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0BB6A" w14:textId="77777777" w:rsidR="00076880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</w:p>
    <w:p w14:paraId="26849258" w14:textId="372630BF" w:rsidR="00076880" w:rsidRPr="00DD127A" w:rsidRDefault="005F72B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CONTINUACIÓN </w:t>
      </w:r>
      <w:r w:rsidR="00076880"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SESIÓN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ORDINARIA </w:t>
      </w:r>
      <w:r w:rsidR="00076880"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No. </w:t>
      </w:r>
      <w:r w:rsidR="007A01D1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2</w:t>
      </w:r>
      <w:r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0</w:t>
      </w:r>
    </w:p>
    <w:p w14:paraId="46EF0A71" w14:textId="5E4E46D5" w:rsidR="00076880" w:rsidRPr="00DD127A" w:rsidRDefault="00076880" w:rsidP="00076880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DD127A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DE LA COMISIÓN EDILICIA PERMANENTE DE </w:t>
      </w:r>
      <w:r w:rsidR="00B43E06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CULTURA, EDUCACIÓN Y FESTIVIDADES CIVICAS. </w:t>
      </w:r>
      <w:r w:rsidR="001F58F7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</w:t>
      </w:r>
    </w:p>
    <w:p w14:paraId="5B706E09" w14:textId="6502BC2E" w:rsidR="00076880" w:rsidRDefault="00076880" w:rsidP="00C35FA8">
      <w:pPr>
        <w:jc w:val="both"/>
        <w:rPr>
          <w:rFonts w:eastAsia="Times New Roman"/>
          <w:color w:val="000000"/>
          <w:lang w:val="es-MX" w:eastAsia="en-US"/>
        </w:rPr>
      </w:pPr>
      <w:r w:rsidRPr="00485898">
        <w:rPr>
          <w:rFonts w:eastAsia="Times New Roman"/>
          <w:color w:val="000000"/>
          <w:lang w:val="es-MX" w:eastAsia="en-US"/>
        </w:rPr>
        <w:t xml:space="preserve">Se llevará a cabo en Ciudad Guzmán, Municipio de Zapotlán el Grande, Jalisco la </w:t>
      </w:r>
      <w:r w:rsidR="005F72B0">
        <w:rPr>
          <w:rFonts w:eastAsia="Times New Roman"/>
          <w:color w:val="000000"/>
          <w:lang w:val="es-MX" w:eastAsia="en-US"/>
        </w:rPr>
        <w:t xml:space="preserve">Continuación de la </w:t>
      </w:r>
      <w:r w:rsidRPr="00485898">
        <w:rPr>
          <w:rFonts w:eastAsia="Times New Roman"/>
          <w:color w:val="000000"/>
          <w:lang w:val="es-MX" w:eastAsia="en-US"/>
        </w:rPr>
        <w:t xml:space="preserve">Sesión </w:t>
      </w:r>
      <w:r w:rsidR="00C35FA8">
        <w:rPr>
          <w:rFonts w:eastAsia="Times New Roman"/>
          <w:color w:val="000000"/>
          <w:lang w:val="es-MX" w:eastAsia="en-US"/>
        </w:rPr>
        <w:t>Ordinaria</w:t>
      </w:r>
      <w:r w:rsidRPr="00485898">
        <w:rPr>
          <w:rFonts w:eastAsia="Times New Roman"/>
          <w:color w:val="000000"/>
          <w:lang w:val="es-MX" w:eastAsia="en-US"/>
        </w:rPr>
        <w:t xml:space="preserve"> No.</w:t>
      </w:r>
      <w:r w:rsidR="007A01D1">
        <w:rPr>
          <w:rFonts w:eastAsia="Times New Roman"/>
          <w:color w:val="000000"/>
          <w:lang w:val="es-MX" w:eastAsia="en-US"/>
        </w:rPr>
        <w:t>2</w:t>
      </w:r>
      <w:r w:rsidR="005F72B0">
        <w:rPr>
          <w:rFonts w:eastAsia="Times New Roman"/>
          <w:color w:val="000000"/>
          <w:lang w:val="es-MX" w:eastAsia="en-US"/>
        </w:rPr>
        <w:t>0</w:t>
      </w:r>
      <w:r w:rsidR="006905AF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 la Comisión Edilicia Permanente de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B43E06">
        <w:rPr>
          <w:rFonts w:eastAsia="Times New Roman"/>
          <w:color w:val="000000"/>
          <w:lang w:val="es-MX" w:eastAsia="en-US"/>
        </w:rPr>
        <w:t>Cultura, Educación y Festividades Cívicas</w:t>
      </w:r>
      <w:r w:rsidR="00DD127A" w:rsidRPr="00485898">
        <w:rPr>
          <w:rFonts w:eastAsia="Times New Roman"/>
          <w:color w:val="000000"/>
          <w:lang w:val="es-MX" w:eastAsia="en-US"/>
        </w:rPr>
        <w:t xml:space="preserve">, </w:t>
      </w:r>
      <w:r w:rsidRPr="00485898">
        <w:rPr>
          <w:rFonts w:eastAsia="Times New Roman"/>
          <w:color w:val="000000"/>
          <w:lang w:val="es-MX" w:eastAsia="en-US"/>
        </w:rPr>
        <w:t>programada día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="005F72B0">
        <w:rPr>
          <w:rFonts w:eastAsia="Times New Roman"/>
          <w:color w:val="000000"/>
          <w:lang w:val="es-MX" w:eastAsia="en-US"/>
        </w:rPr>
        <w:t>29</w:t>
      </w:r>
      <w:r w:rsidR="00BF6D0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</w:t>
      </w:r>
      <w:r w:rsidR="00C35FA8">
        <w:rPr>
          <w:rFonts w:eastAsia="Times New Roman"/>
          <w:color w:val="000000"/>
          <w:lang w:val="es-MX" w:eastAsia="en-US"/>
        </w:rPr>
        <w:t>l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mes de </w:t>
      </w:r>
      <w:r w:rsidR="005F72B0">
        <w:rPr>
          <w:rFonts w:eastAsia="Times New Roman"/>
          <w:color w:val="000000"/>
          <w:lang w:val="es-MX" w:eastAsia="en-US"/>
        </w:rPr>
        <w:t>julio</w:t>
      </w:r>
      <w:r w:rsidR="00C35FA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>del año 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, a las </w:t>
      </w:r>
      <w:r w:rsidR="007A01D1">
        <w:rPr>
          <w:rFonts w:eastAsia="Times New Roman"/>
          <w:color w:val="000000"/>
          <w:lang w:val="es-MX" w:eastAsia="en-US"/>
        </w:rPr>
        <w:t>1</w:t>
      </w:r>
      <w:r w:rsidR="005F72B0">
        <w:rPr>
          <w:rFonts w:eastAsia="Times New Roman"/>
          <w:color w:val="000000"/>
          <w:lang w:val="es-MX" w:eastAsia="en-US"/>
        </w:rPr>
        <w:t>2</w:t>
      </w:r>
      <w:r w:rsidR="00B43E06">
        <w:rPr>
          <w:rFonts w:eastAsia="Times New Roman"/>
          <w:color w:val="000000"/>
          <w:lang w:val="es-MX" w:eastAsia="en-US"/>
        </w:rPr>
        <w:t>:</w:t>
      </w:r>
      <w:r w:rsidR="005F72B0">
        <w:rPr>
          <w:rFonts w:eastAsia="Times New Roman"/>
          <w:color w:val="000000"/>
          <w:lang w:val="es-MX" w:eastAsia="en-US"/>
        </w:rPr>
        <w:t>30</w:t>
      </w:r>
      <w:r w:rsidR="00485898" w:rsidRPr="00485898">
        <w:rPr>
          <w:rFonts w:eastAsia="Times New Roman"/>
          <w:color w:val="000000"/>
          <w:lang w:val="es-MX" w:eastAsia="en-US"/>
        </w:rPr>
        <w:t xml:space="preserve"> </w:t>
      </w:r>
      <w:r w:rsidR="00BF6D08">
        <w:rPr>
          <w:rFonts w:eastAsia="Times New Roman"/>
          <w:color w:val="000000"/>
          <w:lang w:val="es-MX" w:eastAsia="en-US"/>
        </w:rPr>
        <w:t>d</w:t>
      </w:r>
      <w:r w:rsidR="005F72B0">
        <w:rPr>
          <w:rFonts w:eastAsia="Times New Roman"/>
          <w:color w:val="000000"/>
          <w:lang w:val="es-MX" w:eastAsia="en-US"/>
        </w:rPr>
        <w:t>oce</w:t>
      </w:r>
      <w:r w:rsidRPr="00485898">
        <w:rPr>
          <w:rFonts w:eastAsia="Times New Roman"/>
          <w:color w:val="000000"/>
          <w:lang w:val="es-MX" w:eastAsia="en-US"/>
        </w:rPr>
        <w:t xml:space="preserve"> horas</w:t>
      </w:r>
      <w:r w:rsidR="005F72B0">
        <w:rPr>
          <w:rFonts w:eastAsia="Times New Roman"/>
          <w:color w:val="000000"/>
          <w:lang w:val="es-MX" w:eastAsia="en-US"/>
        </w:rPr>
        <w:t xml:space="preserve"> con treinta minutos, </w:t>
      </w:r>
      <w:r w:rsidR="00DD127A" w:rsidRPr="00485898">
        <w:rPr>
          <w:rFonts w:eastAsia="Times New Roman"/>
          <w:color w:val="000000"/>
          <w:lang w:val="es-MX" w:eastAsia="en-US"/>
        </w:rPr>
        <w:t xml:space="preserve"> </w:t>
      </w:r>
      <w:r w:rsidRPr="00485898">
        <w:rPr>
          <w:rFonts w:eastAsia="Times New Roman"/>
          <w:color w:val="000000"/>
          <w:lang w:val="es-MX" w:eastAsia="en-US"/>
        </w:rPr>
        <w:t xml:space="preserve">en las instalaciones de la Sala </w:t>
      </w:r>
      <w:r w:rsidR="005F72B0">
        <w:rPr>
          <w:rFonts w:eastAsia="Times New Roman"/>
          <w:color w:val="000000"/>
          <w:lang w:val="es-MX" w:eastAsia="en-US"/>
        </w:rPr>
        <w:t xml:space="preserve">Museográfica </w:t>
      </w:r>
      <w:r w:rsidR="001F58F7">
        <w:rPr>
          <w:rFonts w:eastAsia="Times New Roman"/>
          <w:color w:val="000000"/>
          <w:lang w:val="es-MX" w:eastAsia="en-US"/>
        </w:rPr>
        <w:t xml:space="preserve"> </w:t>
      </w:r>
      <w:r w:rsidR="005F72B0">
        <w:rPr>
          <w:rFonts w:eastAsia="Times New Roman"/>
          <w:color w:val="000000"/>
          <w:lang w:val="es-MX" w:eastAsia="en-US"/>
        </w:rPr>
        <w:t xml:space="preserve">José Clemente Orozco </w:t>
      </w:r>
      <w:r w:rsidR="001F58F7">
        <w:rPr>
          <w:rFonts w:eastAsia="Times New Roman"/>
          <w:color w:val="000000"/>
          <w:lang w:val="es-MX" w:eastAsia="en-US"/>
        </w:rPr>
        <w:t>en</w:t>
      </w:r>
      <w:r w:rsidRPr="00485898">
        <w:rPr>
          <w:rFonts w:eastAsia="Times New Roman"/>
          <w:color w:val="000000"/>
          <w:lang w:val="es-MX" w:eastAsia="en-US"/>
        </w:rPr>
        <w:t xml:space="preserve"> </w:t>
      </w:r>
      <w:r w:rsidR="005F72B0">
        <w:rPr>
          <w:rFonts w:eastAsia="Times New Roman"/>
          <w:color w:val="000000"/>
          <w:lang w:val="es-MX" w:eastAsia="en-US"/>
        </w:rPr>
        <w:t xml:space="preserve">planta baja de </w:t>
      </w:r>
      <w:r w:rsidRPr="00485898">
        <w:rPr>
          <w:rFonts w:eastAsia="Times New Roman"/>
          <w:color w:val="000000"/>
          <w:lang w:val="es-MX" w:eastAsia="en-US"/>
        </w:rPr>
        <w:t xml:space="preserve">palacio municipal, a través del oficio No. </w:t>
      </w:r>
      <w:r w:rsidR="005F72B0">
        <w:rPr>
          <w:rFonts w:eastAsia="Times New Roman"/>
          <w:color w:val="000000"/>
          <w:lang w:val="es-MX" w:eastAsia="en-US"/>
        </w:rPr>
        <w:t>681</w:t>
      </w:r>
      <w:r w:rsidRPr="00485898">
        <w:rPr>
          <w:rFonts w:eastAsia="Times New Roman"/>
          <w:color w:val="000000"/>
          <w:lang w:val="es-MX" w:eastAsia="en-US"/>
        </w:rPr>
        <w:t>/202</w:t>
      </w:r>
      <w:r w:rsidR="00965609">
        <w:rPr>
          <w:rFonts w:eastAsia="Times New Roman"/>
          <w:color w:val="000000"/>
          <w:lang w:val="es-MX" w:eastAsia="en-US"/>
        </w:rPr>
        <w:t>6</w:t>
      </w:r>
      <w:r w:rsidRPr="00485898">
        <w:rPr>
          <w:rFonts w:eastAsia="Times New Roman"/>
          <w:color w:val="000000"/>
          <w:lang w:val="es-MX" w:eastAsia="en-US"/>
        </w:rPr>
        <w:t xml:space="preserve"> los regidores integrantes de la Comisión anteriormente mencionada: C. Marisol Mendoza Pinto, C. </w:t>
      </w:r>
      <w:r w:rsidR="00B43E06">
        <w:rPr>
          <w:rFonts w:eastAsia="Times New Roman"/>
          <w:color w:val="000000"/>
          <w:lang w:val="es-MX" w:eastAsia="en-US"/>
        </w:rPr>
        <w:t>Oscar Murguía Torres</w:t>
      </w:r>
      <w:r w:rsidRPr="00485898">
        <w:rPr>
          <w:rFonts w:eastAsia="Times New Roman"/>
          <w:color w:val="000000"/>
          <w:lang w:val="es-MX" w:eastAsia="en-US"/>
        </w:rPr>
        <w:t xml:space="preserve"> y C. </w:t>
      </w:r>
      <w:r w:rsidR="00B43E06">
        <w:rPr>
          <w:rFonts w:eastAsia="Times New Roman"/>
          <w:color w:val="000000"/>
          <w:lang w:val="es-MX" w:eastAsia="en-US"/>
        </w:rPr>
        <w:t>Dania Catalina Cruz Moreno</w:t>
      </w:r>
      <w:r w:rsidR="007A01D1">
        <w:rPr>
          <w:rFonts w:eastAsia="Times New Roman"/>
          <w:color w:val="000000"/>
          <w:lang w:val="es-MX" w:eastAsia="en-US"/>
        </w:rPr>
        <w:t xml:space="preserve">; en coadyuvancia  con la comisión de </w:t>
      </w:r>
      <w:r w:rsidR="005F72B0">
        <w:rPr>
          <w:rFonts w:eastAsia="Times New Roman"/>
          <w:color w:val="000000"/>
          <w:lang w:val="es-MX" w:eastAsia="en-US"/>
        </w:rPr>
        <w:t>Hacienda Publica y Patrimonio Municipal</w:t>
      </w:r>
      <w:r w:rsidR="007A01D1">
        <w:rPr>
          <w:rFonts w:eastAsia="Times New Roman"/>
          <w:color w:val="000000"/>
          <w:lang w:val="es-MX" w:eastAsia="en-US"/>
        </w:rPr>
        <w:t xml:space="preserve"> regidores </w:t>
      </w:r>
      <w:r w:rsidR="005F72B0">
        <w:rPr>
          <w:rFonts w:eastAsia="Times New Roman"/>
          <w:color w:val="000000"/>
          <w:lang w:val="es-MX" w:eastAsia="en-US"/>
        </w:rPr>
        <w:t xml:space="preserve">Miguel </w:t>
      </w:r>
      <w:proofErr w:type="spellStart"/>
      <w:r w:rsidR="005F72B0">
        <w:rPr>
          <w:rFonts w:eastAsia="Times New Roman"/>
          <w:color w:val="000000"/>
          <w:lang w:val="es-MX" w:eastAsia="en-US"/>
        </w:rPr>
        <w:t>Marentes</w:t>
      </w:r>
      <w:proofErr w:type="spellEnd"/>
      <w:r w:rsidR="007A01D1">
        <w:rPr>
          <w:rFonts w:eastAsia="Times New Roman"/>
          <w:color w:val="000000"/>
          <w:lang w:val="es-MX" w:eastAsia="en-US"/>
        </w:rPr>
        <w:t>, Claudia Margarita Robles Gómez</w:t>
      </w:r>
      <w:r w:rsidR="005F72B0">
        <w:rPr>
          <w:rFonts w:eastAsia="Times New Roman"/>
          <w:color w:val="000000"/>
          <w:lang w:val="es-MX" w:eastAsia="en-US"/>
        </w:rPr>
        <w:t xml:space="preserve">, José Bertín Chávez Vargas, </w:t>
      </w:r>
      <w:proofErr w:type="spellStart"/>
      <w:r w:rsidR="005F72B0">
        <w:rPr>
          <w:rFonts w:eastAsia="Times New Roman"/>
          <w:color w:val="000000"/>
          <w:lang w:val="es-MX" w:eastAsia="en-US"/>
        </w:rPr>
        <w:t>Hidania</w:t>
      </w:r>
      <w:proofErr w:type="spellEnd"/>
      <w:r w:rsidR="005F72B0">
        <w:rPr>
          <w:rFonts w:eastAsia="Times New Roman"/>
          <w:color w:val="000000"/>
          <w:lang w:val="es-MX" w:eastAsia="en-US"/>
        </w:rPr>
        <w:t xml:space="preserve"> Romero Rodríguez </w:t>
      </w:r>
      <w:r w:rsidR="007A01D1">
        <w:rPr>
          <w:rFonts w:eastAsia="Times New Roman"/>
          <w:color w:val="000000"/>
          <w:lang w:val="es-MX" w:eastAsia="en-US"/>
        </w:rPr>
        <w:t xml:space="preserve">y </w:t>
      </w:r>
      <w:r w:rsidR="005F72B0">
        <w:rPr>
          <w:rFonts w:eastAsia="Times New Roman"/>
          <w:color w:val="000000"/>
          <w:lang w:val="es-MX" w:eastAsia="en-US"/>
        </w:rPr>
        <w:t xml:space="preserve">Gustavo López Sandoval; así como la comisión edilicia permanente de Deportes, recreación y asuntos de la niñez y juventudes, regidores Miguel </w:t>
      </w:r>
      <w:proofErr w:type="spellStart"/>
      <w:r w:rsidR="005F72B0">
        <w:rPr>
          <w:rFonts w:eastAsia="Times New Roman"/>
          <w:color w:val="000000"/>
          <w:lang w:val="es-MX" w:eastAsia="en-US"/>
        </w:rPr>
        <w:t>Marentes</w:t>
      </w:r>
      <w:proofErr w:type="spellEnd"/>
      <w:r w:rsidR="00765B5C">
        <w:rPr>
          <w:rFonts w:eastAsia="Times New Roman"/>
          <w:color w:val="000000"/>
          <w:lang w:val="es-MX" w:eastAsia="en-US"/>
        </w:rPr>
        <w:t xml:space="preserve">, </w:t>
      </w:r>
      <w:proofErr w:type="spellStart"/>
      <w:r w:rsidR="00765B5C">
        <w:rPr>
          <w:rFonts w:eastAsia="Times New Roman"/>
          <w:color w:val="000000"/>
          <w:lang w:val="es-MX" w:eastAsia="en-US"/>
        </w:rPr>
        <w:t>Yuliana</w:t>
      </w:r>
      <w:proofErr w:type="spellEnd"/>
      <w:r w:rsidR="00765B5C">
        <w:rPr>
          <w:rFonts w:eastAsia="Times New Roman"/>
          <w:color w:val="000000"/>
          <w:lang w:val="es-MX" w:eastAsia="en-US"/>
        </w:rPr>
        <w:t xml:space="preserve"> Vargas de la Torre y Cecilia Araujo Álvarez</w:t>
      </w:r>
      <w:r w:rsidR="007A01D1">
        <w:rPr>
          <w:rFonts w:eastAsia="Times New Roman"/>
          <w:color w:val="000000"/>
          <w:lang w:val="es-MX" w:eastAsia="en-US"/>
        </w:rPr>
        <w:t xml:space="preserve"> c</w:t>
      </w:r>
      <w:r w:rsidRPr="00485898">
        <w:rPr>
          <w:rFonts w:eastAsia="Times New Roman"/>
          <w:color w:val="000000"/>
          <w:lang w:val="es-MX" w:eastAsia="en-US"/>
        </w:rPr>
        <w:t>on la finalidad d</w:t>
      </w:r>
      <w:r w:rsidR="00E81AB3" w:rsidRPr="00485898">
        <w:rPr>
          <w:rFonts w:eastAsia="Times New Roman"/>
          <w:color w:val="000000"/>
          <w:lang w:val="es-MX" w:eastAsia="en-US"/>
        </w:rPr>
        <w:t>e</w:t>
      </w:r>
      <w:r w:rsidR="00C35FA8">
        <w:rPr>
          <w:rFonts w:eastAsia="Times New Roman"/>
          <w:color w:val="000000"/>
          <w:lang w:val="es-MX" w:eastAsia="en-US"/>
        </w:rPr>
        <w:t>l estudio, análisis de las convocatorias:</w:t>
      </w:r>
    </w:p>
    <w:p w14:paraId="34FA2EF7" w14:textId="77777777" w:rsidR="00765B5C" w:rsidRDefault="00765B5C" w:rsidP="00C35FA8">
      <w:pPr>
        <w:jc w:val="both"/>
        <w:rPr>
          <w:rFonts w:eastAsia="Times New Roman"/>
          <w:color w:val="000000"/>
          <w:lang w:val="es-MX" w:eastAsia="en-US"/>
        </w:rPr>
      </w:pPr>
      <w:bookmarkStart w:id="0" w:name="_GoBack"/>
      <w:bookmarkEnd w:id="0"/>
    </w:p>
    <w:p w14:paraId="355E6B15" w14:textId="77777777" w:rsidR="00765B5C" w:rsidRPr="00D3668D" w:rsidRDefault="00765B5C" w:rsidP="00765B5C">
      <w:pPr>
        <w:jc w:val="both"/>
        <w:rPr>
          <w:b/>
        </w:rPr>
      </w:pPr>
      <w:r>
        <w:rPr>
          <w:b/>
        </w:rPr>
        <w:t>ANALISIS, ESTUDIO Y DICTAMINACIÓN DE LA INICIATIVA QUE PROPONE QUE EL AÑO 2026 SE CONMEMORE EL NATALICIO DE NUESTRO HIJO ILUSTRE, DOCTOR, DEPORTISTA, CRONISTA Y POETA ZAPOTLENSE ROBERTO ESPINOZA GUZMÁN, TURNADA A ESTA COMISIÓN MEDIANTE OFICIO NOT/33/2025</w:t>
      </w:r>
    </w:p>
    <w:p w14:paraId="668E33E1" w14:textId="3CB1C547" w:rsidR="001F58F7" w:rsidRPr="00A16183" w:rsidRDefault="001F58F7" w:rsidP="00B43E06">
      <w:pPr>
        <w:spacing w:line="20" w:lineRule="atLeast"/>
        <w:ind w:left="6"/>
        <w:jc w:val="both"/>
        <w:rPr>
          <w:rFonts w:ascii="Calisto MT" w:hAnsi="Calisto MT"/>
          <w:sz w:val="20"/>
          <w:szCs w:val="20"/>
        </w:rPr>
      </w:pPr>
    </w:p>
    <w:p w14:paraId="78693786" w14:textId="77777777" w:rsidR="001F58F7" w:rsidRPr="00637006" w:rsidRDefault="001F58F7" w:rsidP="001F58F7">
      <w:pPr>
        <w:jc w:val="both"/>
        <w:rPr>
          <w:rFonts w:ascii="Calisto MT" w:hAnsi="Calisto MT" w:cs="Times New Roman"/>
          <w:sz w:val="20"/>
          <w:szCs w:val="20"/>
        </w:rPr>
      </w:pPr>
      <w:r w:rsidRPr="00A16183">
        <w:rPr>
          <w:rFonts w:ascii="Calisto MT" w:hAnsi="Calisto MT" w:cs="Times New Roman"/>
          <w:sz w:val="20"/>
          <w:szCs w:val="20"/>
        </w:rPr>
        <w:t xml:space="preserve">          </w:t>
      </w:r>
    </w:p>
    <w:p w14:paraId="11C1E2BA" w14:textId="178F5E3F" w:rsidR="002D21F8" w:rsidRPr="00965609" w:rsidRDefault="002D21F8" w:rsidP="002D21F8">
      <w:pPr>
        <w:spacing w:line="0" w:lineRule="atLeast"/>
        <w:jc w:val="center"/>
        <w:rPr>
          <w:rFonts w:ascii="Calibri" w:eastAsia="Calibri" w:hAnsi="Calibri" w:cs="Times New Roman"/>
          <w:b/>
          <w:bCs/>
          <w:sz w:val="28"/>
          <w:szCs w:val="28"/>
          <w:lang w:eastAsia="en-US"/>
        </w:rPr>
      </w:pPr>
    </w:p>
    <w:sectPr w:rsidR="002D21F8" w:rsidRPr="00965609" w:rsidSect="006071B5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E45F7" w14:textId="77777777" w:rsidR="0084071D" w:rsidRDefault="0084071D" w:rsidP="006071B5">
      <w:pPr>
        <w:spacing w:line="240" w:lineRule="auto"/>
      </w:pPr>
      <w:r>
        <w:separator/>
      </w:r>
    </w:p>
  </w:endnote>
  <w:endnote w:type="continuationSeparator" w:id="0">
    <w:p w14:paraId="0761796A" w14:textId="77777777" w:rsidR="0084071D" w:rsidRDefault="0084071D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27FE7" w14:textId="77777777" w:rsidR="0084071D" w:rsidRDefault="0084071D" w:rsidP="006071B5">
      <w:pPr>
        <w:spacing w:line="240" w:lineRule="auto"/>
      </w:pPr>
      <w:r>
        <w:separator/>
      </w:r>
    </w:p>
  </w:footnote>
  <w:footnote w:type="continuationSeparator" w:id="0">
    <w:p w14:paraId="400D8642" w14:textId="77777777" w:rsidR="0084071D" w:rsidRDefault="0084071D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84071D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60316404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765B5C" w:rsidRPr="00765B5C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60316404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765B5C" w:rsidRPr="00765B5C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1B6C10"/>
    <w:multiLevelType w:val="hybridMultilevel"/>
    <w:tmpl w:val="D166C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62E15"/>
    <w:rsid w:val="00076880"/>
    <w:rsid w:val="000D092B"/>
    <w:rsid w:val="00103FB6"/>
    <w:rsid w:val="00116EE5"/>
    <w:rsid w:val="001852B3"/>
    <w:rsid w:val="00186F0C"/>
    <w:rsid w:val="00194402"/>
    <w:rsid w:val="001C2E08"/>
    <w:rsid w:val="001D553B"/>
    <w:rsid w:val="001F58F7"/>
    <w:rsid w:val="002570C1"/>
    <w:rsid w:val="00293FE1"/>
    <w:rsid w:val="002A7600"/>
    <w:rsid w:val="002B229E"/>
    <w:rsid w:val="002B3409"/>
    <w:rsid w:val="002D21F8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898"/>
    <w:rsid w:val="00485CC6"/>
    <w:rsid w:val="004E719D"/>
    <w:rsid w:val="004E7911"/>
    <w:rsid w:val="004E7AF2"/>
    <w:rsid w:val="004F2E04"/>
    <w:rsid w:val="004F7530"/>
    <w:rsid w:val="005074F7"/>
    <w:rsid w:val="00526E41"/>
    <w:rsid w:val="00534A71"/>
    <w:rsid w:val="005523F9"/>
    <w:rsid w:val="005A3907"/>
    <w:rsid w:val="005B786D"/>
    <w:rsid w:val="005E5F50"/>
    <w:rsid w:val="005F72B0"/>
    <w:rsid w:val="006071B5"/>
    <w:rsid w:val="00607F66"/>
    <w:rsid w:val="00613841"/>
    <w:rsid w:val="00634809"/>
    <w:rsid w:val="006465A6"/>
    <w:rsid w:val="00651584"/>
    <w:rsid w:val="0066340A"/>
    <w:rsid w:val="00686C5D"/>
    <w:rsid w:val="006905AF"/>
    <w:rsid w:val="006A4329"/>
    <w:rsid w:val="006B3C6A"/>
    <w:rsid w:val="006E52AB"/>
    <w:rsid w:val="00747F6B"/>
    <w:rsid w:val="00765B5C"/>
    <w:rsid w:val="007A01D1"/>
    <w:rsid w:val="007C0932"/>
    <w:rsid w:val="007D7AFE"/>
    <w:rsid w:val="00833492"/>
    <w:rsid w:val="00835BE9"/>
    <w:rsid w:val="0084071D"/>
    <w:rsid w:val="00852A7D"/>
    <w:rsid w:val="008743CB"/>
    <w:rsid w:val="00880BDF"/>
    <w:rsid w:val="008931CA"/>
    <w:rsid w:val="008C1E66"/>
    <w:rsid w:val="009123BA"/>
    <w:rsid w:val="00965609"/>
    <w:rsid w:val="0098215A"/>
    <w:rsid w:val="009B0460"/>
    <w:rsid w:val="009E0A31"/>
    <w:rsid w:val="009E5DEE"/>
    <w:rsid w:val="00A92692"/>
    <w:rsid w:val="00A9465D"/>
    <w:rsid w:val="00AC0CF1"/>
    <w:rsid w:val="00AD24AA"/>
    <w:rsid w:val="00AE6569"/>
    <w:rsid w:val="00B2699E"/>
    <w:rsid w:val="00B26F73"/>
    <w:rsid w:val="00B37F4C"/>
    <w:rsid w:val="00B43E06"/>
    <w:rsid w:val="00B4658E"/>
    <w:rsid w:val="00B46AA5"/>
    <w:rsid w:val="00B65D6C"/>
    <w:rsid w:val="00B660D2"/>
    <w:rsid w:val="00B7733B"/>
    <w:rsid w:val="00B92FD9"/>
    <w:rsid w:val="00BB316A"/>
    <w:rsid w:val="00BE0BA0"/>
    <w:rsid w:val="00BE2382"/>
    <w:rsid w:val="00BF6D08"/>
    <w:rsid w:val="00C14E4F"/>
    <w:rsid w:val="00C14E6F"/>
    <w:rsid w:val="00C155D9"/>
    <w:rsid w:val="00C236D1"/>
    <w:rsid w:val="00C35FA8"/>
    <w:rsid w:val="00C9266B"/>
    <w:rsid w:val="00CB06CA"/>
    <w:rsid w:val="00CB53D7"/>
    <w:rsid w:val="00CE7D2B"/>
    <w:rsid w:val="00D1069E"/>
    <w:rsid w:val="00D13FE6"/>
    <w:rsid w:val="00D43820"/>
    <w:rsid w:val="00D64365"/>
    <w:rsid w:val="00D94FB4"/>
    <w:rsid w:val="00DB05E2"/>
    <w:rsid w:val="00DD127A"/>
    <w:rsid w:val="00E03A6C"/>
    <w:rsid w:val="00E45397"/>
    <w:rsid w:val="00E81AB3"/>
    <w:rsid w:val="00EB218A"/>
    <w:rsid w:val="00EE3E07"/>
    <w:rsid w:val="00F10ACB"/>
    <w:rsid w:val="00F13EA8"/>
    <w:rsid w:val="00F214A8"/>
    <w:rsid w:val="00F72800"/>
    <w:rsid w:val="00F7506A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2026-08-29T05:56:00Z</cp:lastPrinted>
  <dcterms:created xsi:type="dcterms:W3CDTF">2026-08-30T22:39:00Z</dcterms:created>
  <dcterms:modified xsi:type="dcterms:W3CDTF">2026-08-30T22:39:00Z</dcterms:modified>
</cp:coreProperties>
</file>