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AE981" w14:textId="77777777" w:rsidR="00D40449" w:rsidRPr="00C378CE" w:rsidRDefault="00D40449" w:rsidP="00D40449">
      <w:pPr>
        <w:spacing w:after="0"/>
        <w:jc w:val="both"/>
        <w:rPr>
          <w:rFonts w:ascii="Arial" w:eastAsia="Calibri" w:hAnsi="Arial" w:cs="Arial"/>
          <w:b/>
          <w:sz w:val="24"/>
          <w:szCs w:val="24"/>
        </w:rPr>
      </w:pPr>
      <w:r w:rsidRPr="00C378CE">
        <w:rPr>
          <w:rFonts w:ascii="Arial" w:eastAsia="Calibri" w:hAnsi="Arial" w:cs="Arial"/>
          <w:b/>
          <w:sz w:val="24"/>
          <w:szCs w:val="24"/>
        </w:rPr>
        <w:t xml:space="preserve">HONORABLE AYUNTAMIENTO CONSTITUCIONAL </w:t>
      </w:r>
    </w:p>
    <w:p w14:paraId="211CE3E4" w14:textId="77777777" w:rsidR="00D40449" w:rsidRPr="00C378CE" w:rsidRDefault="00D40449" w:rsidP="00D40449">
      <w:pPr>
        <w:spacing w:after="0"/>
        <w:jc w:val="both"/>
        <w:rPr>
          <w:rFonts w:ascii="Arial" w:eastAsia="Calibri" w:hAnsi="Arial" w:cs="Arial"/>
          <w:b/>
          <w:sz w:val="24"/>
          <w:szCs w:val="24"/>
        </w:rPr>
      </w:pPr>
      <w:r w:rsidRPr="00C378CE">
        <w:rPr>
          <w:rFonts w:ascii="Arial" w:eastAsia="Calibri" w:hAnsi="Arial" w:cs="Arial"/>
          <w:b/>
          <w:sz w:val="24"/>
          <w:szCs w:val="24"/>
        </w:rPr>
        <w:t>DE ZAPOTLÁN EL GRANDE, JALISCO.</w:t>
      </w:r>
    </w:p>
    <w:p w14:paraId="20780196" w14:textId="2FA63F97" w:rsidR="008227E5" w:rsidRPr="00C378CE" w:rsidRDefault="00D40449" w:rsidP="00D40449">
      <w:pPr>
        <w:tabs>
          <w:tab w:val="center" w:pos="4773"/>
          <w:tab w:val="left" w:pos="7961"/>
        </w:tabs>
        <w:spacing w:after="0"/>
        <w:rPr>
          <w:rStyle w:val="markedcontent"/>
          <w:rFonts w:ascii="Arial" w:eastAsia="Calibri" w:hAnsi="Arial" w:cs="Arial"/>
          <w:b/>
          <w:bCs/>
          <w:sz w:val="24"/>
          <w:szCs w:val="24"/>
        </w:rPr>
      </w:pPr>
      <w:r w:rsidRPr="00C378CE">
        <w:rPr>
          <w:rFonts w:ascii="Arial" w:eastAsia="Calibri" w:hAnsi="Arial" w:cs="Arial"/>
          <w:b/>
          <w:bCs/>
          <w:sz w:val="24"/>
          <w:szCs w:val="24"/>
        </w:rPr>
        <w:t>PRESENTE:</w:t>
      </w:r>
    </w:p>
    <w:p w14:paraId="36E1A9FD" w14:textId="77777777" w:rsidR="00D40449" w:rsidRPr="00C378CE" w:rsidRDefault="00D40449" w:rsidP="00D40449">
      <w:pPr>
        <w:spacing w:after="0"/>
        <w:contextualSpacing/>
        <w:jc w:val="both"/>
        <w:rPr>
          <w:rFonts w:ascii="Arial" w:eastAsia="Calibri" w:hAnsi="Arial" w:cs="Arial"/>
          <w:sz w:val="24"/>
          <w:szCs w:val="24"/>
        </w:rPr>
      </w:pPr>
    </w:p>
    <w:p w14:paraId="1CF86664" w14:textId="4BF13EA0" w:rsidR="008227E5" w:rsidRPr="00D82A30" w:rsidRDefault="00D40449" w:rsidP="00D82A30">
      <w:pPr>
        <w:pStyle w:val="Prrafodelista"/>
        <w:spacing w:after="0"/>
        <w:ind w:left="0"/>
        <w:jc w:val="both"/>
        <w:rPr>
          <w:rFonts w:ascii="Arial" w:eastAsia="Calibri" w:hAnsi="Arial" w:cs="Arial"/>
          <w:sz w:val="24"/>
          <w:szCs w:val="24"/>
        </w:rPr>
      </w:pPr>
      <w:r w:rsidRPr="00C378CE">
        <w:rPr>
          <w:rFonts w:ascii="Arial" w:eastAsia="Calibri" w:hAnsi="Arial" w:cs="Arial"/>
          <w:sz w:val="24"/>
          <w:szCs w:val="24"/>
        </w:rPr>
        <w:t xml:space="preserve">      </w:t>
      </w:r>
      <w:r w:rsidR="006A2F39">
        <w:rPr>
          <w:rFonts w:ascii="Arial" w:eastAsia="Calibri" w:hAnsi="Arial" w:cs="Arial"/>
          <w:sz w:val="24"/>
          <w:szCs w:val="24"/>
        </w:rPr>
        <w:t>Los que</w:t>
      </w:r>
      <w:r w:rsidR="006A2F39" w:rsidRPr="001A55B4">
        <w:rPr>
          <w:rFonts w:ascii="Arial" w:eastAsia="Calibri" w:hAnsi="Arial" w:cs="Arial"/>
          <w:sz w:val="24"/>
          <w:szCs w:val="24"/>
        </w:rPr>
        <w:t xml:space="preserve"> suscribimos</w:t>
      </w:r>
      <w:r w:rsidR="006A2F39">
        <w:rPr>
          <w:rFonts w:ascii="Arial" w:eastAsia="Calibri" w:hAnsi="Arial" w:cs="Arial"/>
          <w:sz w:val="24"/>
          <w:szCs w:val="24"/>
        </w:rPr>
        <w:t xml:space="preserve"> </w:t>
      </w:r>
      <w:bookmarkStart w:id="0" w:name="_Hlk147835673"/>
      <w:r w:rsidR="006A2F39" w:rsidRPr="008E47FC">
        <w:rPr>
          <w:rFonts w:ascii="Arial" w:eastAsia="Calibri" w:hAnsi="Arial" w:cs="Arial"/>
          <w:b/>
          <w:bCs/>
          <w:sz w:val="24"/>
          <w:szCs w:val="24"/>
        </w:rPr>
        <w:t>CC. Alejandro Barragán Sánchez, Tania Magdalena Bernardino Juárez, y Magali Casillas Contreras</w:t>
      </w:r>
      <w:bookmarkEnd w:id="0"/>
      <w:r w:rsidRPr="00C378CE">
        <w:rPr>
          <w:rFonts w:ascii="Arial" w:eastAsia="Calibri" w:hAnsi="Arial" w:cs="Arial"/>
          <w:sz w:val="24"/>
          <w:szCs w:val="24"/>
        </w:rPr>
        <w:t xml:space="preserve">, en nuestras calidades de integrantes de la </w:t>
      </w:r>
      <w:r w:rsidRPr="00C378CE">
        <w:rPr>
          <w:rFonts w:ascii="Arial" w:hAnsi="Arial" w:cs="Arial"/>
          <w:sz w:val="24"/>
          <w:szCs w:val="24"/>
        </w:rPr>
        <w:t>Comisión</w:t>
      </w:r>
      <w:r w:rsidRPr="00C378CE">
        <w:rPr>
          <w:rFonts w:ascii="Arial" w:hAnsi="Arial" w:cs="Arial"/>
          <w:spacing w:val="1"/>
          <w:sz w:val="24"/>
          <w:szCs w:val="24"/>
        </w:rPr>
        <w:t xml:space="preserve"> </w:t>
      </w:r>
      <w:r w:rsidRPr="00C378CE">
        <w:rPr>
          <w:rFonts w:ascii="Arial" w:hAnsi="Arial" w:cs="Arial"/>
          <w:sz w:val="24"/>
          <w:szCs w:val="24"/>
        </w:rPr>
        <w:t>Edilicia</w:t>
      </w:r>
      <w:r w:rsidRPr="00C378CE">
        <w:rPr>
          <w:rFonts w:ascii="Arial" w:hAnsi="Arial" w:cs="Arial"/>
          <w:spacing w:val="1"/>
          <w:sz w:val="24"/>
          <w:szCs w:val="24"/>
        </w:rPr>
        <w:t xml:space="preserve"> </w:t>
      </w:r>
      <w:r w:rsidRPr="00C378CE">
        <w:rPr>
          <w:rFonts w:ascii="Arial" w:hAnsi="Arial" w:cs="Arial"/>
          <w:sz w:val="24"/>
          <w:szCs w:val="24"/>
        </w:rPr>
        <w:t>Permanente</w:t>
      </w:r>
      <w:r w:rsidRPr="00C378CE">
        <w:rPr>
          <w:rFonts w:ascii="Arial" w:hAnsi="Arial" w:cs="Arial"/>
          <w:spacing w:val="1"/>
          <w:sz w:val="24"/>
          <w:szCs w:val="24"/>
        </w:rPr>
        <w:t xml:space="preserve"> </w:t>
      </w:r>
      <w:r w:rsidRPr="00C378CE">
        <w:rPr>
          <w:rFonts w:ascii="Arial" w:hAnsi="Arial" w:cs="Arial"/>
          <w:sz w:val="24"/>
          <w:szCs w:val="24"/>
        </w:rPr>
        <w:t>de</w:t>
      </w:r>
      <w:r w:rsidRPr="00C378CE">
        <w:rPr>
          <w:rFonts w:ascii="Arial" w:hAnsi="Arial" w:cs="Arial"/>
          <w:spacing w:val="1"/>
          <w:sz w:val="24"/>
          <w:szCs w:val="24"/>
        </w:rPr>
        <w:t xml:space="preserve"> </w:t>
      </w:r>
      <w:r w:rsidRPr="00C378CE">
        <w:rPr>
          <w:rFonts w:ascii="Arial" w:hAnsi="Arial" w:cs="Arial"/>
          <w:sz w:val="24"/>
          <w:szCs w:val="24"/>
        </w:rPr>
        <w:t>Obras</w:t>
      </w:r>
      <w:r w:rsidRPr="00C378CE">
        <w:rPr>
          <w:rFonts w:ascii="Arial" w:hAnsi="Arial" w:cs="Arial"/>
          <w:spacing w:val="1"/>
          <w:sz w:val="24"/>
          <w:szCs w:val="24"/>
        </w:rPr>
        <w:t xml:space="preserve"> </w:t>
      </w:r>
      <w:r w:rsidRPr="00C378CE">
        <w:rPr>
          <w:rFonts w:ascii="Arial" w:hAnsi="Arial" w:cs="Arial"/>
          <w:sz w:val="24"/>
          <w:szCs w:val="24"/>
        </w:rPr>
        <w:t>Públicas,</w:t>
      </w:r>
      <w:r w:rsidRPr="00C378CE">
        <w:rPr>
          <w:rFonts w:ascii="Arial" w:hAnsi="Arial" w:cs="Arial"/>
          <w:spacing w:val="1"/>
          <w:sz w:val="24"/>
          <w:szCs w:val="24"/>
        </w:rPr>
        <w:t xml:space="preserve"> </w:t>
      </w:r>
      <w:r w:rsidRPr="00C378CE">
        <w:rPr>
          <w:rFonts w:ascii="Arial" w:hAnsi="Arial" w:cs="Arial"/>
          <w:sz w:val="24"/>
          <w:szCs w:val="24"/>
        </w:rPr>
        <w:t>Planeación</w:t>
      </w:r>
      <w:r w:rsidRPr="00C378CE">
        <w:rPr>
          <w:rFonts w:ascii="Arial" w:hAnsi="Arial" w:cs="Arial"/>
          <w:spacing w:val="1"/>
          <w:sz w:val="24"/>
          <w:szCs w:val="24"/>
        </w:rPr>
        <w:t xml:space="preserve"> </w:t>
      </w:r>
      <w:r w:rsidRPr="00C378CE">
        <w:rPr>
          <w:rFonts w:ascii="Arial" w:hAnsi="Arial" w:cs="Arial"/>
          <w:sz w:val="24"/>
          <w:szCs w:val="24"/>
        </w:rPr>
        <w:t>Urbana</w:t>
      </w:r>
      <w:r w:rsidRPr="00C378CE">
        <w:rPr>
          <w:rFonts w:ascii="Arial" w:hAnsi="Arial" w:cs="Arial"/>
          <w:spacing w:val="1"/>
          <w:sz w:val="24"/>
          <w:szCs w:val="24"/>
        </w:rPr>
        <w:t xml:space="preserve"> </w:t>
      </w:r>
      <w:r w:rsidRPr="00C378CE">
        <w:rPr>
          <w:rFonts w:ascii="Arial" w:hAnsi="Arial" w:cs="Arial"/>
          <w:sz w:val="24"/>
          <w:szCs w:val="24"/>
        </w:rPr>
        <w:t>y</w:t>
      </w:r>
      <w:r w:rsidRPr="00C378CE">
        <w:rPr>
          <w:rFonts w:ascii="Arial" w:hAnsi="Arial" w:cs="Arial"/>
          <w:spacing w:val="1"/>
          <w:sz w:val="24"/>
          <w:szCs w:val="24"/>
        </w:rPr>
        <w:t xml:space="preserve"> </w:t>
      </w:r>
      <w:r w:rsidRPr="00C378CE">
        <w:rPr>
          <w:rFonts w:ascii="Arial" w:hAnsi="Arial" w:cs="Arial"/>
          <w:sz w:val="24"/>
          <w:szCs w:val="24"/>
        </w:rPr>
        <w:t>Regularización</w:t>
      </w:r>
      <w:r w:rsidRPr="00C378CE">
        <w:rPr>
          <w:rFonts w:ascii="Arial" w:hAnsi="Arial" w:cs="Arial"/>
          <w:spacing w:val="1"/>
          <w:sz w:val="24"/>
          <w:szCs w:val="24"/>
        </w:rPr>
        <w:t xml:space="preserve"> </w:t>
      </w:r>
      <w:r w:rsidRPr="00C378CE">
        <w:rPr>
          <w:rFonts w:ascii="Arial" w:hAnsi="Arial" w:cs="Arial"/>
          <w:sz w:val="24"/>
          <w:szCs w:val="24"/>
        </w:rPr>
        <w:t>de</w:t>
      </w:r>
      <w:r w:rsidRPr="00C378CE">
        <w:rPr>
          <w:rFonts w:ascii="Arial" w:hAnsi="Arial" w:cs="Arial"/>
          <w:spacing w:val="1"/>
          <w:sz w:val="24"/>
          <w:szCs w:val="24"/>
        </w:rPr>
        <w:t xml:space="preserve"> </w:t>
      </w:r>
      <w:r w:rsidRPr="00C378CE">
        <w:rPr>
          <w:rFonts w:ascii="Arial" w:hAnsi="Arial" w:cs="Arial"/>
          <w:sz w:val="24"/>
          <w:szCs w:val="24"/>
        </w:rPr>
        <w:t>la</w:t>
      </w:r>
      <w:r w:rsidRPr="00C378CE">
        <w:rPr>
          <w:rFonts w:ascii="Arial" w:hAnsi="Arial" w:cs="Arial"/>
          <w:spacing w:val="1"/>
          <w:sz w:val="24"/>
          <w:szCs w:val="24"/>
        </w:rPr>
        <w:t xml:space="preserve"> </w:t>
      </w:r>
      <w:r w:rsidRPr="00C378CE">
        <w:rPr>
          <w:rFonts w:ascii="Arial" w:hAnsi="Arial" w:cs="Arial"/>
          <w:sz w:val="24"/>
          <w:szCs w:val="24"/>
        </w:rPr>
        <w:t>Tenencia</w:t>
      </w:r>
      <w:r w:rsidRPr="00C378CE">
        <w:rPr>
          <w:rFonts w:ascii="Arial" w:hAnsi="Arial" w:cs="Arial"/>
          <w:spacing w:val="1"/>
          <w:sz w:val="24"/>
          <w:szCs w:val="24"/>
        </w:rPr>
        <w:t xml:space="preserve"> </w:t>
      </w:r>
      <w:r w:rsidRPr="00C378CE">
        <w:rPr>
          <w:rFonts w:ascii="Arial" w:hAnsi="Arial" w:cs="Arial"/>
          <w:sz w:val="24"/>
          <w:szCs w:val="24"/>
        </w:rPr>
        <w:t>de</w:t>
      </w:r>
      <w:r w:rsidRPr="00C378CE">
        <w:rPr>
          <w:rFonts w:ascii="Arial" w:hAnsi="Arial" w:cs="Arial"/>
          <w:spacing w:val="1"/>
          <w:sz w:val="24"/>
          <w:szCs w:val="24"/>
        </w:rPr>
        <w:t xml:space="preserve"> </w:t>
      </w:r>
      <w:r w:rsidRPr="00C378CE">
        <w:rPr>
          <w:rFonts w:ascii="Arial" w:hAnsi="Arial" w:cs="Arial"/>
          <w:sz w:val="24"/>
          <w:szCs w:val="24"/>
        </w:rPr>
        <w:t>la</w:t>
      </w:r>
      <w:r w:rsidRPr="00C378CE">
        <w:rPr>
          <w:rFonts w:ascii="Arial" w:hAnsi="Arial" w:cs="Arial"/>
          <w:spacing w:val="1"/>
          <w:sz w:val="24"/>
          <w:szCs w:val="24"/>
        </w:rPr>
        <w:t xml:space="preserve"> </w:t>
      </w:r>
      <w:r w:rsidRPr="00C378CE">
        <w:rPr>
          <w:rFonts w:ascii="Arial" w:hAnsi="Arial" w:cs="Arial"/>
          <w:sz w:val="24"/>
          <w:szCs w:val="24"/>
        </w:rPr>
        <w:t>Tierra</w:t>
      </w:r>
      <w:r w:rsidRPr="00C378CE">
        <w:rPr>
          <w:rFonts w:ascii="Arial" w:eastAsia="Calibri" w:hAnsi="Arial" w:cs="Arial"/>
          <w:sz w:val="24"/>
          <w:szCs w:val="24"/>
        </w:rPr>
        <w:t xml:space="preserve">; </w:t>
      </w:r>
      <w:r w:rsidRPr="00C378CE">
        <w:rPr>
          <w:rFonts w:ascii="Arial" w:eastAsia="Arial" w:hAnsi="Arial" w:cs="Arial"/>
          <w:sz w:val="24"/>
          <w:szCs w:val="24"/>
        </w:rPr>
        <w:t xml:space="preserve">con fundamento en lo dispuesto por los Artículos 115 y 134 de la Constitución Política de los Estados Unidos Mexicanos; 1, 25 fracción </w:t>
      </w:r>
      <w:r>
        <w:rPr>
          <w:rFonts w:ascii="Arial" w:eastAsia="Arial" w:hAnsi="Arial" w:cs="Arial"/>
          <w:sz w:val="24"/>
          <w:szCs w:val="24"/>
        </w:rPr>
        <w:t>IV, 37, 47</w:t>
      </w:r>
      <w:r w:rsidRPr="00C378CE">
        <w:rPr>
          <w:rFonts w:ascii="Arial" w:eastAsia="Arial" w:hAnsi="Arial" w:cs="Arial"/>
          <w:sz w:val="24"/>
          <w:szCs w:val="24"/>
        </w:rPr>
        <w:t xml:space="preserve"> y 49 párrafos primero y segundo de la Ley de Coordinación Fiscal; 73 fr</w:t>
      </w:r>
      <w:r>
        <w:rPr>
          <w:rFonts w:ascii="Arial" w:eastAsia="Arial" w:hAnsi="Arial" w:cs="Arial"/>
          <w:sz w:val="24"/>
          <w:szCs w:val="24"/>
        </w:rPr>
        <w:t xml:space="preserve">acciones I y II primer párrafo </w:t>
      </w:r>
      <w:r w:rsidRPr="00C378CE">
        <w:rPr>
          <w:rFonts w:ascii="Arial" w:eastAsia="Arial" w:hAnsi="Arial" w:cs="Arial"/>
          <w:sz w:val="24"/>
          <w:szCs w:val="24"/>
        </w:rPr>
        <w:t>y 85 fracción IV de la Constitución Política del Estado de Jalisco; 1, 2, 3, 4</w:t>
      </w:r>
      <w:r w:rsidR="008227E5">
        <w:rPr>
          <w:rFonts w:ascii="Arial" w:eastAsia="Arial" w:hAnsi="Arial" w:cs="Arial"/>
          <w:sz w:val="24"/>
          <w:szCs w:val="24"/>
        </w:rPr>
        <w:t xml:space="preserve"> numeral 124,</w:t>
      </w:r>
      <w:r>
        <w:rPr>
          <w:rFonts w:ascii="Arial" w:eastAsia="Arial" w:hAnsi="Arial" w:cs="Arial"/>
          <w:sz w:val="24"/>
          <w:szCs w:val="24"/>
        </w:rPr>
        <w:t>10 párrafo primero y</w:t>
      </w:r>
      <w:r w:rsidRPr="00C378CE">
        <w:rPr>
          <w:rFonts w:ascii="Arial" w:eastAsia="Arial" w:hAnsi="Arial" w:cs="Arial"/>
          <w:sz w:val="24"/>
          <w:szCs w:val="24"/>
        </w:rPr>
        <w:t xml:space="preserve"> 27 de la Ley del Gobierno y la Administración Pública Municipal del Estado de Jalisco; 1 numerales 1,</w:t>
      </w:r>
      <w:r w:rsidR="008227E5">
        <w:rPr>
          <w:rFonts w:ascii="Arial" w:eastAsia="Arial" w:hAnsi="Arial" w:cs="Arial"/>
          <w:sz w:val="24"/>
          <w:szCs w:val="24"/>
        </w:rPr>
        <w:t xml:space="preserve"> 2 y 5; 2 numeral 1 fracción VI,</w:t>
      </w:r>
      <w:r w:rsidRPr="00C378CE">
        <w:rPr>
          <w:rFonts w:ascii="Arial" w:eastAsia="Arial" w:hAnsi="Arial" w:cs="Arial"/>
          <w:sz w:val="24"/>
          <w:szCs w:val="24"/>
        </w:rPr>
        <w:t xml:space="preserve"> </w:t>
      </w:r>
      <w:r w:rsidR="008227E5">
        <w:rPr>
          <w:rFonts w:ascii="Arial" w:eastAsia="Arial" w:hAnsi="Arial" w:cs="Arial"/>
          <w:sz w:val="24"/>
          <w:szCs w:val="24"/>
        </w:rPr>
        <w:t>3, 7 numeral 1 fracción VI,</w:t>
      </w:r>
      <w:r w:rsidRPr="00C378CE">
        <w:rPr>
          <w:rFonts w:ascii="Arial" w:eastAsia="Arial" w:hAnsi="Arial" w:cs="Arial"/>
          <w:sz w:val="24"/>
          <w:szCs w:val="24"/>
        </w:rPr>
        <w:t xml:space="preserve"> 11, 42</w:t>
      </w:r>
      <w:r w:rsidR="008227E5">
        <w:rPr>
          <w:rFonts w:ascii="Arial" w:eastAsia="Arial" w:hAnsi="Arial" w:cs="Arial"/>
          <w:sz w:val="24"/>
          <w:szCs w:val="24"/>
        </w:rPr>
        <w:t>, 43 numeral 1, fracción II, y 2 fracción II,</w:t>
      </w:r>
      <w:r w:rsidRPr="00D40449">
        <w:rPr>
          <w:rFonts w:ascii="Arial" w:eastAsia="Arial" w:hAnsi="Arial" w:cs="Arial"/>
          <w:sz w:val="24"/>
          <w:szCs w:val="24"/>
        </w:rPr>
        <w:t xml:space="preserve"> 86, 87, 89 y 90 de la Ley de Obra Pública para el Estado de Jalisco y sus Municipios;</w:t>
      </w:r>
      <w:r>
        <w:rPr>
          <w:rFonts w:ascii="Arial" w:eastAsia="Arial" w:hAnsi="Arial" w:cs="Arial"/>
          <w:sz w:val="24"/>
          <w:szCs w:val="24"/>
        </w:rPr>
        <w:t xml:space="preserve"> </w:t>
      </w:r>
      <w:r w:rsidRPr="00C378CE">
        <w:rPr>
          <w:rFonts w:ascii="Arial" w:eastAsia="Arial" w:hAnsi="Arial" w:cs="Arial"/>
          <w:sz w:val="24"/>
          <w:szCs w:val="24"/>
        </w:rPr>
        <w:t>1,</w:t>
      </w:r>
      <w:r w:rsidR="005E41E9">
        <w:rPr>
          <w:rFonts w:ascii="Arial" w:eastAsia="Arial" w:hAnsi="Arial" w:cs="Arial"/>
          <w:sz w:val="24"/>
          <w:szCs w:val="24"/>
        </w:rPr>
        <w:t xml:space="preserve"> 2, 3, 37, 38 fracción XV,</w:t>
      </w:r>
      <w:r w:rsidRPr="00C378CE">
        <w:rPr>
          <w:rFonts w:ascii="Arial" w:eastAsia="Arial" w:hAnsi="Arial" w:cs="Arial"/>
          <w:sz w:val="24"/>
          <w:szCs w:val="24"/>
        </w:rPr>
        <w:t xml:space="preserve"> </w:t>
      </w:r>
      <w:r w:rsidR="005E41E9">
        <w:rPr>
          <w:rFonts w:ascii="Arial" w:eastAsia="Arial" w:hAnsi="Arial" w:cs="Arial"/>
          <w:sz w:val="24"/>
          <w:szCs w:val="24"/>
        </w:rPr>
        <w:t>47</w:t>
      </w:r>
      <w:r w:rsidR="005E41E9" w:rsidRPr="004E48EA">
        <w:rPr>
          <w:rFonts w:ascii="Arial" w:eastAsia="Arial" w:hAnsi="Arial" w:cs="Arial"/>
          <w:sz w:val="24"/>
          <w:szCs w:val="24"/>
        </w:rPr>
        <w:t>, 64, 106 y 107</w:t>
      </w:r>
      <w:r w:rsidRPr="00C378CE">
        <w:rPr>
          <w:rFonts w:ascii="Arial" w:eastAsia="Arial" w:hAnsi="Arial" w:cs="Arial"/>
          <w:sz w:val="24"/>
          <w:szCs w:val="24"/>
        </w:rPr>
        <w:t>del Reglamento Interior del Ayuntamiento de Z</w:t>
      </w:r>
      <w:r>
        <w:rPr>
          <w:rFonts w:ascii="Arial" w:eastAsia="Arial" w:hAnsi="Arial" w:cs="Arial"/>
          <w:sz w:val="24"/>
          <w:szCs w:val="24"/>
        </w:rPr>
        <w:t>apotlán el Grande; 2 fracción VII</w:t>
      </w:r>
      <w:r w:rsidR="005E41E9">
        <w:rPr>
          <w:rFonts w:ascii="Arial" w:eastAsia="Arial" w:hAnsi="Arial" w:cs="Arial"/>
          <w:sz w:val="24"/>
          <w:szCs w:val="24"/>
        </w:rPr>
        <w:t xml:space="preserve"> y 11</w:t>
      </w:r>
      <w:r w:rsidRPr="00C378CE">
        <w:rPr>
          <w:rFonts w:ascii="Arial" w:eastAsia="Arial" w:hAnsi="Arial" w:cs="Arial"/>
          <w:sz w:val="24"/>
          <w:szCs w:val="24"/>
        </w:rPr>
        <w:t xml:space="preserve"> del </w:t>
      </w:r>
      <w:r w:rsidRPr="00C378CE">
        <w:rPr>
          <w:rFonts w:ascii="Arial" w:eastAsia="Calibri" w:hAnsi="Arial" w:cs="Arial"/>
          <w:sz w:val="24"/>
          <w:szCs w:val="24"/>
        </w:rPr>
        <w:t xml:space="preserve">Reglamento de Obra Pública para el Municipio de Zapotlán el Grande, Jalisco; presentamos ante el Pleno del Ayuntamiento el </w:t>
      </w:r>
      <w:bookmarkStart w:id="1" w:name="_Hlk151457529"/>
      <w:r w:rsidRPr="00A51AAB">
        <w:rPr>
          <w:rFonts w:ascii="Arial" w:eastAsia="Calibri" w:hAnsi="Arial" w:cs="Arial"/>
          <w:b/>
          <w:sz w:val="24"/>
          <w:szCs w:val="24"/>
        </w:rPr>
        <w:t>“</w:t>
      </w:r>
      <w:r w:rsidRPr="00C378CE">
        <w:rPr>
          <w:rFonts w:ascii="Arial" w:eastAsia="Calibri" w:hAnsi="Arial" w:cs="Arial"/>
          <w:b/>
          <w:sz w:val="24"/>
          <w:szCs w:val="24"/>
        </w:rPr>
        <w:t xml:space="preserve">DICTAMEN DE LA COMISIÓN EDILICIA PERMANENTE DE OBRAS PUBLICAS, PLANEACIÓN URBANA Y REGULARIZACIÓN DE LA TENENCIA DE LA TIERRA, QUE APRUEBA EL DICTAMEN </w:t>
      </w:r>
      <w:r w:rsidRPr="00C378CE">
        <w:rPr>
          <w:rFonts w:ascii="Arial" w:eastAsia="Arial" w:hAnsi="Arial" w:cs="Arial"/>
          <w:b/>
          <w:sz w:val="24"/>
          <w:szCs w:val="24"/>
        </w:rPr>
        <w:t xml:space="preserve">DEL </w:t>
      </w:r>
      <w:r w:rsidRPr="00C378CE">
        <w:rPr>
          <w:rFonts w:ascii="Arial" w:eastAsia="Calibri" w:hAnsi="Arial" w:cs="Arial"/>
          <w:b/>
          <w:color w:val="000000"/>
          <w:sz w:val="24"/>
          <w:szCs w:val="24"/>
        </w:rPr>
        <w:t xml:space="preserve">COMITÉ DE OBRA PÚBLICA DEL </w:t>
      </w:r>
      <w:r w:rsidRPr="000C6356">
        <w:rPr>
          <w:rFonts w:ascii="Arial" w:eastAsia="Calibri" w:hAnsi="Arial" w:cs="Arial"/>
          <w:b/>
          <w:color w:val="000000"/>
          <w:sz w:val="24"/>
          <w:szCs w:val="24"/>
        </w:rPr>
        <w:t>GOBIERNO MUNICIPAL DE ZAPOTLÁN EL GRANDE, JALISCO</w:t>
      </w:r>
      <w:r w:rsidRPr="000C6356">
        <w:rPr>
          <w:rFonts w:ascii="Arial" w:eastAsia="Arial" w:hAnsi="Arial" w:cs="Arial"/>
          <w:bCs/>
          <w:sz w:val="24"/>
          <w:szCs w:val="24"/>
        </w:rPr>
        <w:t xml:space="preserve">, </w:t>
      </w:r>
      <w:r w:rsidRPr="000C6356">
        <w:rPr>
          <w:rFonts w:ascii="Arial" w:eastAsia="Arial" w:hAnsi="Arial" w:cs="Arial"/>
          <w:b/>
          <w:bCs/>
          <w:sz w:val="24"/>
          <w:szCs w:val="24"/>
        </w:rPr>
        <w:t xml:space="preserve">RESPECTO DE </w:t>
      </w:r>
      <w:r w:rsidRPr="000C6356">
        <w:rPr>
          <w:rFonts w:ascii="Arial" w:eastAsia="Arial" w:hAnsi="Arial" w:cs="Arial"/>
          <w:b/>
          <w:sz w:val="24"/>
          <w:szCs w:val="24"/>
        </w:rPr>
        <w:t xml:space="preserve">LA MODALIDAD DE CONTRATACIÒN POR </w:t>
      </w:r>
      <w:r>
        <w:rPr>
          <w:rFonts w:ascii="Arial" w:eastAsia="Arial" w:hAnsi="Arial" w:cs="Arial"/>
          <w:b/>
          <w:sz w:val="24"/>
          <w:szCs w:val="24"/>
        </w:rPr>
        <w:t>CONCURSO SIMPLIFICADO SUMARIO</w:t>
      </w:r>
      <w:r w:rsidRPr="000C6356">
        <w:rPr>
          <w:rFonts w:ascii="Arial" w:eastAsia="Arial" w:hAnsi="Arial" w:cs="Arial"/>
          <w:b/>
          <w:sz w:val="24"/>
          <w:szCs w:val="24"/>
        </w:rPr>
        <w:t xml:space="preserve"> PARA LA OBRA </w:t>
      </w:r>
      <w:r w:rsidR="006A2F39">
        <w:rPr>
          <w:rFonts w:ascii="Arial" w:eastAsia="Arial" w:hAnsi="Arial" w:cs="Arial"/>
          <w:b/>
          <w:sz w:val="24"/>
          <w:szCs w:val="24"/>
        </w:rPr>
        <w:t>PUBLICA</w:t>
      </w:r>
      <w:r w:rsidRPr="000C6356">
        <w:rPr>
          <w:rFonts w:ascii="Arial" w:eastAsia="Arial" w:hAnsi="Arial" w:cs="Arial"/>
          <w:b/>
          <w:bCs/>
          <w:sz w:val="24"/>
          <w:szCs w:val="24"/>
        </w:rPr>
        <w:t xml:space="preserve"> </w:t>
      </w:r>
      <w:r w:rsidR="00911312">
        <w:rPr>
          <w:rFonts w:ascii="Arial" w:eastAsia="Times New Roman" w:hAnsi="Arial" w:cs="Arial"/>
          <w:b/>
          <w:color w:val="000000"/>
          <w:sz w:val="24"/>
          <w:szCs w:val="24"/>
          <w:lang w:eastAsia="es-MX"/>
        </w:rPr>
        <w:t>RP</w:t>
      </w:r>
      <w:r>
        <w:rPr>
          <w:rFonts w:ascii="Arial" w:eastAsia="Times New Roman" w:hAnsi="Arial" w:cs="Arial"/>
          <w:b/>
          <w:color w:val="000000"/>
          <w:sz w:val="24"/>
          <w:szCs w:val="24"/>
          <w:lang w:eastAsia="es-MX"/>
        </w:rPr>
        <w:t>-</w:t>
      </w:r>
      <w:r w:rsidR="00F26255">
        <w:rPr>
          <w:rFonts w:ascii="Arial" w:eastAsia="Times New Roman" w:hAnsi="Arial" w:cs="Arial"/>
          <w:b/>
          <w:color w:val="000000"/>
          <w:sz w:val="24"/>
          <w:szCs w:val="24"/>
          <w:lang w:eastAsia="es-MX"/>
        </w:rPr>
        <w:t>0</w:t>
      </w:r>
      <w:r w:rsidR="00FE5D3D">
        <w:rPr>
          <w:rFonts w:ascii="Arial" w:eastAsia="Times New Roman" w:hAnsi="Arial" w:cs="Arial"/>
          <w:b/>
          <w:color w:val="000000"/>
          <w:sz w:val="24"/>
          <w:szCs w:val="24"/>
          <w:lang w:eastAsia="es-MX"/>
        </w:rPr>
        <w:t>8</w:t>
      </w:r>
      <w:r w:rsidRPr="000C6356">
        <w:rPr>
          <w:rFonts w:ascii="Arial" w:eastAsia="Times New Roman" w:hAnsi="Arial" w:cs="Arial"/>
          <w:b/>
          <w:color w:val="000000"/>
          <w:sz w:val="24"/>
          <w:szCs w:val="24"/>
          <w:lang w:eastAsia="es-MX"/>
        </w:rPr>
        <w:t>-202</w:t>
      </w:r>
      <w:r w:rsidR="00DA22BE">
        <w:rPr>
          <w:rFonts w:ascii="Arial" w:eastAsia="Times New Roman" w:hAnsi="Arial" w:cs="Arial"/>
          <w:b/>
          <w:color w:val="000000"/>
          <w:sz w:val="24"/>
          <w:szCs w:val="24"/>
          <w:lang w:eastAsia="es-MX"/>
        </w:rPr>
        <w:t>4</w:t>
      </w:r>
      <w:r w:rsidR="00C26F9F">
        <w:rPr>
          <w:rFonts w:ascii="Arial" w:eastAsia="Times New Roman" w:hAnsi="Arial" w:cs="Arial"/>
          <w:b/>
          <w:color w:val="000000"/>
          <w:sz w:val="24"/>
          <w:szCs w:val="24"/>
          <w:lang w:eastAsia="es-MX"/>
        </w:rPr>
        <w:t xml:space="preserve"> denominada </w:t>
      </w:r>
      <w:r w:rsidR="00DA22BE">
        <w:rPr>
          <w:rFonts w:ascii="Arial" w:eastAsia="Times New Roman" w:hAnsi="Arial" w:cs="Arial"/>
          <w:b/>
          <w:color w:val="000000"/>
          <w:sz w:val="24"/>
          <w:szCs w:val="24"/>
          <w:lang w:eastAsia="es-MX"/>
        </w:rPr>
        <w:t>“</w:t>
      </w:r>
      <w:bookmarkStart w:id="2" w:name="_Hlk173402253"/>
      <w:r w:rsidR="00FE5D3D" w:rsidRPr="00FE5D3D">
        <w:rPr>
          <w:rFonts w:ascii="Arial" w:eastAsia="Calibri" w:hAnsi="Arial" w:cs="Arial"/>
          <w:b/>
        </w:rPr>
        <w:t>CONSTRUCCIÓN DE CONCRETO HIDRÁULICO, SUMINISTRO Y COLOCACIÓN DE LÍNEA DE DRENAJE SANITARIO Y RED DE AGUA POTABLE EN LA CALLE CAMICHINES ENTRE LAS CALLES CEDROS Y ALAMILLO EN LA COLONIA ARBOLEDAS EN CIUDAD GUZMÁN, MUNICIPIO DE ZAPOTLÁN EL GRANDE, JALISCO</w:t>
      </w:r>
      <w:bookmarkEnd w:id="2"/>
      <w:r w:rsidR="002B4ED3">
        <w:rPr>
          <w:rFonts w:ascii="Arial" w:eastAsia="Times New Roman" w:hAnsi="Arial" w:cs="Arial"/>
          <w:b/>
          <w:bCs/>
          <w:sz w:val="24"/>
          <w:szCs w:val="24"/>
          <w:lang w:eastAsia="es-MX"/>
        </w:rPr>
        <w:t>.</w:t>
      </w:r>
      <w:r w:rsidRPr="000C6356">
        <w:rPr>
          <w:rFonts w:ascii="Arial" w:eastAsia="Arial" w:hAnsi="Arial" w:cs="Arial"/>
          <w:b/>
          <w:bCs/>
          <w:sz w:val="24"/>
          <w:szCs w:val="24"/>
        </w:rPr>
        <w:t>”</w:t>
      </w:r>
      <w:bookmarkEnd w:id="1"/>
      <w:r w:rsidRPr="000C6356">
        <w:rPr>
          <w:rFonts w:ascii="Arial" w:eastAsia="Arial" w:hAnsi="Arial" w:cs="Arial"/>
          <w:bCs/>
          <w:sz w:val="24"/>
          <w:szCs w:val="24"/>
        </w:rPr>
        <w:t xml:space="preserve"> d</w:t>
      </w:r>
      <w:r w:rsidRPr="000C6356">
        <w:rPr>
          <w:rFonts w:ascii="Arial" w:eastAsia="Calibri" w:hAnsi="Arial" w:cs="Arial"/>
          <w:bCs/>
          <w:sz w:val="24"/>
          <w:szCs w:val="24"/>
        </w:rPr>
        <w:t>e</w:t>
      </w:r>
      <w:r w:rsidRPr="000C6356">
        <w:rPr>
          <w:rFonts w:ascii="Arial" w:eastAsia="Calibri" w:hAnsi="Arial" w:cs="Arial"/>
          <w:sz w:val="24"/>
          <w:szCs w:val="24"/>
        </w:rPr>
        <w:t xml:space="preserve"> conformidad</w:t>
      </w:r>
      <w:r w:rsidRPr="00C378CE">
        <w:rPr>
          <w:rFonts w:ascii="Arial" w:eastAsia="Calibri" w:hAnsi="Arial" w:cs="Arial"/>
          <w:sz w:val="24"/>
          <w:szCs w:val="24"/>
        </w:rPr>
        <w:t xml:space="preserve"> con los siguientes</w:t>
      </w:r>
    </w:p>
    <w:p w14:paraId="007CD5EF" w14:textId="77777777" w:rsidR="008227E5" w:rsidRDefault="00D40449" w:rsidP="008227E5">
      <w:pPr>
        <w:spacing w:after="0" w:line="240" w:lineRule="auto"/>
        <w:jc w:val="center"/>
        <w:rPr>
          <w:rFonts w:ascii="Arial" w:eastAsia="Calibri" w:hAnsi="Arial" w:cs="Arial"/>
          <w:b/>
          <w:sz w:val="24"/>
          <w:szCs w:val="24"/>
        </w:rPr>
      </w:pPr>
      <w:r w:rsidRPr="00C378CE">
        <w:rPr>
          <w:rFonts w:ascii="Arial" w:eastAsia="Calibri" w:hAnsi="Arial" w:cs="Arial"/>
          <w:b/>
          <w:sz w:val="24"/>
          <w:szCs w:val="24"/>
        </w:rPr>
        <w:t>A N T E C E D E N T E S:</w:t>
      </w:r>
    </w:p>
    <w:p w14:paraId="2729DA6A" w14:textId="77777777" w:rsidR="00E14A6B" w:rsidRPr="00E14A6B" w:rsidRDefault="00E14A6B" w:rsidP="00D82A30">
      <w:pPr>
        <w:spacing w:after="0" w:line="240" w:lineRule="auto"/>
        <w:rPr>
          <w:rFonts w:ascii="Arial" w:eastAsia="Calibri" w:hAnsi="Arial" w:cs="Arial"/>
          <w:b/>
          <w:sz w:val="24"/>
          <w:szCs w:val="24"/>
        </w:rPr>
      </w:pPr>
    </w:p>
    <w:p w14:paraId="27F52BA4" w14:textId="35B89A86" w:rsidR="006A2F39" w:rsidRPr="00DA22BE" w:rsidRDefault="00D40449" w:rsidP="006A2F39">
      <w:pPr>
        <w:spacing w:after="0" w:line="240" w:lineRule="auto"/>
        <w:jc w:val="both"/>
        <w:rPr>
          <w:rFonts w:ascii="Arial" w:eastAsia="Calibri" w:hAnsi="Arial" w:cs="Arial"/>
          <w:b/>
          <w:bCs/>
          <w:lang w:val="es-ES_tradnl"/>
        </w:rPr>
      </w:pPr>
      <w:r w:rsidRPr="00DA22BE">
        <w:rPr>
          <w:rFonts w:ascii="Arial" w:hAnsi="Arial" w:cs="Arial"/>
          <w:b/>
        </w:rPr>
        <w:t>I</w:t>
      </w:r>
      <w:r w:rsidRPr="00C6575E">
        <w:rPr>
          <w:rFonts w:ascii="Arial" w:hAnsi="Arial" w:cs="Arial"/>
          <w:b/>
          <w:sz w:val="24"/>
          <w:szCs w:val="24"/>
        </w:rPr>
        <w:t>.</w:t>
      </w:r>
      <w:r w:rsidRPr="00C6575E">
        <w:rPr>
          <w:rFonts w:ascii="Arial" w:hAnsi="Arial" w:cs="Arial"/>
          <w:b/>
          <w:bCs/>
          <w:sz w:val="24"/>
          <w:szCs w:val="24"/>
        </w:rPr>
        <w:t xml:space="preserve">- </w:t>
      </w:r>
      <w:r w:rsidRPr="00C6575E">
        <w:rPr>
          <w:rFonts w:ascii="Arial" w:hAnsi="Arial" w:cs="Arial"/>
          <w:color w:val="000000"/>
          <w:sz w:val="24"/>
          <w:szCs w:val="24"/>
        </w:rPr>
        <w:t xml:space="preserve">En Sesión Pública </w:t>
      </w:r>
      <w:r w:rsidR="00F26255">
        <w:rPr>
          <w:rFonts w:ascii="Arial" w:hAnsi="Arial" w:cs="Arial"/>
          <w:color w:val="000000"/>
          <w:sz w:val="24"/>
          <w:szCs w:val="24"/>
        </w:rPr>
        <w:t>Ordinaria</w:t>
      </w:r>
      <w:r w:rsidRPr="00C6575E">
        <w:rPr>
          <w:rFonts w:ascii="Arial" w:hAnsi="Arial" w:cs="Arial"/>
          <w:color w:val="000000"/>
          <w:sz w:val="24"/>
          <w:szCs w:val="24"/>
        </w:rPr>
        <w:t xml:space="preserve"> de Ayuntamiento número </w:t>
      </w:r>
      <w:r w:rsidR="00F26255">
        <w:rPr>
          <w:rFonts w:ascii="Arial" w:hAnsi="Arial" w:cs="Arial"/>
          <w:color w:val="000000"/>
          <w:sz w:val="24"/>
          <w:szCs w:val="24"/>
        </w:rPr>
        <w:t>53</w:t>
      </w:r>
      <w:r w:rsidR="00911312">
        <w:rPr>
          <w:rFonts w:ascii="Arial" w:hAnsi="Arial" w:cs="Arial"/>
          <w:color w:val="000000"/>
          <w:sz w:val="24"/>
          <w:szCs w:val="24"/>
        </w:rPr>
        <w:t>,</w:t>
      </w:r>
      <w:r w:rsidRPr="00C6575E">
        <w:rPr>
          <w:rFonts w:ascii="Arial" w:hAnsi="Arial" w:cs="Arial"/>
          <w:color w:val="000000"/>
          <w:sz w:val="24"/>
          <w:szCs w:val="24"/>
        </w:rPr>
        <w:t xml:space="preserve"> celebrada el día </w:t>
      </w:r>
      <w:r w:rsidR="00911312">
        <w:rPr>
          <w:rFonts w:ascii="Arial" w:hAnsi="Arial" w:cs="Arial"/>
          <w:color w:val="000000"/>
          <w:sz w:val="24"/>
          <w:szCs w:val="24"/>
        </w:rPr>
        <w:t>0</w:t>
      </w:r>
      <w:r w:rsidR="00F26255">
        <w:rPr>
          <w:rFonts w:ascii="Arial" w:hAnsi="Arial" w:cs="Arial"/>
          <w:color w:val="000000"/>
          <w:sz w:val="24"/>
          <w:szCs w:val="24"/>
        </w:rPr>
        <w:t>9</w:t>
      </w:r>
      <w:r w:rsidR="00911312">
        <w:rPr>
          <w:rFonts w:ascii="Arial" w:hAnsi="Arial" w:cs="Arial"/>
          <w:color w:val="000000"/>
          <w:sz w:val="24"/>
          <w:szCs w:val="24"/>
        </w:rPr>
        <w:t xml:space="preserve"> </w:t>
      </w:r>
      <w:r w:rsidR="00F26255">
        <w:rPr>
          <w:rFonts w:ascii="Arial" w:hAnsi="Arial" w:cs="Arial"/>
          <w:color w:val="000000"/>
          <w:sz w:val="24"/>
          <w:szCs w:val="24"/>
        </w:rPr>
        <w:t>nueve</w:t>
      </w:r>
      <w:r w:rsidR="00911312">
        <w:rPr>
          <w:rFonts w:ascii="Arial" w:hAnsi="Arial" w:cs="Arial"/>
          <w:color w:val="000000"/>
          <w:sz w:val="24"/>
          <w:szCs w:val="24"/>
        </w:rPr>
        <w:t xml:space="preserve"> </w:t>
      </w:r>
      <w:r w:rsidRPr="00C6575E">
        <w:rPr>
          <w:rFonts w:ascii="Arial" w:hAnsi="Arial" w:cs="Arial"/>
          <w:color w:val="000000"/>
          <w:sz w:val="24"/>
          <w:szCs w:val="24"/>
        </w:rPr>
        <w:t xml:space="preserve">de </w:t>
      </w:r>
      <w:r w:rsidR="00F26255">
        <w:rPr>
          <w:rFonts w:ascii="Arial" w:hAnsi="Arial" w:cs="Arial"/>
          <w:color w:val="000000"/>
          <w:sz w:val="24"/>
          <w:szCs w:val="24"/>
        </w:rPr>
        <w:t>agosto</w:t>
      </w:r>
      <w:r w:rsidRPr="00C6575E">
        <w:rPr>
          <w:rFonts w:ascii="Arial" w:hAnsi="Arial" w:cs="Arial"/>
          <w:color w:val="000000"/>
          <w:sz w:val="24"/>
          <w:szCs w:val="24"/>
        </w:rPr>
        <w:t xml:space="preserve"> del </w:t>
      </w:r>
      <w:r w:rsidR="002B4ED3">
        <w:rPr>
          <w:rFonts w:ascii="Arial" w:hAnsi="Arial" w:cs="Arial"/>
          <w:color w:val="000000"/>
          <w:sz w:val="24"/>
          <w:szCs w:val="24"/>
        </w:rPr>
        <w:t xml:space="preserve">año </w:t>
      </w:r>
      <w:r w:rsidRPr="00C6575E">
        <w:rPr>
          <w:rFonts w:ascii="Arial" w:hAnsi="Arial" w:cs="Arial"/>
          <w:color w:val="000000"/>
          <w:sz w:val="24"/>
          <w:szCs w:val="24"/>
        </w:rPr>
        <w:t>202</w:t>
      </w:r>
      <w:r w:rsidR="00DA22BE" w:rsidRPr="00C6575E">
        <w:rPr>
          <w:rFonts w:ascii="Arial" w:hAnsi="Arial" w:cs="Arial"/>
          <w:color w:val="000000"/>
          <w:sz w:val="24"/>
          <w:szCs w:val="24"/>
        </w:rPr>
        <w:t>4</w:t>
      </w:r>
      <w:r w:rsidRPr="00C6575E">
        <w:rPr>
          <w:rFonts w:ascii="Arial" w:hAnsi="Arial" w:cs="Arial"/>
          <w:color w:val="000000"/>
          <w:sz w:val="24"/>
          <w:szCs w:val="24"/>
        </w:rPr>
        <w:t xml:space="preserve">, se aprobó en el punto número </w:t>
      </w:r>
      <w:r w:rsidR="00F26255">
        <w:rPr>
          <w:rFonts w:ascii="Arial" w:hAnsi="Arial" w:cs="Arial"/>
          <w:color w:val="000000"/>
          <w:sz w:val="24"/>
          <w:szCs w:val="24"/>
        </w:rPr>
        <w:t>1</w:t>
      </w:r>
      <w:r w:rsidR="00FE5D3D">
        <w:rPr>
          <w:rFonts w:ascii="Arial" w:hAnsi="Arial" w:cs="Arial"/>
          <w:color w:val="000000"/>
          <w:sz w:val="24"/>
          <w:szCs w:val="24"/>
        </w:rPr>
        <w:t>2</w:t>
      </w:r>
      <w:r w:rsidRPr="00C6575E">
        <w:rPr>
          <w:rFonts w:ascii="Arial" w:hAnsi="Arial" w:cs="Arial"/>
          <w:color w:val="000000"/>
          <w:sz w:val="24"/>
          <w:szCs w:val="24"/>
        </w:rPr>
        <w:t xml:space="preserve"> del Orden del día, </w:t>
      </w:r>
      <w:r w:rsidR="00F26255">
        <w:rPr>
          <w:rFonts w:ascii="Arial" w:hAnsi="Arial" w:cs="Arial"/>
          <w:color w:val="000000"/>
          <w:sz w:val="24"/>
          <w:szCs w:val="24"/>
        </w:rPr>
        <w:t xml:space="preserve">el Techo Financiero de la Obra Pública numero </w:t>
      </w:r>
      <w:r w:rsidR="00911312">
        <w:rPr>
          <w:rStyle w:val="Ninguno"/>
          <w:rFonts w:ascii="Arial" w:hAnsi="Arial"/>
          <w:b/>
          <w:bCs/>
          <w:lang w:val="es-ES"/>
        </w:rPr>
        <w:t>RP</w:t>
      </w:r>
      <w:r w:rsidRPr="00DA22BE">
        <w:rPr>
          <w:rStyle w:val="Ninguno"/>
          <w:rFonts w:ascii="Arial" w:hAnsi="Arial"/>
          <w:b/>
          <w:bCs/>
          <w:lang w:val="es-ES"/>
        </w:rPr>
        <w:t>-0</w:t>
      </w:r>
      <w:r w:rsidR="00FE5D3D">
        <w:rPr>
          <w:rStyle w:val="Ninguno"/>
          <w:rFonts w:ascii="Arial" w:hAnsi="Arial"/>
          <w:b/>
          <w:bCs/>
          <w:lang w:val="es-ES"/>
        </w:rPr>
        <w:t>8</w:t>
      </w:r>
      <w:r w:rsidRPr="00DA22BE">
        <w:rPr>
          <w:rStyle w:val="Ninguno"/>
          <w:rFonts w:ascii="Arial" w:hAnsi="Arial"/>
          <w:b/>
          <w:bCs/>
          <w:lang w:val="es-ES"/>
        </w:rPr>
        <w:t>-202</w:t>
      </w:r>
      <w:r w:rsidR="00DA22BE" w:rsidRPr="00DA22BE">
        <w:rPr>
          <w:rStyle w:val="Ninguno"/>
          <w:rFonts w:ascii="Arial" w:hAnsi="Arial"/>
          <w:b/>
          <w:bCs/>
          <w:lang w:val="es-ES"/>
        </w:rPr>
        <w:t>4</w:t>
      </w:r>
      <w:r w:rsidRPr="00DA22BE">
        <w:rPr>
          <w:rStyle w:val="Ninguno"/>
          <w:rFonts w:ascii="Arial" w:hAnsi="Arial"/>
          <w:b/>
          <w:lang w:val="es-ES"/>
        </w:rPr>
        <w:t xml:space="preserve">, </w:t>
      </w:r>
      <w:r w:rsidR="006A2F39" w:rsidRPr="00DA22BE">
        <w:rPr>
          <w:rStyle w:val="Ninguno"/>
          <w:rFonts w:ascii="Arial" w:hAnsi="Arial"/>
          <w:b/>
          <w:lang w:val="es-ES"/>
        </w:rPr>
        <w:t xml:space="preserve">DENOMINADA: </w:t>
      </w:r>
      <w:r w:rsidR="00DA22BE" w:rsidRPr="00DA22BE">
        <w:rPr>
          <w:rFonts w:ascii="Arial" w:eastAsia="Times New Roman" w:hAnsi="Arial" w:cs="Arial"/>
          <w:b/>
          <w:color w:val="000000"/>
          <w:lang w:eastAsia="es-MX"/>
        </w:rPr>
        <w:t>“</w:t>
      </w:r>
      <w:r w:rsidR="00FE5D3D" w:rsidRPr="00FE5D3D">
        <w:rPr>
          <w:rFonts w:ascii="Arial" w:eastAsia="Calibri" w:hAnsi="Arial" w:cs="Arial"/>
          <w:b/>
        </w:rPr>
        <w:t xml:space="preserve">CONSTRUCCIÓN DE CONCRETO HIDRÁULICO, SUMINISTRO Y COLOCACIÓN DE LÍNEA DE DRENAJE SANITARIO Y RED DE AGUA POTABLE EN LA CALLE </w:t>
      </w:r>
      <w:r w:rsidR="00FE5D3D" w:rsidRPr="00FE5D3D">
        <w:rPr>
          <w:rFonts w:ascii="Arial" w:eastAsia="Calibri" w:hAnsi="Arial" w:cs="Arial"/>
          <w:b/>
        </w:rPr>
        <w:lastRenderedPageBreak/>
        <w:t>CAMICHINES ENTRE LAS CALLES CEDROS Y ALAMILLO EN LA COLONIA ARBOLEDAS EN CIUDAD GUZMÁN, MUNICIPIO DE ZAPOTLÁN EL GRANDE, JALISCO</w:t>
      </w:r>
      <w:r w:rsidR="00AC5D5D" w:rsidRPr="00DA22BE">
        <w:rPr>
          <w:rFonts w:ascii="Arial" w:eastAsia="Times New Roman" w:hAnsi="Arial" w:cs="Arial"/>
          <w:b/>
          <w:lang w:eastAsia="es-MX"/>
        </w:rPr>
        <w:t>”</w:t>
      </w:r>
      <w:r w:rsidR="007B6D9B" w:rsidRPr="00DA22BE">
        <w:rPr>
          <w:rFonts w:ascii="Arial" w:eastAsia="Arial" w:hAnsi="Arial" w:cs="Arial"/>
          <w:b/>
        </w:rPr>
        <w:t xml:space="preserve">, </w:t>
      </w:r>
      <w:r w:rsidR="006A2F39" w:rsidRPr="00DA22BE">
        <w:rPr>
          <w:rFonts w:ascii="Arial" w:eastAsia="Times New Roman" w:hAnsi="Arial" w:cs="Arial"/>
          <w:b/>
          <w:lang w:eastAsia="es-MX"/>
        </w:rPr>
        <w:t>con un techo financiero de $</w:t>
      </w:r>
      <w:r w:rsidR="00FE5D3D" w:rsidRPr="00FC595C">
        <w:rPr>
          <w:rFonts w:ascii="Arial" w:eastAsia="Times New Roman" w:hAnsi="Arial" w:cs="Arial"/>
          <w:b/>
          <w:bCs/>
          <w:lang w:eastAsia="es-MX"/>
        </w:rPr>
        <w:t>2,535,149.81(DOS MILLONES QUINIENTOS TREINTA Y CINCO MIL CIENTO CUARENTA Y NUEVE PESOS 81/100 M.N.)</w:t>
      </w:r>
    </w:p>
    <w:p w14:paraId="61B17369" w14:textId="77777777" w:rsidR="00D40449" w:rsidRPr="00C378CE" w:rsidRDefault="00D40449" w:rsidP="00D40449">
      <w:pPr>
        <w:pStyle w:val="NormalWeb"/>
        <w:spacing w:before="0" w:beforeAutospacing="0" w:after="0" w:afterAutospacing="0"/>
        <w:jc w:val="both"/>
        <w:rPr>
          <w:rFonts w:ascii="Arial" w:eastAsia="Arial" w:hAnsi="Arial" w:cs="Arial"/>
          <w:bCs/>
        </w:rPr>
      </w:pPr>
      <w:r>
        <w:rPr>
          <w:rFonts w:ascii="Arial" w:eastAsia="Arial" w:hAnsi="Arial" w:cs="Arial"/>
          <w:bCs/>
        </w:rPr>
        <w:t xml:space="preserve"> </w:t>
      </w:r>
    </w:p>
    <w:p w14:paraId="6FA57FD3" w14:textId="4D151F57" w:rsidR="00D40449" w:rsidRPr="00EF0874" w:rsidRDefault="00D40449" w:rsidP="00D40449">
      <w:pPr>
        <w:jc w:val="both"/>
        <w:rPr>
          <w:rFonts w:ascii="Arial" w:eastAsia="Times New Roman" w:hAnsi="Arial" w:cs="Arial"/>
          <w:bCs/>
          <w:sz w:val="24"/>
          <w:szCs w:val="24"/>
          <w:lang w:eastAsia="es-MX"/>
        </w:rPr>
      </w:pPr>
      <w:r w:rsidRPr="00C378CE">
        <w:rPr>
          <w:rFonts w:ascii="Arial" w:hAnsi="Arial" w:cs="Arial"/>
          <w:b/>
          <w:bCs/>
          <w:sz w:val="24"/>
          <w:szCs w:val="24"/>
        </w:rPr>
        <w:t xml:space="preserve">II.- </w:t>
      </w:r>
      <w:r w:rsidRPr="00C378CE">
        <w:rPr>
          <w:rFonts w:ascii="Arial" w:hAnsi="Arial" w:cs="Arial"/>
          <w:sz w:val="24"/>
          <w:szCs w:val="24"/>
          <w:lang w:val="es-ES_tradnl"/>
        </w:rPr>
        <w:t xml:space="preserve">Una vez notificado el punto de acuerdo descrito en la fracción que antecede, a </w:t>
      </w:r>
      <w:r w:rsidRPr="00C378CE">
        <w:rPr>
          <w:rFonts w:ascii="Arial" w:hAnsi="Arial" w:cs="Arial"/>
          <w:color w:val="000000"/>
          <w:sz w:val="24"/>
          <w:szCs w:val="24"/>
        </w:rPr>
        <w:t xml:space="preserve">los </w:t>
      </w:r>
      <w:r w:rsidRPr="00C378CE">
        <w:rPr>
          <w:rFonts w:ascii="Arial" w:hAnsi="Arial" w:cs="Arial"/>
          <w:b/>
          <w:bCs/>
          <w:color w:val="000000"/>
          <w:sz w:val="24"/>
          <w:szCs w:val="24"/>
        </w:rPr>
        <w:t>CC.</w:t>
      </w:r>
      <w:r w:rsidRPr="00C378CE">
        <w:rPr>
          <w:rFonts w:ascii="Arial" w:hAnsi="Arial" w:cs="Arial"/>
          <w:color w:val="000000"/>
          <w:sz w:val="24"/>
          <w:szCs w:val="24"/>
        </w:rPr>
        <w:t xml:space="preserve"> </w:t>
      </w:r>
      <w:r w:rsidRPr="00C378CE">
        <w:rPr>
          <w:rFonts w:ascii="Arial" w:hAnsi="Arial" w:cs="Arial"/>
          <w:b/>
          <w:bCs/>
          <w:color w:val="000000"/>
          <w:sz w:val="24"/>
          <w:szCs w:val="24"/>
        </w:rPr>
        <w:t xml:space="preserve">ARQUITECTOS </w:t>
      </w:r>
      <w:r w:rsidR="00ED7C24">
        <w:rPr>
          <w:rFonts w:ascii="Arial" w:hAnsi="Arial" w:cs="Arial"/>
          <w:b/>
          <w:bCs/>
          <w:color w:val="000000"/>
          <w:sz w:val="24"/>
          <w:szCs w:val="24"/>
        </w:rPr>
        <w:t xml:space="preserve">HORACIO CONTRERAS GARCÍA </w:t>
      </w:r>
      <w:r w:rsidRPr="00C378CE">
        <w:rPr>
          <w:rFonts w:ascii="Arial" w:hAnsi="Arial" w:cs="Arial"/>
          <w:color w:val="000000"/>
          <w:sz w:val="24"/>
          <w:szCs w:val="24"/>
        </w:rPr>
        <w:t xml:space="preserve"> y </w:t>
      </w:r>
      <w:r w:rsidRPr="00C378CE">
        <w:rPr>
          <w:rFonts w:ascii="Arial" w:hAnsi="Arial" w:cs="Arial"/>
          <w:b/>
          <w:bCs/>
          <w:color w:val="000000"/>
          <w:sz w:val="24"/>
          <w:szCs w:val="24"/>
        </w:rPr>
        <w:t>ARQUITECTO</w:t>
      </w:r>
      <w:r w:rsidRPr="00C378CE">
        <w:rPr>
          <w:rFonts w:ascii="Arial" w:hAnsi="Arial" w:cs="Arial"/>
          <w:color w:val="000000"/>
          <w:sz w:val="24"/>
          <w:szCs w:val="24"/>
        </w:rPr>
        <w:t xml:space="preserve"> </w:t>
      </w:r>
      <w:r w:rsidRPr="00C378CE">
        <w:rPr>
          <w:rFonts w:ascii="Arial" w:hAnsi="Arial" w:cs="Arial"/>
          <w:b/>
          <w:bCs/>
          <w:color w:val="000000"/>
          <w:sz w:val="24"/>
          <w:szCs w:val="24"/>
        </w:rPr>
        <w:t>JULIO CESAR LOPEZ FRIAS</w:t>
      </w:r>
      <w:r w:rsidRPr="00C378CE">
        <w:rPr>
          <w:rFonts w:ascii="Arial" w:hAnsi="Arial" w:cs="Arial"/>
          <w:color w:val="000000"/>
          <w:sz w:val="24"/>
          <w:szCs w:val="24"/>
        </w:rPr>
        <w:t>,</w:t>
      </w:r>
      <w:r w:rsidRPr="00C378CE">
        <w:rPr>
          <w:rFonts w:ascii="Arial" w:hAnsi="Arial" w:cs="Arial"/>
          <w:b/>
          <w:bCs/>
          <w:color w:val="000000"/>
          <w:sz w:val="24"/>
          <w:szCs w:val="24"/>
        </w:rPr>
        <w:t xml:space="preserve"> </w:t>
      </w:r>
      <w:r w:rsidR="00683943" w:rsidRPr="00683943">
        <w:rPr>
          <w:rFonts w:ascii="Arial" w:hAnsi="Arial" w:cs="Arial"/>
          <w:bCs/>
          <w:color w:val="000000"/>
          <w:sz w:val="24"/>
          <w:szCs w:val="24"/>
        </w:rPr>
        <w:t>presentaron,</w:t>
      </w:r>
      <w:r w:rsidR="00683943">
        <w:rPr>
          <w:rFonts w:ascii="Arial" w:hAnsi="Arial" w:cs="Arial"/>
          <w:b/>
          <w:bCs/>
          <w:color w:val="000000"/>
          <w:sz w:val="24"/>
          <w:szCs w:val="24"/>
        </w:rPr>
        <w:t xml:space="preserve"> </w:t>
      </w:r>
      <w:r w:rsidRPr="00C378CE">
        <w:rPr>
          <w:rFonts w:ascii="Arial" w:hAnsi="Arial" w:cs="Arial"/>
          <w:color w:val="000000"/>
          <w:sz w:val="24"/>
          <w:szCs w:val="24"/>
        </w:rPr>
        <w:t>en sus calidades</w:t>
      </w:r>
      <w:r w:rsidRPr="00C378CE">
        <w:rPr>
          <w:rFonts w:ascii="Arial" w:hAnsi="Arial" w:cs="Arial"/>
          <w:b/>
          <w:bCs/>
          <w:color w:val="000000"/>
          <w:sz w:val="24"/>
          <w:szCs w:val="24"/>
        </w:rPr>
        <w:t xml:space="preserve"> </w:t>
      </w:r>
      <w:r w:rsidRPr="00C378CE">
        <w:rPr>
          <w:rFonts w:ascii="Arial" w:hAnsi="Arial" w:cs="Arial"/>
          <w:color w:val="000000"/>
          <w:sz w:val="24"/>
          <w:szCs w:val="24"/>
        </w:rPr>
        <w:t>de</w:t>
      </w:r>
      <w:r w:rsidRPr="00C378CE">
        <w:rPr>
          <w:rFonts w:ascii="Arial" w:hAnsi="Arial" w:cs="Arial"/>
          <w:b/>
          <w:bCs/>
          <w:color w:val="000000"/>
          <w:sz w:val="24"/>
          <w:szCs w:val="24"/>
        </w:rPr>
        <w:t xml:space="preserve"> </w:t>
      </w:r>
      <w:r w:rsidRPr="00C378CE">
        <w:rPr>
          <w:rFonts w:ascii="Arial" w:hAnsi="Arial" w:cs="Arial"/>
          <w:color w:val="000000"/>
          <w:sz w:val="24"/>
          <w:szCs w:val="24"/>
        </w:rPr>
        <w:t xml:space="preserve">integrantes del Área Técnica, de conformidad con lo dispuesto en el párrafo primero del artículo 11 del Reglamento de Obra Pública para el Municipio de Zapotlán el Grande, Jalisco, ante el </w:t>
      </w:r>
      <w:r w:rsidRPr="00C378CE">
        <w:rPr>
          <w:rFonts w:ascii="Arial" w:hAnsi="Arial" w:cs="Arial"/>
          <w:b/>
          <w:color w:val="000000"/>
          <w:sz w:val="24"/>
          <w:szCs w:val="24"/>
        </w:rPr>
        <w:t>Comité de Obra Pública del Gobierno Municipal de Zapotlán el Grande, Jalisco</w:t>
      </w:r>
      <w:r w:rsidRPr="00C378CE">
        <w:rPr>
          <w:rFonts w:ascii="Arial" w:hAnsi="Arial" w:cs="Arial"/>
          <w:color w:val="000000"/>
          <w:sz w:val="24"/>
          <w:szCs w:val="24"/>
        </w:rPr>
        <w:t xml:space="preserve">, el </w:t>
      </w:r>
      <w:r w:rsidRPr="00C378CE">
        <w:rPr>
          <w:rFonts w:ascii="Arial" w:hAnsi="Arial" w:cs="Arial"/>
          <w:b/>
          <w:color w:val="000000"/>
          <w:sz w:val="24"/>
          <w:szCs w:val="24"/>
        </w:rPr>
        <w:t>Acuerdo de Justificación</w:t>
      </w:r>
      <w:r w:rsidRPr="00C378CE">
        <w:rPr>
          <w:rFonts w:ascii="Arial" w:eastAsia="Times New Roman" w:hAnsi="Arial" w:cs="Arial"/>
          <w:b/>
          <w:bCs/>
          <w:sz w:val="24"/>
          <w:szCs w:val="24"/>
          <w:lang w:eastAsia="es-MX"/>
        </w:rPr>
        <w:t xml:space="preserve"> </w:t>
      </w:r>
      <w:r w:rsidRPr="00C378CE">
        <w:rPr>
          <w:rFonts w:ascii="Arial" w:eastAsia="Times New Roman" w:hAnsi="Arial" w:cs="Arial"/>
          <w:bCs/>
          <w:sz w:val="24"/>
          <w:szCs w:val="24"/>
          <w:lang w:eastAsia="es-MX"/>
        </w:rPr>
        <w:t>de las Obra</w:t>
      </w:r>
      <w:r w:rsidR="002B4ED3">
        <w:rPr>
          <w:rFonts w:ascii="Arial" w:eastAsia="Times New Roman" w:hAnsi="Arial" w:cs="Arial"/>
          <w:bCs/>
          <w:sz w:val="24"/>
          <w:szCs w:val="24"/>
          <w:lang w:eastAsia="es-MX"/>
        </w:rPr>
        <w:t xml:space="preserve"> </w:t>
      </w:r>
      <w:r w:rsidRPr="00C378CE">
        <w:rPr>
          <w:rFonts w:ascii="Arial" w:eastAsia="Times New Roman" w:hAnsi="Arial" w:cs="Arial"/>
          <w:bCs/>
          <w:sz w:val="24"/>
          <w:szCs w:val="24"/>
          <w:lang w:eastAsia="es-MX"/>
        </w:rPr>
        <w:t xml:space="preserve">Pública antes referida para someterlo a su consideración.  </w:t>
      </w:r>
    </w:p>
    <w:p w14:paraId="04AC38E9" w14:textId="02910741" w:rsidR="00EB33BC" w:rsidRPr="00E14A6B" w:rsidRDefault="00D40449" w:rsidP="00512F25">
      <w:pPr>
        <w:jc w:val="both"/>
        <w:rPr>
          <w:rFonts w:ascii="Arial" w:hAnsi="Arial" w:cs="Arial"/>
          <w:sz w:val="24"/>
          <w:szCs w:val="24"/>
        </w:rPr>
      </w:pPr>
      <w:r w:rsidRPr="00C378CE">
        <w:rPr>
          <w:rFonts w:ascii="Arial" w:hAnsi="Arial" w:cs="Arial"/>
          <w:b/>
          <w:sz w:val="24"/>
          <w:szCs w:val="24"/>
        </w:rPr>
        <w:t xml:space="preserve">III.- </w:t>
      </w:r>
      <w:r w:rsidR="00F26255">
        <w:rPr>
          <w:rFonts w:ascii="Arial" w:hAnsi="Arial" w:cs="Arial"/>
          <w:b/>
          <w:sz w:val="24"/>
          <w:szCs w:val="24"/>
        </w:rPr>
        <w:t xml:space="preserve"> </w:t>
      </w:r>
      <w:r w:rsidR="00F26255">
        <w:rPr>
          <w:rFonts w:ascii="Arial" w:hAnsi="Arial" w:cs="Arial"/>
          <w:bCs/>
          <w:sz w:val="24"/>
          <w:szCs w:val="24"/>
        </w:rPr>
        <w:t xml:space="preserve">En ese sentido, el día 13 trece de agosto del año en curso se llevó a cabo la Vigésima Primera </w:t>
      </w:r>
      <w:r>
        <w:rPr>
          <w:rFonts w:ascii="Arial" w:hAnsi="Arial" w:cs="Arial"/>
          <w:color w:val="000000"/>
          <w:sz w:val="24"/>
          <w:szCs w:val="24"/>
        </w:rPr>
        <w:t>Sesión Extrao</w:t>
      </w:r>
      <w:r w:rsidRPr="00C378CE">
        <w:rPr>
          <w:rFonts w:ascii="Arial" w:hAnsi="Arial" w:cs="Arial"/>
          <w:color w:val="000000"/>
          <w:sz w:val="24"/>
          <w:szCs w:val="24"/>
        </w:rPr>
        <w:t>rdinaria</w:t>
      </w:r>
      <w:r w:rsidR="003953E0">
        <w:rPr>
          <w:rFonts w:ascii="Arial" w:hAnsi="Arial" w:cs="Arial"/>
          <w:color w:val="000000"/>
          <w:sz w:val="24"/>
          <w:szCs w:val="24"/>
        </w:rPr>
        <w:t>,</w:t>
      </w:r>
      <w:r>
        <w:rPr>
          <w:rFonts w:ascii="Arial" w:hAnsi="Arial" w:cs="Arial"/>
          <w:color w:val="000000"/>
          <w:sz w:val="24"/>
          <w:szCs w:val="24"/>
        </w:rPr>
        <w:t xml:space="preserve"> </w:t>
      </w:r>
      <w:r w:rsidRPr="00C378CE">
        <w:rPr>
          <w:rFonts w:ascii="Arial" w:hAnsi="Arial" w:cs="Arial"/>
          <w:color w:val="000000"/>
          <w:sz w:val="24"/>
          <w:szCs w:val="24"/>
        </w:rPr>
        <w:t>de</w:t>
      </w:r>
      <w:r>
        <w:rPr>
          <w:rFonts w:ascii="Arial" w:hAnsi="Arial" w:cs="Arial"/>
          <w:color w:val="000000"/>
          <w:sz w:val="24"/>
          <w:szCs w:val="24"/>
        </w:rPr>
        <w:t>l</w:t>
      </w:r>
      <w:r w:rsidRPr="00C378CE">
        <w:rPr>
          <w:rFonts w:ascii="Arial" w:hAnsi="Arial" w:cs="Arial"/>
          <w:color w:val="000000"/>
          <w:sz w:val="24"/>
          <w:szCs w:val="24"/>
        </w:rPr>
        <w:t xml:space="preserve"> </w:t>
      </w:r>
      <w:r w:rsidRPr="00C378CE">
        <w:rPr>
          <w:rFonts w:ascii="Arial" w:hAnsi="Arial" w:cs="Arial"/>
          <w:b/>
          <w:color w:val="000000"/>
          <w:sz w:val="24"/>
          <w:szCs w:val="24"/>
        </w:rPr>
        <w:t>Comité de Obra Pública del Gobierno Municipal de Zapotlán el Grande, Jalisco</w:t>
      </w:r>
      <w:r w:rsidRPr="00C378CE">
        <w:rPr>
          <w:rFonts w:ascii="Arial" w:hAnsi="Arial" w:cs="Arial"/>
          <w:color w:val="000000"/>
          <w:sz w:val="24"/>
          <w:szCs w:val="24"/>
        </w:rPr>
        <w:t xml:space="preserve">, </w:t>
      </w:r>
      <w:r w:rsidR="00F26255">
        <w:rPr>
          <w:rFonts w:ascii="Arial" w:hAnsi="Arial" w:cs="Arial"/>
          <w:color w:val="000000"/>
          <w:sz w:val="24"/>
          <w:szCs w:val="24"/>
        </w:rPr>
        <w:t>donde</w:t>
      </w:r>
      <w:r w:rsidRPr="00C378CE">
        <w:rPr>
          <w:rFonts w:ascii="Arial" w:hAnsi="Arial" w:cs="Arial"/>
          <w:sz w:val="24"/>
          <w:szCs w:val="24"/>
        </w:rPr>
        <w:t xml:space="preserve"> se </w:t>
      </w:r>
      <w:r w:rsidRPr="00C378CE">
        <w:rPr>
          <w:rFonts w:ascii="Arial" w:hAnsi="Arial" w:cs="Arial"/>
          <w:b/>
          <w:sz w:val="24"/>
          <w:szCs w:val="24"/>
        </w:rPr>
        <w:t>APROBÓ Y RATIFICÓ</w:t>
      </w:r>
      <w:r w:rsidRPr="00C378CE">
        <w:rPr>
          <w:rFonts w:ascii="Arial" w:hAnsi="Arial" w:cs="Arial"/>
          <w:sz w:val="24"/>
          <w:szCs w:val="24"/>
        </w:rPr>
        <w:t xml:space="preserve">, la modalidad de </w:t>
      </w:r>
      <w:r w:rsidR="00EB33BC">
        <w:rPr>
          <w:rFonts w:ascii="Arial" w:hAnsi="Arial" w:cs="Arial"/>
          <w:b/>
          <w:sz w:val="24"/>
          <w:szCs w:val="24"/>
        </w:rPr>
        <w:t>Concurso Simplificado Sumario propuesta</w:t>
      </w:r>
      <w:r w:rsidRPr="00F962CA">
        <w:rPr>
          <w:rFonts w:ascii="Arial" w:hAnsi="Arial" w:cs="Arial"/>
          <w:b/>
          <w:sz w:val="24"/>
          <w:szCs w:val="24"/>
        </w:rPr>
        <w:t xml:space="preserve"> por el Área Técnica</w:t>
      </w:r>
      <w:r>
        <w:rPr>
          <w:rFonts w:ascii="Arial" w:hAnsi="Arial" w:cs="Arial"/>
          <w:sz w:val="24"/>
          <w:szCs w:val="24"/>
        </w:rPr>
        <w:t xml:space="preserve"> </w:t>
      </w:r>
      <w:r w:rsidRPr="00C378CE">
        <w:rPr>
          <w:rFonts w:ascii="Arial" w:hAnsi="Arial" w:cs="Arial"/>
          <w:sz w:val="24"/>
          <w:szCs w:val="24"/>
        </w:rPr>
        <w:t xml:space="preserve">para </w:t>
      </w:r>
      <w:r>
        <w:rPr>
          <w:rFonts w:ascii="Arial" w:hAnsi="Arial" w:cs="Arial"/>
          <w:sz w:val="24"/>
          <w:szCs w:val="24"/>
        </w:rPr>
        <w:t>contratar la citada Obra Pública</w:t>
      </w:r>
      <w:r w:rsidRPr="00C378CE">
        <w:rPr>
          <w:rFonts w:ascii="Arial" w:hAnsi="Arial" w:cs="Arial"/>
          <w:sz w:val="24"/>
          <w:szCs w:val="24"/>
        </w:rPr>
        <w:t xml:space="preserve">, </w:t>
      </w:r>
      <w:r>
        <w:rPr>
          <w:rFonts w:ascii="Arial" w:hAnsi="Arial" w:cs="Arial"/>
          <w:sz w:val="24"/>
          <w:szCs w:val="24"/>
        </w:rPr>
        <w:t>lo anter</w:t>
      </w:r>
      <w:r w:rsidR="00EB33BC">
        <w:rPr>
          <w:rFonts w:ascii="Arial" w:hAnsi="Arial" w:cs="Arial"/>
          <w:sz w:val="24"/>
          <w:szCs w:val="24"/>
        </w:rPr>
        <w:t xml:space="preserve">ior, tomando en consideración </w:t>
      </w:r>
      <w:r w:rsidR="006A2F39">
        <w:rPr>
          <w:rFonts w:ascii="Arial" w:hAnsi="Arial" w:cs="Arial"/>
          <w:sz w:val="24"/>
          <w:szCs w:val="24"/>
        </w:rPr>
        <w:t>el</w:t>
      </w:r>
      <w:r>
        <w:rPr>
          <w:rFonts w:ascii="Arial" w:hAnsi="Arial" w:cs="Arial"/>
          <w:sz w:val="24"/>
          <w:szCs w:val="24"/>
        </w:rPr>
        <w:t xml:space="preserve"> techo financiero autorizado, </w:t>
      </w:r>
      <w:r w:rsidRPr="00C378CE">
        <w:rPr>
          <w:rFonts w:ascii="Arial" w:hAnsi="Arial" w:cs="Arial"/>
          <w:sz w:val="24"/>
          <w:szCs w:val="24"/>
        </w:rPr>
        <w:t xml:space="preserve">así como </w:t>
      </w:r>
      <w:r>
        <w:rPr>
          <w:rFonts w:ascii="Arial" w:hAnsi="Arial" w:cs="Arial"/>
          <w:sz w:val="24"/>
          <w:szCs w:val="24"/>
        </w:rPr>
        <w:t>el perfil de</w:t>
      </w:r>
      <w:r w:rsidRPr="00C378CE">
        <w:rPr>
          <w:rFonts w:ascii="Arial" w:hAnsi="Arial" w:cs="Arial"/>
          <w:sz w:val="24"/>
          <w:szCs w:val="24"/>
        </w:rPr>
        <w:t xml:space="preserve"> los contratistas propuestos para </w:t>
      </w:r>
      <w:r w:rsidR="00EB33BC" w:rsidRPr="00EB33BC">
        <w:rPr>
          <w:rFonts w:ascii="Arial" w:hAnsi="Arial" w:cs="Arial"/>
          <w:sz w:val="24"/>
          <w:szCs w:val="24"/>
        </w:rPr>
        <w:t>concursar, los cuales se enlistan a continuación:</w:t>
      </w:r>
    </w:p>
    <w:tbl>
      <w:tblPr>
        <w:tblStyle w:val="Tablaconcuadrcula"/>
        <w:tblW w:w="9782" w:type="dxa"/>
        <w:tblInd w:w="-289" w:type="dxa"/>
        <w:tblLook w:val="04A0" w:firstRow="1" w:lastRow="0" w:firstColumn="1" w:lastColumn="0" w:noHBand="0" w:noVBand="1"/>
      </w:tblPr>
      <w:tblGrid>
        <w:gridCol w:w="7372"/>
        <w:gridCol w:w="2410"/>
      </w:tblGrid>
      <w:tr w:rsidR="00512F25" w14:paraId="05A4CB82" w14:textId="77777777" w:rsidTr="00D958A1">
        <w:tc>
          <w:tcPr>
            <w:tcW w:w="7372" w:type="dxa"/>
          </w:tcPr>
          <w:p w14:paraId="6DF502F3" w14:textId="77777777" w:rsidR="00512F25" w:rsidRPr="000F17D8" w:rsidRDefault="00512F25" w:rsidP="00D958A1">
            <w:pPr>
              <w:pStyle w:val="Prrafodelista"/>
              <w:spacing w:after="0" w:line="240" w:lineRule="auto"/>
              <w:ind w:left="0"/>
              <w:jc w:val="both"/>
              <w:rPr>
                <w:rFonts w:ascii="Arial" w:eastAsia="Calibri" w:hAnsi="Arial" w:cs="Arial"/>
                <w:b/>
                <w:bCs/>
                <w:lang w:val="es-ES_tradnl"/>
              </w:rPr>
            </w:pPr>
            <w:r w:rsidRPr="000F17D8">
              <w:rPr>
                <w:rFonts w:ascii="Arial" w:eastAsia="Calibri" w:hAnsi="Arial" w:cs="Arial"/>
                <w:b/>
                <w:bCs/>
                <w:lang w:val="es-ES_tradnl"/>
              </w:rPr>
              <w:t>Contratista</w:t>
            </w:r>
          </w:p>
        </w:tc>
        <w:tc>
          <w:tcPr>
            <w:tcW w:w="2410" w:type="dxa"/>
          </w:tcPr>
          <w:p w14:paraId="6B7F1711" w14:textId="77777777" w:rsidR="00512F25" w:rsidRPr="000F17D8" w:rsidRDefault="00512F25" w:rsidP="00D958A1">
            <w:pPr>
              <w:pStyle w:val="Prrafodelista"/>
              <w:spacing w:after="0" w:line="240" w:lineRule="auto"/>
              <w:ind w:left="0"/>
              <w:jc w:val="both"/>
              <w:rPr>
                <w:rFonts w:ascii="Arial" w:eastAsia="Calibri" w:hAnsi="Arial" w:cs="Arial"/>
                <w:b/>
                <w:bCs/>
                <w:lang w:val="es-ES_tradnl"/>
              </w:rPr>
            </w:pPr>
            <w:r w:rsidRPr="000F17D8">
              <w:rPr>
                <w:rFonts w:ascii="Arial" w:eastAsia="Calibri" w:hAnsi="Arial" w:cs="Arial"/>
                <w:b/>
                <w:bCs/>
                <w:lang w:val="es-ES_tradnl"/>
              </w:rPr>
              <w:t xml:space="preserve">Numero de registro </w:t>
            </w:r>
          </w:p>
        </w:tc>
      </w:tr>
      <w:tr w:rsidR="00D82A30" w14:paraId="2B7E66F5" w14:textId="77777777" w:rsidTr="00D958A1">
        <w:tc>
          <w:tcPr>
            <w:tcW w:w="7372" w:type="dxa"/>
          </w:tcPr>
          <w:p w14:paraId="1E1FF619" w14:textId="7EDE816D" w:rsidR="00D82A30" w:rsidRPr="00D14CBA" w:rsidRDefault="00D82A30" w:rsidP="00D82A30">
            <w:pPr>
              <w:pStyle w:val="Prrafodelista"/>
              <w:spacing w:after="0" w:line="240" w:lineRule="auto"/>
              <w:ind w:left="0"/>
              <w:jc w:val="both"/>
              <w:rPr>
                <w:rFonts w:ascii="Arial" w:eastAsia="Calibri" w:hAnsi="Arial" w:cs="Arial"/>
                <w:lang w:val="es-ES_tradnl"/>
              </w:rPr>
            </w:pPr>
            <w:r w:rsidRPr="008E6346">
              <w:t xml:space="preserve">URBESUR CONSTRUCTORA S.A. DE C.V. </w:t>
            </w:r>
          </w:p>
        </w:tc>
        <w:tc>
          <w:tcPr>
            <w:tcW w:w="2410" w:type="dxa"/>
          </w:tcPr>
          <w:p w14:paraId="4B30D594" w14:textId="18FE32E3" w:rsidR="00D82A30" w:rsidRDefault="00D82A30" w:rsidP="00D82A30">
            <w:pPr>
              <w:pStyle w:val="Prrafodelista"/>
              <w:spacing w:after="0" w:line="240" w:lineRule="auto"/>
              <w:ind w:left="0"/>
              <w:jc w:val="center"/>
              <w:rPr>
                <w:rFonts w:ascii="Arial" w:eastAsia="Calibri" w:hAnsi="Arial" w:cs="Arial"/>
                <w:sz w:val="28"/>
                <w:szCs w:val="28"/>
                <w:lang w:val="es-ES_tradnl"/>
              </w:rPr>
            </w:pPr>
            <w:r w:rsidRPr="00441FDB">
              <w:t>5</w:t>
            </w:r>
          </w:p>
        </w:tc>
      </w:tr>
      <w:tr w:rsidR="00D82A30" w14:paraId="24907A2B" w14:textId="77777777" w:rsidTr="00D958A1">
        <w:tc>
          <w:tcPr>
            <w:tcW w:w="7372" w:type="dxa"/>
          </w:tcPr>
          <w:p w14:paraId="2B4096D4" w14:textId="39181FEB" w:rsidR="00D82A30" w:rsidRPr="00D14CBA" w:rsidRDefault="00D82A30" w:rsidP="00D82A30">
            <w:pPr>
              <w:pStyle w:val="Prrafodelista"/>
              <w:spacing w:after="0" w:line="240" w:lineRule="auto"/>
              <w:ind w:left="0"/>
              <w:jc w:val="both"/>
              <w:rPr>
                <w:rFonts w:ascii="Arial" w:eastAsia="Calibri" w:hAnsi="Arial" w:cs="Arial"/>
                <w:lang w:val="es-ES_tradnl"/>
              </w:rPr>
            </w:pPr>
            <w:r w:rsidRPr="008E6346">
              <w:t xml:space="preserve">ECOMEXCON, S.A. DE C.V. </w:t>
            </w:r>
          </w:p>
        </w:tc>
        <w:tc>
          <w:tcPr>
            <w:tcW w:w="2410" w:type="dxa"/>
          </w:tcPr>
          <w:p w14:paraId="67E703FA" w14:textId="6AF2F80B" w:rsidR="00D82A30" w:rsidRDefault="00D82A30" w:rsidP="00D82A30">
            <w:pPr>
              <w:pStyle w:val="Prrafodelista"/>
              <w:spacing w:after="0" w:line="240" w:lineRule="auto"/>
              <w:ind w:left="0"/>
              <w:jc w:val="center"/>
              <w:rPr>
                <w:rFonts w:ascii="Arial" w:eastAsia="Calibri" w:hAnsi="Arial" w:cs="Arial"/>
                <w:sz w:val="28"/>
                <w:szCs w:val="28"/>
                <w:lang w:val="es-ES_tradnl"/>
              </w:rPr>
            </w:pPr>
            <w:r w:rsidRPr="00441FDB">
              <w:t>21</w:t>
            </w:r>
          </w:p>
        </w:tc>
      </w:tr>
      <w:tr w:rsidR="00D82A30" w14:paraId="68E7ABFB" w14:textId="77777777" w:rsidTr="00D958A1">
        <w:tc>
          <w:tcPr>
            <w:tcW w:w="7372" w:type="dxa"/>
          </w:tcPr>
          <w:p w14:paraId="55AB901F" w14:textId="6D8D54CF" w:rsidR="00D82A30" w:rsidRPr="00FF3326" w:rsidRDefault="00D82A30" w:rsidP="00D82A30">
            <w:pPr>
              <w:pStyle w:val="Prrafodelista"/>
              <w:spacing w:after="0" w:line="240" w:lineRule="auto"/>
              <w:ind w:left="0"/>
              <w:jc w:val="both"/>
              <w:rPr>
                <w:rFonts w:ascii="Arial" w:eastAsia="Calibri" w:hAnsi="Arial" w:cs="Arial"/>
              </w:rPr>
            </w:pPr>
            <w:r w:rsidRPr="008E6346">
              <w:t>OSCAR ALEJANDRO REYES HERNANDEZ</w:t>
            </w:r>
          </w:p>
        </w:tc>
        <w:tc>
          <w:tcPr>
            <w:tcW w:w="2410" w:type="dxa"/>
          </w:tcPr>
          <w:p w14:paraId="31C4E08F" w14:textId="0622A613" w:rsidR="00D82A30" w:rsidRDefault="00D82A30" w:rsidP="00D82A30">
            <w:pPr>
              <w:pStyle w:val="Prrafodelista"/>
              <w:spacing w:after="0" w:line="240" w:lineRule="auto"/>
              <w:ind w:left="0"/>
              <w:jc w:val="center"/>
              <w:rPr>
                <w:rFonts w:ascii="Arial" w:eastAsia="Calibri" w:hAnsi="Arial" w:cs="Arial"/>
                <w:sz w:val="28"/>
                <w:szCs w:val="28"/>
                <w:lang w:val="es-ES_tradnl"/>
              </w:rPr>
            </w:pPr>
            <w:r w:rsidRPr="00441FDB">
              <w:t>19</w:t>
            </w:r>
          </w:p>
        </w:tc>
      </w:tr>
      <w:tr w:rsidR="00D82A30" w14:paraId="59F8DDE6" w14:textId="77777777" w:rsidTr="00D958A1">
        <w:tc>
          <w:tcPr>
            <w:tcW w:w="7372" w:type="dxa"/>
          </w:tcPr>
          <w:p w14:paraId="1ABDBAD1" w14:textId="61FB6C41" w:rsidR="00D82A30" w:rsidRPr="00D14CBA" w:rsidRDefault="00D82A30" w:rsidP="00D82A30">
            <w:pPr>
              <w:pStyle w:val="Prrafodelista"/>
              <w:spacing w:after="0" w:line="240" w:lineRule="auto"/>
              <w:ind w:left="0"/>
              <w:jc w:val="both"/>
              <w:rPr>
                <w:rFonts w:ascii="Arial" w:eastAsia="Calibri" w:hAnsi="Arial" w:cs="Arial"/>
                <w:lang w:val="es-ES_tradnl"/>
              </w:rPr>
            </w:pPr>
            <w:r w:rsidRPr="008E6346">
              <w:t>CONSTRUCTORA NOBOYASA, S.A. DE C.V.</w:t>
            </w:r>
          </w:p>
        </w:tc>
        <w:tc>
          <w:tcPr>
            <w:tcW w:w="2410" w:type="dxa"/>
          </w:tcPr>
          <w:p w14:paraId="7BB49659" w14:textId="7A49E5EA" w:rsidR="00D82A30" w:rsidRDefault="00D82A30" w:rsidP="00D82A30">
            <w:pPr>
              <w:pStyle w:val="Prrafodelista"/>
              <w:spacing w:after="0" w:line="240" w:lineRule="auto"/>
              <w:ind w:left="0"/>
              <w:jc w:val="center"/>
              <w:rPr>
                <w:rFonts w:ascii="Arial" w:eastAsia="Calibri" w:hAnsi="Arial" w:cs="Arial"/>
                <w:sz w:val="28"/>
                <w:szCs w:val="28"/>
                <w:lang w:val="es-ES_tradnl"/>
              </w:rPr>
            </w:pPr>
            <w:r w:rsidRPr="00441FDB">
              <w:t>12</w:t>
            </w:r>
          </w:p>
        </w:tc>
      </w:tr>
      <w:tr w:rsidR="00D82A30" w14:paraId="3342939F" w14:textId="77777777" w:rsidTr="00D958A1">
        <w:tc>
          <w:tcPr>
            <w:tcW w:w="7372" w:type="dxa"/>
          </w:tcPr>
          <w:p w14:paraId="3B65AD47" w14:textId="0574D88D" w:rsidR="00D82A30" w:rsidRPr="00D14CBA" w:rsidRDefault="00D82A30" w:rsidP="00D82A30">
            <w:pPr>
              <w:pStyle w:val="Prrafodelista"/>
              <w:spacing w:after="0" w:line="240" w:lineRule="auto"/>
              <w:ind w:left="0"/>
              <w:jc w:val="both"/>
              <w:rPr>
                <w:rFonts w:ascii="Arial" w:eastAsia="Calibri" w:hAnsi="Arial" w:cs="Arial"/>
                <w:lang w:val="es-ES_tradnl"/>
              </w:rPr>
            </w:pPr>
            <w:r w:rsidRPr="008E6346">
              <w:t>GIYC, S.A. DE C.V.</w:t>
            </w:r>
          </w:p>
        </w:tc>
        <w:tc>
          <w:tcPr>
            <w:tcW w:w="2410" w:type="dxa"/>
          </w:tcPr>
          <w:p w14:paraId="46B545C6" w14:textId="00063900" w:rsidR="00D82A30" w:rsidRDefault="00D82A30" w:rsidP="00D82A30">
            <w:pPr>
              <w:pStyle w:val="Prrafodelista"/>
              <w:spacing w:after="0" w:line="240" w:lineRule="auto"/>
              <w:ind w:left="0"/>
              <w:jc w:val="center"/>
              <w:rPr>
                <w:rFonts w:ascii="Arial" w:eastAsia="Calibri" w:hAnsi="Arial" w:cs="Arial"/>
                <w:sz w:val="28"/>
                <w:szCs w:val="28"/>
                <w:lang w:val="es-ES_tradnl"/>
              </w:rPr>
            </w:pPr>
            <w:r w:rsidRPr="00441FDB">
              <w:t>36</w:t>
            </w:r>
          </w:p>
        </w:tc>
      </w:tr>
    </w:tbl>
    <w:p w14:paraId="64C24D85" w14:textId="77777777" w:rsidR="00EB33BC" w:rsidRDefault="00EB33BC" w:rsidP="00D40449">
      <w:pPr>
        <w:jc w:val="both"/>
        <w:rPr>
          <w:rFonts w:ascii="Arial" w:hAnsi="Arial" w:cs="Arial"/>
          <w:b/>
          <w:bCs/>
          <w:sz w:val="24"/>
          <w:szCs w:val="24"/>
          <w:lang w:val="es-ES"/>
        </w:rPr>
      </w:pPr>
    </w:p>
    <w:p w14:paraId="0D24DED5" w14:textId="691333E8" w:rsidR="00E14A6B" w:rsidRPr="001305BB" w:rsidRDefault="00D40449" w:rsidP="001305BB">
      <w:pPr>
        <w:jc w:val="both"/>
        <w:rPr>
          <w:rFonts w:ascii="Arial" w:eastAsia="Calibri" w:hAnsi="Arial" w:cs="Arial"/>
          <w:bCs/>
          <w:sz w:val="24"/>
          <w:szCs w:val="24"/>
        </w:rPr>
      </w:pPr>
      <w:r w:rsidRPr="00C378CE">
        <w:rPr>
          <w:rFonts w:ascii="Arial" w:hAnsi="Arial" w:cs="Arial"/>
          <w:b/>
          <w:bCs/>
          <w:sz w:val="24"/>
          <w:szCs w:val="24"/>
          <w:lang w:val="es-ES"/>
        </w:rPr>
        <w:t xml:space="preserve">IV.- </w:t>
      </w:r>
      <w:r w:rsidRPr="00C05C6E">
        <w:rPr>
          <w:rFonts w:ascii="Arial" w:eastAsia="Calibri" w:hAnsi="Arial" w:cs="Arial"/>
          <w:sz w:val="24"/>
          <w:szCs w:val="24"/>
        </w:rPr>
        <w:t xml:space="preserve">Mediante oficio número </w:t>
      </w:r>
      <w:r w:rsidR="00BC70C3">
        <w:rPr>
          <w:rFonts w:ascii="Arial" w:eastAsia="Calibri" w:hAnsi="Arial" w:cs="Arial"/>
          <w:b/>
          <w:sz w:val="24"/>
          <w:szCs w:val="24"/>
        </w:rPr>
        <w:t>36</w:t>
      </w:r>
      <w:r w:rsidR="00284D24">
        <w:rPr>
          <w:rFonts w:ascii="Arial" w:eastAsia="Calibri" w:hAnsi="Arial" w:cs="Arial"/>
          <w:b/>
          <w:sz w:val="24"/>
          <w:szCs w:val="24"/>
        </w:rPr>
        <w:t>3</w:t>
      </w:r>
      <w:r w:rsidRPr="00C05C6E">
        <w:rPr>
          <w:rFonts w:ascii="Arial" w:eastAsia="Calibri" w:hAnsi="Arial" w:cs="Arial"/>
          <w:b/>
          <w:sz w:val="24"/>
          <w:szCs w:val="24"/>
        </w:rPr>
        <w:t>/202</w:t>
      </w:r>
      <w:r w:rsidR="00206645">
        <w:rPr>
          <w:rFonts w:ascii="Arial" w:eastAsia="Calibri" w:hAnsi="Arial" w:cs="Arial"/>
          <w:b/>
          <w:sz w:val="24"/>
          <w:szCs w:val="24"/>
        </w:rPr>
        <w:t>4</w:t>
      </w:r>
      <w:r w:rsidRPr="00C05C6E">
        <w:rPr>
          <w:rFonts w:ascii="Arial" w:eastAsia="Calibri" w:hAnsi="Arial" w:cs="Arial"/>
          <w:sz w:val="24"/>
          <w:szCs w:val="24"/>
        </w:rPr>
        <w:t xml:space="preserve"> </w:t>
      </w:r>
      <w:r w:rsidR="003953E0">
        <w:rPr>
          <w:rFonts w:ascii="Arial" w:eastAsia="Calibri" w:hAnsi="Arial" w:cs="Arial"/>
          <w:sz w:val="24"/>
          <w:szCs w:val="24"/>
        </w:rPr>
        <w:t xml:space="preserve">de la Dirección de Obras Públicas, </w:t>
      </w:r>
      <w:r w:rsidR="00206645">
        <w:rPr>
          <w:rFonts w:ascii="Arial" w:eastAsia="Calibri" w:hAnsi="Arial" w:cs="Arial"/>
          <w:sz w:val="24"/>
          <w:szCs w:val="24"/>
        </w:rPr>
        <w:t xml:space="preserve">con fecha de recepción en oficina de presidencia el día </w:t>
      </w:r>
      <w:r w:rsidR="00284D24">
        <w:rPr>
          <w:rFonts w:ascii="Arial" w:eastAsia="Calibri" w:hAnsi="Arial" w:cs="Arial"/>
          <w:sz w:val="24"/>
          <w:szCs w:val="24"/>
        </w:rPr>
        <w:t>13</w:t>
      </w:r>
      <w:r w:rsidR="00BC70C3">
        <w:rPr>
          <w:rFonts w:ascii="Arial" w:eastAsia="Calibri" w:hAnsi="Arial" w:cs="Arial"/>
          <w:sz w:val="24"/>
          <w:szCs w:val="24"/>
        </w:rPr>
        <w:t xml:space="preserve"> </w:t>
      </w:r>
      <w:r w:rsidR="00206645">
        <w:rPr>
          <w:rFonts w:ascii="Arial" w:eastAsia="Calibri" w:hAnsi="Arial" w:cs="Arial"/>
          <w:sz w:val="24"/>
          <w:szCs w:val="24"/>
        </w:rPr>
        <w:t xml:space="preserve">de </w:t>
      </w:r>
      <w:r w:rsidR="00284D24">
        <w:rPr>
          <w:rFonts w:ascii="Arial" w:eastAsia="Calibri" w:hAnsi="Arial" w:cs="Arial"/>
          <w:sz w:val="24"/>
          <w:szCs w:val="24"/>
        </w:rPr>
        <w:t>agosto</w:t>
      </w:r>
      <w:r w:rsidR="00206645">
        <w:rPr>
          <w:rFonts w:ascii="Arial" w:eastAsia="Calibri" w:hAnsi="Arial" w:cs="Arial"/>
          <w:sz w:val="24"/>
          <w:szCs w:val="24"/>
        </w:rPr>
        <w:t xml:space="preserve"> del </w:t>
      </w:r>
      <w:r w:rsidRPr="00A66C44">
        <w:rPr>
          <w:rFonts w:ascii="Arial" w:eastAsia="Calibri" w:hAnsi="Arial" w:cs="Arial"/>
          <w:sz w:val="24"/>
          <w:szCs w:val="24"/>
        </w:rPr>
        <w:t>año 202</w:t>
      </w:r>
      <w:r w:rsidR="00206645">
        <w:rPr>
          <w:rFonts w:ascii="Arial" w:eastAsia="Calibri" w:hAnsi="Arial" w:cs="Arial"/>
          <w:sz w:val="24"/>
          <w:szCs w:val="24"/>
        </w:rPr>
        <w:t>4</w:t>
      </w:r>
      <w:r w:rsidRPr="00A66C44">
        <w:rPr>
          <w:rFonts w:ascii="Arial" w:eastAsia="Calibri" w:hAnsi="Arial" w:cs="Arial"/>
          <w:sz w:val="24"/>
          <w:szCs w:val="24"/>
        </w:rPr>
        <w:t xml:space="preserve"> dos mil </w:t>
      </w:r>
      <w:r>
        <w:rPr>
          <w:rFonts w:ascii="Arial" w:eastAsia="Calibri" w:hAnsi="Arial" w:cs="Arial"/>
          <w:sz w:val="24"/>
          <w:szCs w:val="24"/>
        </w:rPr>
        <w:t>vein</w:t>
      </w:r>
      <w:r w:rsidR="00206645">
        <w:rPr>
          <w:rFonts w:ascii="Arial" w:eastAsia="Calibri" w:hAnsi="Arial" w:cs="Arial"/>
          <w:sz w:val="24"/>
          <w:szCs w:val="24"/>
        </w:rPr>
        <w:t>ticuatro</w:t>
      </w:r>
      <w:r>
        <w:rPr>
          <w:rFonts w:ascii="Arial" w:eastAsia="Calibri" w:hAnsi="Arial" w:cs="Arial"/>
          <w:sz w:val="24"/>
          <w:szCs w:val="24"/>
        </w:rPr>
        <w:t xml:space="preserve">, </w:t>
      </w:r>
      <w:r w:rsidR="00512F25">
        <w:rPr>
          <w:rFonts w:ascii="Arial" w:eastAsia="Calibri" w:hAnsi="Arial" w:cs="Arial"/>
          <w:sz w:val="24"/>
          <w:szCs w:val="24"/>
        </w:rPr>
        <w:t>firmado</w:t>
      </w:r>
      <w:r w:rsidRPr="00C05C6E">
        <w:rPr>
          <w:rFonts w:ascii="Arial" w:eastAsia="Calibri" w:hAnsi="Arial" w:cs="Arial"/>
          <w:sz w:val="24"/>
          <w:szCs w:val="24"/>
        </w:rPr>
        <w:t xml:space="preserve"> </w:t>
      </w:r>
      <w:r>
        <w:rPr>
          <w:rFonts w:ascii="Arial" w:eastAsia="Calibri" w:hAnsi="Arial" w:cs="Arial"/>
          <w:sz w:val="24"/>
          <w:szCs w:val="24"/>
        </w:rPr>
        <w:t xml:space="preserve">por </w:t>
      </w:r>
      <w:r w:rsidR="00BC70C3">
        <w:rPr>
          <w:rFonts w:ascii="Arial" w:eastAsia="Calibri" w:hAnsi="Arial" w:cs="Arial"/>
          <w:sz w:val="24"/>
          <w:szCs w:val="24"/>
        </w:rPr>
        <w:t xml:space="preserve">el </w:t>
      </w:r>
      <w:r w:rsidRPr="00A66C44">
        <w:rPr>
          <w:rFonts w:ascii="Arial" w:eastAsia="Calibri" w:hAnsi="Arial" w:cs="Arial"/>
          <w:b/>
          <w:sz w:val="24"/>
          <w:szCs w:val="24"/>
        </w:rPr>
        <w:t>A</w:t>
      </w:r>
      <w:r w:rsidR="00512F25">
        <w:rPr>
          <w:rFonts w:ascii="Arial" w:eastAsia="Calibri" w:hAnsi="Arial" w:cs="Arial"/>
          <w:b/>
          <w:sz w:val="24"/>
          <w:szCs w:val="24"/>
        </w:rPr>
        <w:t>rquitect</w:t>
      </w:r>
      <w:r w:rsidR="00BC70C3">
        <w:rPr>
          <w:rFonts w:ascii="Arial" w:eastAsia="Calibri" w:hAnsi="Arial" w:cs="Arial"/>
          <w:b/>
          <w:sz w:val="24"/>
          <w:szCs w:val="24"/>
        </w:rPr>
        <w:t>o</w:t>
      </w:r>
      <w:r w:rsidRPr="00A66C44">
        <w:rPr>
          <w:rFonts w:ascii="Arial" w:eastAsia="Calibri" w:hAnsi="Arial" w:cs="Arial"/>
          <w:b/>
          <w:sz w:val="24"/>
          <w:szCs w:val="24"/>
        </w:rPr>
        <w:t xml:space="preserve">. </w:t>
      </w:r>
      <w:r w:rsidR="00BC70C3">
        <w:rPr>
          <w:rFonts w:ascii="Arial" w:eastAsia="Calibri" w:hAnsi="Arial" w:cs="Arial"/>
          <w:b/>
          <w:sz w:val="24"/>
          <w:szCs w:val="24"/>
        </w:rPr>
        <w:t>HORACIO CONTRERAS GARCÍA</w:t>
      </w:r>
      <w:r w:rsidRPr="00C05C6E">
        <w:rPr>
          <w:rFonts w:ascii="Arial" w:eastAsia="Calibri" w:hAnsi="Arial" w:cs="Arial"/>
          <w:sz w:val="24"/>
          <w:szCs w:val="24"/>
        </w:rPr>
        <w:t xml:space="preserve">, </w:t>
      </w:r>
      <w:r>
        <w:rPr>
          <w:rFonts w:ascii="Arial" w:eastAsia="Calibri" w:hAnsi="Arial" w:cs="Arial"/>
          <w:sz w:val="24"/>
          <w:szCs w:val="24"/>
        </w:rPr>
        <w:t>en su carácter de</w:t>
      </w:r>
      <w:r w:rsidRPr="00C05C6E">
        <w:rPr>
          <w:rFonts w:ascii="Arial" w:eastAsia="Calibri" w:hAnsi="Arial" w:cs="Arial"/>
          <w:sz w:val="24"/>
          <w:szCs w:val="24"/>
        </w:rPr>
        <w:t xml:space="preserve"> </w:t>
      </w:r>
      <w:r w:rsidRPr="00A66C44">
        <w:rPr>
          <w:rFonts w:ascii="Arial" w:eastAsia="Calibri" w:hAnsi="Arial" w:cs="Arial"/>
          <w:b/>
          <w:sz w:val="24"/>
          <w:szCs w:val="24"/>
        </w:rPr>
        <w:t>Secretari</w:t>
      </w:r>
      <w:r w:rsidR="00BC70C3">
        <w:rPr>
          <w:rFonts w:ascii="Arial" w:eastAsia="Calibri" w:hAnsi="Arial" w:cs="Arial"/>
          <w:b/>
          <w:sz w:val="24"/>
          <w:szCs w:val="24"/>
        </w:rPr>
        <w:t>o</w:t>
      </w:r>
      <w:r w:rsidRPr="00A66C44">
        <w:rPr>
          <w:rFonts w:ascii="Arial" w:eastAsia="Calibri" w:hAnsi="Arial" w:cs="Arial"/>
          <w:b/>
          <w:sz w:val="24"/>
          <w:szCs w:val="24"/>
        </w:rPr>
        <w:t xml:space="preserve"> Técnic</w:t>
      </w:r>
      <w:r w:rsidR="00BC70C3">
        <w:rPr>
          <w:rFonts w:ascii="Arial" w:eastAsia="Calibri" w:hAnsi="Arial" w:cs="Arial"/>
          <w:b/>
          <w:sz w:val="24"/>
          <w:szCs w:val="24"/>
        </w:rPr>
        <w:t>o</w:t>
      </w:r>
      <w:r w:rsidRPr="00A66C44">
        <w:rPr>
          <w:rFonts w:ascii="Arial" w:eastAsia="Calibri" w:hAnsi="Arial" w:cs="Arial"/>
          <w:b/>
          <w:sz w:val="24"/>
          <w:szCs w:val="24"/>
        </w:rPr>
        <w:t xml:space="preserve"> del</w:t>
      </w:r>
      <w:r w:rsidRPr="00C05C6E">
        <w:rPr>
          <w:rFonts w:ascii="Arial" w:eastAsia="Calibri" w:hAnsi="Arial" w:cs="Arial"/>
          <w:sz w:val="24"/>
          <w:szCs w:val="24"/>
        </w:rPr>
        <w:t xml:space="preserve"> </w:t>
      </w:r>
      <w:r w:rsidRPr="00C05C6E">
        <w:rPr>
          <w:rFonts w:ascii="Arial" w:eastAsia="Calibri" w:hAnsi="Arial" w:cs="Arial"/>
          <w:b/>
          <w:color w:val="000000"/>
          <w:sz w:val="24"/>
          <w:szCs w:val="24"/>
        </w:rPr>
        <w:t>Comité de Obra Pública del Gobierno Municipal de Zapotlán el Grande, Jalisco</w:t>
      </w:r>
      <w:r w:rsidRPr="00C05C6E">
        <w:rPr>
          <w:rFonts w:ascii="Arial" w:eastAsia="Calibri" w:hAnsi="Arial" w:cs="Arial"/>
          <w:sz w:val="24"/>
          <w:szCs w:val="24"/>
        </w:rPr>
        <w:t>,</w:t>
      </w:r>
      <w:r>
        <w:rPr>
          <w:rFonts w:ascii="Arial" w:eastAsia="Calibri" w:hAnsi="Arial" w:cs="Arial"/>
          <w:sz w:val="24"/>
          <w:szCs w:val="24"/>
        </w:rPr>
        <w:t xml:space="preserve"> </w:t>
      </w:r>
      <w:r w:rsidRPr="00C05C6E">
        <w:rPr>
          <w:rFonts w:ascii="Arial" w:eastAsia="Calibri" w:hAnsi="Arial" w:cs="Arial"/>
          <w:sz w:val="24"/>
          <w:szCs w:val="24"/>
        </w:rPr>
        <w:t>me solicitó en mi calidad de Presidente de esta Comisión Edilicia,</w:t>
      </w:r>
      <w:r>
        <w:rPr>
          <w:rFonts w:ascii="Arial" w:eastAsia="Calibri" w:hAnsi="Arial" w:cs="Arial"/>
          <w:sz w:val="24"/>
          <w:szCs w:val="24"/>
        </w:rPr>
        <w:t xml:space="preserve"> dar a conocer este asunto a los demás miembros que la integran, para  </w:t>
      </w:r>
      <w:r w:rsidRPr="00C05C6E">
        <w:rPr>
          <w:rFonts w:ascii="Arial" w:eastAsia="Calibri" w:hAnsi="Arial" w:cs="Arial"/>
          <w:sz w:val="24"/>
          <w:szCs w:val="24"/>
        </w:rPr>
        <w:t>analizar</w:t>
      </w:r>
      <w:r>
        <w:rPr>
          <w:rFonts w:ascii="Arial" w:eastAsia="Calibri" w:hAnsi="Arial" w:cs="Arial"/>
          <w:sz w:val="24"/>
          <w:szCs w:val="24"/>
        </w:rPr>
        <w:t>lo</w:t>
      </w:r>
      <w:r w:rsidRPr="00C05C6E">
        <w:rPr>
          <w:rFonts w:ascii="Arial" w:eastAsia="Calibri" w:hAnsi="Arial" w:cs="Arial"/>
          <w:bCs/>
          <w:sz w:val="24"/>
          <w:szCs w:val="24"/>
        </w:rPr>
        <w:t>, estudiar</w:t>
      </w:r>
      <w:r>
        <w:rPr>
          <w:rFonts w:ascii="Arial" w:eastAsia="Calibri" w:hAnsi="Arial" w:cs="Arial"/>
          <w:bCs/>
          <w:sz w:val="24"/>
          <w:szCs w:val="24"/>
        </w:rPr>
        <w:t>lo</w:t>
      </w:r>
      <w:r w:rsidRPr="00C05C6E">
        <w:rPr>
          <w:rFonts w:ascii="Arial" w:eastAsia="Calibri" w:hAnsi="Arial" w:cs="Arial"/>
          <w:bCs/>
          <w:sz w:val="24"/>
          <w:szCs w:val="24"/>
        </w:rPr>
        <w:t xml:space="preserve"> y en su caso, aprobar el  Dictamen emitido por dicho Comité a efecto de presentarlo a la consideración de este Pleno, </w:t>
      </w:r>
      <w:r w:rsidRPr="00C05C6E">
        <w:rPr>
          <w:rFonts w:ascii="Arial" w:eastAsia="Calibri" w:hAnsi="Arial" w:cs="Arial"/>
          <w:sz w:val="24"/>
          <w:szCs w:val="24"/>
        </w:rPr>
        <w:t xml:space="preserve">en ese </w:t>
      </w:r>
      <w:r w:rsidRPr="00C05C6E">
        <w:rPr>
          <w:rFonts w:ascii="Arial" w:eastAsia="Calibri" w:hAnsi="Arial" w:cs="Arial"/>
          <w:sz w:val="24"/>
          <w:szCs w:val="24"/>
        </w:rPr>
        <w:lastRenderedPageBreak/>
        <w:t xml:space="preserve">sentido, el </w:t>
      </w:r>
      <w:r>
        <w:rPr>
          <w:rFonts w:ascii="Arial" w:eastAsia="Calibri" w:hAnsi="Arial" w:cs="Arial"/>
          <w:sz w:val="24"/>
          <w:szCs w:val="24"/>
        </w:rPr>
        <w:t xml:space="preserve">día </w:t>
      </w:r>
      <w:r w:rsidR="00284D24">
        <w:rPr>
          <w:rFonts w:ascii="Arial" w:eastAsia="Calibri" w:hAnsi="Arial" w:cs="Arial"/>
          <w:b/>
          <w:bCs/>
          <w:sz w:val="24"/>
          <w:szCs w:val="24"/>
        </w:rPr>
        <w:t>15</w:t>
      </w:r>
      <w:r w:rsidRPr="00636E10">
        <w:rPr>
          <w:rFonts w:ascii="Arial" w:eastAsia="Calibri" w:hAnsi="Arial" w:cs="Arial"/>
          <w:b/>
          <w:bCs/>
          <w:sz w:val="24"/>
          <w:szCs w:val="24"/>
        </w:rPr>
        <w:t xml:space="preserve"> de </w:t>
      </w:r>
      <w:r w:rsidR="00284D24">
        <w:rPr>
          <w:rFonts w:ascii="Arial" w:eastAsia="Calibri" w:hAnsi="Arial" w:cs="Arial"/>
          <w:b/>
          <w:bCs/>
          <w:sz w:val="24"/>
          <w:szCs w:val="24"/>
        </w:rPr>
        <w:t>agosto</w:t>
      </w:r>
      <w:r w:rsidRPr="00636E10">
        <w:rPr>
          <w:rFonts w:ascii="Arial" w:eastAsia="Calibri" w:hAnsi="Arial" w:cs="Arial"/>
          <w:b/>
          <w:bCs/>
          <w:sz w:val="24"/>
          <w:szCs w:val="24"/>
        </w:rPr>
        <w:t xml:space="preserve"> del año </w:t>
      </w:r>
      <w:r w:rsidR="00636E10" w:rsidRPr="00636E10">
        <w:rPr>
          <w:rFonts w:ascii="Arial" w:eastAsia="Calibri" w:hAnsi="Arial" w:cs="Arial"/>
          <w:b/>
          <w:bCs/>
          <w:sz w:val="24"/>
          <w:szCs w:val="24"/>
        </w:rPr>
        <w:t>2024</w:t>
      </w:r>
      <w:r w:rsidRPr="00C05C6E">
        <w:rPr>
          <w:rFonts w:ascii="Arial" w:eastAsia="Calibri" w:hAnsi="Arial" w:cs="Arial"/>
          <w:sz w:val="24"/>
          <w:szCs w:val="24"/>
        </w:rPr>
        <w:t xml:space="preserve"> </w:t>
      </w:r>
      <w:r>
        <w:rPr>
          <w:rFonts w:ascii="Arial" w:eastAsia="Calibri" w:hAnsi="Arial" w:cs="Arial"/>
          <w:sz w:val="24"/>
          <w:szCs w:val="24"/>
        </w:rPr>
        <w:t>llevamos</w:t>
      </w:r>
      <w:r w:rsidRPr="00C05C6E">
        <w:rPr>
          <w:rFonts w:ascii="Arial" w:eastAsia="Calibri" w:hAnsi="Arial" w:cs="Arial"/>
          <w:sz w:val="24"/>
          <w:szCs w:val="24"/>
        </w:rPr>
        <w:t xml:space="preserve"> a cabo la </w:t>
      </w:r>
      <w:r w:rsidR="00C9301B">
        <w:rPr>
          <w:rFonts w:ascii="Arial" w:eastAsia="Calibri" w:hAnsi="Arial" w:cs="Arial"/>
          <w:b/>
          <w:bCs/>
          <w:sz w:val="24"/>
          <w:szCs w:val="24"/>
        </w:rPr>
        <w:t xml:space="preserve">Vigésima </w:t>
      </w:r>
      <w:r w:rsidR="00284D24">
        <w:rPr>
          <w:rFonts w:ascii="Arial" w:eastAsia="Calibri" w:hAnsi="Arial" w:cs="Arial"/>
          <w:b/>
          <w:bCs/>
          <w:sz w:val="24"/>
          <w:szCs w:val="24"/>
        </w:rPr>
        <w:t>Novena</w:t>
      </w:r>
      <w:r w:rsidRPr="00C05C6E">
        <w:rPr>
          <w:rFonts w:ascii="Arial" w:eastAsia="Calibri" w:hAnsi="Arial" w:cs="Arial"/>
          <w:sz w:val="24"/>
          <w:szCs w:val="24"/>
        </w:rPr>
        <w:t xml:space="preserve"> </w:t>
      </w:r>
      <w:r w:rsidRPr="006B3631">
        <w:rPr>
          <w:rFonts w:ascii="Arial" w:eastAsia="Calibri" w:hAnsi="Arial" w:cs="Arial"/>
          <w:b/>
          <w:bCs/>
          <w:sz w:val="24"/>
          <w:szCs w:val="24"/>
        </w:rPr>
        <w:t>Sesión Extraordinaria</w:t>
      </w:r>
      <w:r w:rsidR="00636E10">
        <w:rPr>
          <w:rFonts w:ascii="Arial" w:eastAsia="Calibri" w:hAnsi="Arial" w:cs="Arial"/>
          <w:sz w:val="24"/>
          <w:szCs w:val="24"/>
        </w:rPr>
        <w:t xml:space="preserve"> de la Comisión de Obras Publicas Planeación Urbana y Regularización de la Tenencia de la Tierra</w:t>
      </w:r>
      <w:r w:rsidRPr="00C05C6E">
        <w:rPr>
          <w:rFonts w:ascii="Arial" w:eastAsia="Calibri" w:hAnsi="Arial" w:cs="Arial"/>
          <w:sz w:val="24"/>
          <w:szCs w:val="24"/>
        </w:rPr>
        <w:t>, en la cual los integrantes resolv</w:t>
      </w:r>
      <w:r>
        <w:rPr>
          <w:rFonts w:ascii="Arial" w:eastAsia="Calibri" w:hAnsi="Arial" w:cs="Arial"/>
          <w:sz w:val="24"/>
          <w:szCs w:val="24"/>
        </w:rPr>
        <w:t>imos con base en las siguientes:</w:t>
      </w:r>
    </w:p>
    <w:p w14:paraId="5A8539FD" w14:textId="77777777" w:rsidR="00D40449" w:rsidRPr="00C378CE" w:rsidRDefault="00D40449" w:rsidP="00D40449">
      <w:pPr>
        <w:pStyle w:val="Prrafodelista"/>
        <w:spacing w:after="0"/>
        <w:jc w:val="center"/>
        <w:rPr>
          <w:rFonts w:ascii="Arial" w:eastAsia="Calibri" w:hAnsi="Arial" w:cs="Arial"/>
          <w:b/>
          <w:sz w:val="24"/>
          <w:szCs w:val="24"/>
        </w:rPr>
      </w:pPr>
      <w:r w:rsidRPr="00C378CE">
        <w:rPr>
          <w:rFonts w:ascii="Arial" w:eastAsia="Calibri" w:hAnsi="Arial" w:cs="Arial"/>
          <w:b/>
          <w:sz w:val="24"/>
          <w:szCs w:val="24"/>
        </w:rPr>
        <w:t>C O N S I D E R A CI O N E S:</w:t>
      </w:r>
    </w:p>
    <w:p w14:paraId="440E89FC" w14:textId="77777777" w:rsidR="00D40449" w:rsidRPr="00C378CE" w:rsidRDefault="00D40449" w:rsidP="00D40449">
      <w:pPr>
        <w:pStyle w:val="Prrafodelista"/>
        <w:spacing w:after="0"/>
        <w:jc w:val="center"/>
        <w:rPr>
          <w:rFonts w:ascii="Arial" w:eastAsia="Calibri" w:hAnsi="Arial" w:cs="Arial"/>
          <w:b/>
          <w:sz w:val="24"/>
          <w:szCs w:val="24"/>
        </w:rPr>
      </w:pPr>
    </w:p>
    <w:p w14:paraId="7CD051AC" w14:textId="77777777" w:rsidR="00D40449" w:rsidRDefault="00D40449" w:rsidP="00D40449">
      <w:pPr>
        <w:spacing w:after="0"/>
        <w:jc w:val="both"/>
        <w:rPr>
          <w:rFonts w:ascii="Arial" w:eastAsia="Calibri" w:hAnsi="Arial" w:cs="Arial"/>
          <w:sz w:val="24"/>
          <w:szCs w:val="24"/>
        </w:rPr>
      </w:pPr>
      <w:r w:rsidRPr="00C378CE">
        <w:rPr>
          <w:rFonts w:ascii="Arial" w:eastAsia="Calibri" w:hAnsi="Arial" w:cs="Arial"/>
          <w:b/>
          <w:sz w:val="24"/>
          <w:szCs w:val="24"/>
        </w:rPr>
        <w:t xml:space="preserve">I.- </w:t>
      </w:r>
      <w:r>
        <w:rPr>
          <w:rFonts w:ascii="Arial" w:eastAsia="Calibri" w:hAnsi="Arial" w:cs="Arial"/>
          <w:sz w:val="24"/>
          <w:szCs w:val="24"/>
        </w:rPr>
        <w:t xml:space="preserve">El </w:t>
      </w:r>
      <w:r w:rsidRPr="001A220B">
        <w:rPr>
          <w:rFonts w:ascii="Arial" w:eastAsia="Calibri" w:hAnsi="Arial" w:cs="Arial"/>
          <w:b/>
          <w:sz w:val="24"/>
          <w:szCs w:val="24"/>
        </w:rPr>
        <w:t>Área Técnica</w:t>
      </w:r>
      <w:r>
        <w:rPr>
          <w:rFonts w:ascii="Arial" w:eastAsia="Calibri" w:hAnsi="Arial" w:cs="Arial"/>
          <w:sz w:val="24"/>
          <w:szCs w:val="24"/>
        </w:rPr>
        <w:t xml:space="preserve"> está facultada para que actúe</w:t>
      </w:r>
      <w:r w:rsidRPr="00C378CE">
        <w:rPr>
          <w:rFonts w:ascii="Arial" w:eastAsia="Calibri" w:hAnsi="Arial" w:cs="Arial"/>
          <w:sz w:val="24"/>
          <w:szCs w:val="24"/>
        </w:rPr>
        <w:t xml:space="preserve"> en conjunto para la integración de los expedientes unitarios de obra pública </w:t>
      </w:r>
      <w:r>
        <w:rPr>
          <w:rFonts w:ascii="Arial" w:eastAsia="Calibri" w:hAnsi="Arial" w:cs="Arial"/>
          <w:b/>
          <w:bCs/>
          <w:sz w:val="24"/>
          <w:szCs w:val="24"/>
        </w:rPr>
        <w:t>y para que realice</w:t>
      </w:r>
      <w:r w:rsidRPr="00C378CE">
        <w:rPr>
          <w:rFonts w:ascii="Arial" w:eastAsia="Calibri" w:hAnsi="Arial" w:cs="Arial"/>
          <w:b/>
          <w:bCs/>
          <w:sz w:val="24"/>
          <w:szCs w:val="24"/>
        </w:rPr>
        <w:t xml:space="preserve"> los procedimientos de licitación de obra pública bajo su más estricta responsabilidad</w:t>
      </w:r>
      <w:r>
        <w:rPr>
          <w:rFonts w:ascii="Arial" w:eastAsia="Calibri" w:hAnsi="Arial" w:cs="Arial"/>
          <w:sz w:val="24"/>
          <w:szCs w:val="24"/>
        </w:rPr>
        <w:t xml:space="preserve">, de conformidad a lo dispuesto por el </w:t>
      </w:r>
      <w:r w:rsidRPr="00C378CE">
        <w:rPr>
          <w:rFonts w:ascii="Arial" w:eastAsia="Calibri" w:hAnsi="Arial" w:cs="Arial"/>
          <w:sz w:val="24"/>
          <w:szCs w:val="24"/>
        </w:rPr>
        <w:t>artículo 11 párrafo primero</w:t>
      </w:r>
      <w:r>
        <w:rPr>
          <w:rFonts w:ascii="Arial" w:eastAsia="Calibri" w:hAnsi="Arial" w:cs="Arial"/>
          <w:sz w:val="24"/>
          <w:szCs w:val="24"/>
        </w:rPr>
        <w:t xml:space="preserve"> </w:t>
      </w:r>
      <w:r w:rsidRPr="00C378CE">
        <w:rPr>
          <w:rFonts w:ascii="Arial" w:eastAsia="Calibri" w:hAnsi="Arial" w:cs="Arial"/>
          <w:sz w:val="24"/>
          <w:szCs w:val="24"/>
        </w:rPr>
        <w:t>del Reglamento de Obra Pública para el Municipio de Zapotlán el Grande, Jalisco</w:t>
      </w:r>
      <w:r>
        <w:rPr>
          <w:rFonts w:ascii="Arial" w:eastAsia="Calibri" w:hAnsi="Arial" w:cs="Arial"/>
          <w:sz w:val="24"/>
          <w:szCs w:val="24"/>
        </w:rPr>
        <w:t>.</w:t>
      </w:r>
    </w:p>
    <w:p w14:paraId="5EDA3E7A" w14:textId="77777777" w:rsidR="00D40449" w:rsidRDefault="00D40449" w:rsidP="00D40449">
      <w:pPr>
        <w:spacing w:after="0"/>
        <w:jc w:val="both"/>
        <w:rPr>
          <w:rFonts w:ascii="Arial" w:eastAsia="Calibri" w:hAnsi="Arial" w:cs="Arial"/>
          <w:sz w:val="24"/>
          <w:szCs w:val="24"/>
        </w:rPr>
      </w:pPr>
    </w:p>
    <w:p w14:paraId="759BA60F" w14:textId="4BFB2957" w:rsidR="00D40449" w:rsidRPr="00C378CE" w:rsidRDefault="00D40449" w:rsidP="00D40449">
      <w:pPr>
        <w:spacing w:after="0"/>
        <w:jc w:val="both"/>
        <w:rPr>
          <w:rFonts w:ascii="Arial" w:eastAsia="Calibri" w:hAnsi="Arial" w:cs="Arial"/>
          <w:sz w:val="24"/>
          <w:szCs w:val="24"/>
        </w:rPr>
      </w:pPr>
      <w:r>
        <w:rPr>
          <w:rFonts w:ascii="Arial" w:eastAsia="Calibri" w:hAnsi="Arial" w:cs="Arial"/>
          <w:b/>
          <w:sz w:val="24"/>
          <w:szCs w:val="24"/>
        </w:rPr>
        <w:t xml:space="preserve">II.- </w:t>
      </w:r>
      <w:r w:rsidRPr="001A220B">
        <w:rPr>
          <w:rFonts w:ascii="Arial" w:eastAsia="Calibri" w:hAnsi="Arial" w:cs="Arial"/>
          <w:sz w:val="24"/>
          <w:szCs w:val="24"/>
        </w:rPr>
        <w:t>Así mismo</w:t>
      </w:r>
      <w:r>
        <w:rPr>
          <w:rFonts w:ascii="Arial" w:eastAsia="Calibri" w:hAnsi="Arial" w:cs="Arial"/>
          <w:b/>
          <w:sz w:val="24"/>
          <w:szCs w:val="24"/>
        </w:rPr>
        <w:t xml:space="preserve">, </w:t>
      </w:r>
      <w:r>
        <w:rPr>
          <w:rFonts w:ascii="Arial" w:eastAsia="Calibri" w:hAnsi="Arial" w:cs="Arial"/>
          <w:sz w:val="24"/>
          <w:szCs w:val="24"/>
        </w:rPr>
        <w:t>e</w:t>
      </w:r>
      <w:r w:rsidRPr="001A220B">
        <w:rPr>
          <w:rFonts w:ascii="Arial" w:eastAsia="Calibri" w:hAnsi="Arial" w:cs="Arial"/>
          <w:sz w:val="24"/>
          <w:szCs w:val="24"/>
        </w:rPr>
        <w:t xml:space="preserve">l </w:t>
      </w:r>
      <w:r w:rsidRPr="001A220B">
        <w:rPr>
          <w:rFonts w:ascii="Arial" w:eastAsia="Calibri" w:hAnsi="Arial" w:cs="Arial"/>
          <w:b/>
          <w:color w:val="000000"/>
          <w:sz w:val="24"/>
          <w:szCs w:val="24"/>
        </w:rPr>
        <w:t>Comité de Obra Pública del Gobierno Municipal de Zapotlán el Grande, Jalisco</w:t>
      </w:r>
      <w:r w:rsidRPr="00C378CE">
        <w:rPr>
          <w:rFonts w:ascii="Arial" w:eastAsia="Calibri" w:hAnsi="Arial" w:cs="Arial"/>
          <w:sz w:val="24"/>
          <w:szCs w:val="24"/>
        </w:rPr>
        <w:t>,</w:t>
      </w:r>
      <w:r>
        <w:rPr>
          <w:rFonts w:ascii="Arial" w:eastAsia="Calibri" w:hAnsi="Arial" w:cs="Arial"/>
          <w:b/>
          <w:sz w:val="24"/>
          <w:szCs w:val="24"/>
        </w:rPr>
        <w:t xml:space="preserve"> </w:t>
      </w:r>
      <w:r>
        <w:rPr>
          <w:rFonts w:ascii="Arial" w:eastAsia="Calibri" w:hAnsi="Arial" w:cs="Arial"/>
          <w:sz w:val="24"/>
          <w:szCs w:val="24"/>
        </w:rPr>
        <w:t xml:space="preserve">tiene entre sus </w:t>
      </w:r>
      <w:r w:rsidRPr="00C378CE">
        <w:rPr>
          <w:rFonts w:ascii="Arial" w:eastAsia="Calibri" w:hAnsi="Arial" w:cs="Arial"/>
          <w:sz w:val="24"/>
          <w:szCs w:val="24"/>
        </w:rPr>
        <w:t>atribuciones</w:t>
      </w:r>
      <w:r>
        <w:rPr>
          <w:rFonts w:ascii="Arial" w:eastAsia="Calibri" w:hAnsi="Arial" w:cs="Arial"/>
          <w:sz w:val="24"/>
          <w:szCs w:val="24"/>
        </w:rPr>
        <w:t>,</w:t>
      </w:r>
      <w:r w:rsidRPr="00C378CE">
        <w:rPr>
          <w:rFonts w:ascii="Arial" w:eastAsia="Calibri" w:hAnsi="Arial" w:cs="Arial"/>
          <w:sz w:val="24"/>
          <w:szCs w:val="24"/>
        </w:rPr>
        <w:t xml:space="preserve"> la de </w:t>
      </w:r>
      <w:r w:rsidRPr="00C378CE">
        <w:rPr>
          <w:rFonts w:ascii="Arial" w:eastAsia="Calibri" w:hAnsi="Arial" w:cs="Arial"/>
          <w:b/>
          <w:i/>
          <w:sz w:val="24"/>
          <w:szCs w:val="24"/>
        </w:rPr>
        <w:t>Dictaminar y autorizar sobre la adjudicación de la Obra Pública</w:t>
      </w:r>
      <w:r w:rsidRPr="00C378CE">
        <w:rPr>
          <w:rFonts w:ascii="Arial" w:eastAsia="Calibri" w:hAnsi="Arial" w:cs="Arial"/>
          <w:i/>
          <w:sz w:val="24"/>
          <w:szCs w:val="24"/>
        </w:rPr>
        <w:t xml:space="preserve"> y servicios relacionados con la misma, </w:t>
      </w:r>
      <w:r w:rsidRPr="00C378CE">
        <w:rPr>
          <w:rFonts w:ascii="Arial" w:eastAsia="Calibri" w:hAnsi="Arial" w:cs="Arial"/>
          <w:b/>
          <w:i/>
          <w:sz w:val="24"/>
          <w:szCs w:val="24"/>
        </w:rPr>
        <w:t>a fin de ser presentados al Pleno del Ayuntamiento</w:t>
      </w:r>
      <w:r w:rsidRPr="00C378CE">
        <w:rPr>
          <w:rFonts w:ascii="Arial" w:eastAsia="Calibri" w:hAnsi="Arial" w:cs="Arial"/>
          <w:i/>
          <w:sz w:val="24"/>
          <w:szCs w:val="24"/>
        </w:rPr>
        <w:t xml:space="preserve"> para las aprobaciones de las contrataciones</w:t>
      </w:r>
      <w:r>
        <w:rPr>
          <w:rFonts w:ascii="Arial" w:eastAsia="Calibri" w:hAnsi="Arial" w:cs="Arial"/>
          <w:sz w:val="24"/>
          <w:szCs w:val="24"/>
        </w:rPr>
        <w:t>, d</w:t>
      </w:r>
      <w:r w:rsidRPr="00C378CE">
        <w:rPr>
          <w:rFonts w:ascii="Arial" w:eastAsia="Calibri" w:hAnsi="Arial" w:cs="Arial"/>
          <w:sz w:val="24"/>
          <w:szCs w:val="24"/>
        </w:rPr>
        <w:t xml:space="preserve">e </w:t>
      </w:r>
      <w:r>
        <w:rPr>
          <w:rFonts w:ascii="Arial" w:eastAsia="Calibri" w:hAnsi="Arial" w:cs="Arial"/>
          <w:sz w:val="24"/>
          <w:szCs w:val="24"/>
        </w:rPr>
        <w:t>conformidad a lo dispuesto en la</w:t>
      </w:r>
      <w:r w:rsidRPr="00C378CE">
        <w:rPr>
          <w:rFonts w:ascii="Arial" w:eastAsia="Calibri" w:hAnsi="Arial" w:cs="Arial"/>
          <w:sz w:val="24"/>
          <w:szCs w:val="24"/>
        </w:rPr>
        <w:t xml:space="preserve"> fracción V del </w:t>
      </w:r>
      <w:r w:rsidR="00284D24" w:rsidRPr="00C378CE">
        <w:rPr>
          <w:rFonts w:ascii="Arial" w:eastAsia="Calibri" w:hAnsi="Arial" w:cs="Arial"/>
          <w:sz w:val="24"/>
          <w:szCs w:val="24"/>
        </w:rPr>
        <w:t>Artículo</w:t>
      </w:r>
      <w:r w:rsidRPr="00C378CE">
        <w:rPr>
          <w:rFonts w:ascii="Arial" w:eastAsia="Calibri" w:hAnsi="Arial" w:cs="Arial"/>
          <w:sz w:val="24"/>
          <w:szCs w:val="24"/>
        </w:rPr>
        <w:t xml:space="preserve"> 7 del Reglamento </w:t>
      </w:r>
      <w:r>
        <w:rPr>
          <w:rFonts w:ascii="Arial" w:eastAsia="Calibri" w:hAnsi="Arial" w:cs="Arial"/>
          <w:sz w:val="24"/>
          <w:szCs w:val="24"/>
        </w:rPr>
        <w:t>en cita.</w:t>
      </w:r>
    </w:p>
    <w:p w14:paraId="6F3E822F" w14:textId="77777777" w:rsidR="00D40449" w:rsidRPr="00C378CE" w:rsidRDefault="00D40449" w:rsidP="00D40449">
      <w:pPr>
        <w:pStyle w:val="Prrafodelista"/>
        <w:spacing w:after="0"/>
        <w:jc w:val="both"/>
        <w:rPr>
          <w:rFonts w:ascii="Arial" w:eastAsia="Calibri" w:hAnsi="Arial" w:cs="Arial"/>
          <w:sz w:val="24"/>
          <w:szCs w:val="24"/>
        </w:rPr>
      </w:pPr>
    </w:p>
    <w:p w14:paraId="4C154547" w14:textId="2E9D6001" w:rsidR="00D40449" w:rsidRDefault="00D40449" w:rsidP="00D40449">
      <w:pPr>
        <w:spacing w:after="0"/>
        <w:jc w:val="both"/>
        <w:rPr>
          <w:rFonts w:ascii="Arial" w:eastAsia="Calibri" w:hAnsi="Arial" w:cs="Arial"/>
          <w:sz w:val="24"/>
          <w:szCs w:val="24"/>
        </w:rPr>
      </w:pPr>
      <w:r w:rsidRPr="00C378CE">
        <w:rPr>
          <w:rFonts w:ascii="Arial" w:eastAsia="Calibri" w:hAnsi="Arial" w:cs="Arial"/>
          <w:b/>
          <w:sz w:val="24"/>
          <w:szCs w:val="24"/>
        </w:rPr>
        <w:t>III.-</w:t>
      </w:r>
      <w:r w:rsidRPr="00C378CE">
        <w:rPr>
          <w:rFonts w:ascii="Arial" w:eastAsia="Calibri" w:hAnsi="Arial" w:cs="Arial"/>
          <w:sz w:val="24"/>
          <w:szCs w:val="24"/>
        </w:rPr>
        <w:t xml:space="preserve"> </w:t>
      </w:r>
      <w:r>
        <w:rPr>
          <w:rFonts w:ascii="Arial" w:eastAsia="Calibri" w:hAnsi="Arial" w:cs="Arial"/>
          <w:sz w:val="24"/>
          <w:szCs w:val="24"/>
        </w:rPr>
        <w:t xml:space="preserve">De igual forma, </w:t>
      </w:r>
      <w:r w:rsidRPr="001A220B">
        <w:rPr>
          <w:rFonts w:ascii="Arial" w:eastAsia="Calibri" w:hAnsi="Arial" w:cs="Arial"/>
          <w:b/>
          <w:sz w:val="24"/>
          <w:szCs w:val="24"/>
        </w:rPr>
        <w:t>esta Comisión</w:t>
      </w:r>
      <w:r>
        <w:rPr>
          <w:rFonts w:ascii="Arial" w:eastAsia="Calibri" w:hAnsi="Arial" w:cs="Arial"/>
          <w:sz w:val="24"/>
          <w:szCs w:val="24"/>
        </w:rPr>
        <w:t xml:space="preserve"> </w:t>
      </w:r>
      <w:r w:rsidR="00636E10" w:rsidRPr="001A220B">
        <w:rPr>
          <w:rFonts w:ascii="Arial" w:eastAsia="Calibri" w:hAnsi="Arial" w:cs="Arial"/>
          <w:b/>
          <w:sz w:val="24"/>
          <w:szCs w:val="24"/>
        </w:rPr>
        <w:t>edilicia</w:t>
      </w:r>
      <w:r w:rsidRPr="00C378CE">
        <w:rPr>
          <w:rFonts w:ascii="Arial" w:eastAsia="Calibri" w:hAnsi="Arial" w:cs="Arial"/>
          <w:sz w:val="24"/>
          <w:szCs w:val="24"/>
        </w:rPr>
        <w:t xml:space="preserve">, </w:t>
      </w:r>
      <w:r>
        <w:rPr>
          <w:rFonts w:ascii="Arial" w:eastAsia="Calibri" w:hAnsi="Arial" w:cs="Arial"/>
          <w:sz w:val="24"/>
          <w:szCs w:val="24"/>
        </w:rPr>
        <w:t xml:space="preserve">tiene, dentro de sus atribuciones, las de </w:t>
      </w:r>
      <w:r w:rsidRPr="00C378CE">
        <w:rPr>
          <w:rFonts w:ascii="Arial" w:eastAsia="Calibri" w:hAnsi="Arial" w:cs="Arial"/>
          <w:sz w:val="24"/>
          <w:szCs w:val="24"/>
        </w:rPr>
        <w:t>recibir, estudiar, analizar, discutir y dictaminar los asuntos que se le solicite</w:t>
      </w:r>
      <w:r>
        <w:rPr>
          <w:rFonts w:ascii="Arial" w:eastAsia="Calibri" w:hAnsi="Arial" w:cs="Arial"/>
          <w:sz w:val="24"/>
          <w:szCs w:val="24"/>
        </w:rPr>
        <w:t>n</w:t>
      </w:r>
      <w:r w:rsidRPr="00C378CE">
        <w:rPr>
          <w:rFonts w:ascii="Arial" w:eastAsia="Calibri" w:hAnsi="Arial" w:cs="Arial"/>
          <w:sz w:val="24"/>
          <w:szCs w:val="24"/>
        </w:rPr>
        <w:t xml:space="preserve"> en materia de Obras Públicas, </w:t>
      </w:r>
      <w:r>
        <w:rPr>
          <w:rFonts w:ascii="Arial" w:eastAsia="Calibri" w:hAnsi="Arial" w:cs="Arial"/>
          <w:sz w:val="24"/>
          <w:szCs w:val="24"/>
        </w:rPr>
        <w:t>d</w:t>
      </w:r>
      <w:r w:rsidRPr="00C378CE">
        <w:rPr>
          <w:rFonts w:ascii="Arial" w:eastAsia="Calibri" w:hAnsi="Arial" w:cs="Arial"/>
          <w:sz w:val="24"/>
          <w:szCs w:val="24"/>
        </w:rPr>
        <w:t>e conformidad a lo dispuesto en los artículos 37, 38 fracción XV, 40, 64, 71, 106 y 107 del Reglamento Interior de</w:t>
      </w:r>
      <w:r>
        <w:rPr>
          <w:rFonts w:ascii="Arial" w:eastAsia="Calibri" w:hAnsi="Arial" w:cs="Arial"/>
          <w:sz w:val="24"/>
          <w:szCs w:val="24"/>
        </w:rPr>
        <w:t>l Ayuntamiento.</w:t>
      </w:r>
    </w:p>
    <w:p w14:paraId="670F868A" w14:textId="77777777" w:rsidR="00D40449" w:rsidRDefault="00D40449" w:rsidP="00D40449">
      <w:pPr>
        <w:spacing w:after="0"/>
        <w:jc w:val="both"/>
        <w:rPr>
          <w:rFonts w:ascii="Arial" w:eastAsia="Calibri" w:hAnsi="Arial" w:cs="Arial"/>
          <w:sz w:val="24"/>
          <w:szCs w:val="24"/>
        </w:rPr>
      </w:pPr>
    </w:p>
    <w:p w14:paraId="59A93C7D" w14:textId="77777777" w:rsidR="00D40449" w:rsidRDefault="00D40449" w:rsidP="00D40449">
      <w:pPr>
        <w:spacing w:after="0"/>
        <w:jc w:val="both"/>
        <w:rPr>
          <w:rFonts w:ascii="Arial" w:eastAsia="Calibri" w:hAnsi="Arial" w:cs="Arial"/>
          <w:sz w:val="24"/>
          <w:szCs w:val="24"/>
        </w:rPr>
      </w:pPr>
      <w:r>
        <w:rPr>
          <w:rFonts w:ascii="Arial" w:eastAsia="Calibri" w:hAnsi="Arial" w:cs="Arial"/>
          <w:sz w:val="24"/>
          <w:szCs w:val="24"/>
        </w:rPr>
        <w:t xml:space="preserve">En ese contexto, el Área Técnica, el Comité </w:t>
      </w:r>
      <w:r w:rsidRPr="001A220B">
        <w:rPr>
          <w:rFonts w:ascii="Arial" w:eastAsia="Calibri" w:hAnsi="Arial" w:cs="Arial"/>
          <w:sz w:val="24"/>
          <w:szCs w:val="24"/>
        </w:rPr>
        <w:t>de Obra Pública del Gobierno Municipal</w:t>
      </w:r>
      <w:r>
        <w:rPr>
          <w:rFonts w:ascii="Arial" w:eastAsia="Calibri" w:hAnsi="Arial" w:cs="Arial"/>
          <w:sz w:val="24"/>
          <w:szCs w:val="24"/>
        </w:rPr>
        <w:t xml:space="preserve"> de Zapotlán el Grande, Jalisco y esta Comisión, </w:t>
      </w:r>
      <w:r w:rsidRPr="00DB1125">
        <w:rPr>
          <w:rFonts w:ascii="Arial" w:eastAsia="Calibri" w:hAnsi="Arial" w:cs="Arial"/>
          <w:b/>
          <w:sz w:val="24"/>
          <w:szCs w:val="24"/>
        </w:rPr>
        <w:t>somos competentes</w:t>
      </w:r>
      <w:r>
        <w:rPr>
          <w:rFonts w:ascii="Arial" w:eastAsia="Calibri" w:hAnsi="Arial" w:cs="Arial"/>
          <w:sz w:val="24"/>
          <w:szCs w:val="24"/>
        </w:rPr>
        <w:t xml:space="preserve"> para analizar y dictaminar respecto al procedimiento de contratación de las Obras Públicas Municipales, razón por la cual, </w:t>
      </w:r>
      <w:r w:rsidRPr="00C378CE">
        <w:rPr>
          <w:rFonts w:ascii="Arial" w:eastAsia="Calibri" w:hAnsi="Arial" w:cs="Arial"/>
          <w:sz w:val="24"/>
          <w:szCs w:val="24"/>
        </w:rPr>
        <w:t xml:space="preserve">y a efecto de adentrarnos en la procedencia </w:t>
      </w:r>
      <w:r>
        <w:rPr>
          <w:rFonts w:ascii="Arial" w:eastAsia="Calibri" w:hAnsi="Arial" w:cs="Arial"/>
          <w:sz w:val="24"/>
          <w:szCs w:val="24"/>
        </w:rPr>
        <w:t xml:space="preserve">legal que motiva el presente Dictamen que propone </w:t>
      </w:r>
      <w:r w:rsidRPr="00DB1125">
        <w:rPr>
          <w:rFonts w:ascii="Arial" w:hAnsi="Arial" w:cs="Arial"/>
          <w:bCs/>
          <w:sz w:val="24"/>
        </w:rPr>
        <w:t xml:space="preserve">el procedimiento de excepción a la licitación pública para contratar, bajo la modalidad de </w:t>
      </w:r>
      <w:r w:rsidR="001305BB">
        <w:rPr>
          <w:rFonts w:ascii="Arial" w:hAnsi="Arial" w:cs="Arial"/>
          <w:bCs/>
          <w:sz w:val="24"/>
        </w:rPr>
        <w:t>Concurso Simplificado Sumario, la</w:t>
      </w:r>
      <w:r w:rsidRPr="00DB1125">
        <w:rPr>
          <w:rFonts w:ascii="Arial" w:hAnsi="Arial" w:cs="Arial"/>
          <w:bCs/>
          <w:sz w:val="24"/>
        </w:rPr>
        <w:t xml:space="preserve"> obras </w:t>
      </w:r>
      <w:r>
        <w:rPr>
          <w:rFonts w:ascii="Arial" w:eastAsia="Calibri" w:hAnsi="Arial" w:cs="Arial"/>
          <w:sz w:val="24"/>
          <w:szCs w:val="24"/>
        </w:rPr>
        <w:t xml:space="preserve"> </w:t>
      </w:r>
      <w:r w:rsidRPr="00DB1125">
        <w:rPr>
          <w:rFonts w:ascii="Arial" w:hAnsi="Arial" w:cs="Arial"/>
          <w:bCs/>
          <w:sz w:val="24"/>
        </w:rPr>
        <w:t>publicas</w:t>
      </w:r>
      <w:r w:rsidRPr="00DB1125">
        <w:rPr>
          <w:rFonts w:ascii="Arial" w:hAnsi="Arial" w:cs="Arial"/>
          <w:bCs/>
        </w:rPr>
        <w:t xml:space="preserve"> </w:t>
      </w:r>
      <w:r>
        <w:rPr>
          <w:rFonts w:ascii="Arial" w:hAnsi="Arial" w:cs="Arial"/>
          <w:bCs/>
        </w:rPr>
        <w:t>antes mencionadas</w:t>
      </w:r>
      <w:r>
        <w:rPr>
          <w:rFonts w:ascii="Arial" w:eastAsia="Calibri" w:hAnsi="Arial" w:cs="Arial"/>
          <w:sz w:val="24"/>
          <w:szCs w:val="24"/>
        </w:rPr>
        <w:t xml:space="preserve">, </w:t>
      </w:r>
      <w:r w:rsidRPr="00C378CE">
        <w:rPr>
          <w:rFonts w:ascii="Arial" w:eastAsia="Calibri" w:hAnsi="Arial" w:cs="Arial"/>
          <w:sz w:val="24"/>
          <w:szCs w:val="24"/>
        </w:rPr>
        <w:t xml:space="preserve">es </w:t>
      </w:r>
      <w:r>
        <w:rPr>
          <w:rFonts w:ascii="Arial" w:eastAsia="Calibri" w:hAnsi="Arial" w:cs="Arial"/>
          <w:sz w:val="24"/>
          <w:szCs w:val="24"/>
        </w:rPr>
        <w:t>necesario</w:t>
      </w:r>
      <w:r w:rsidRPr="00C378CE">
        <w:rPr>
          <w:rFonts w:ascii="Arial" w:eastAsia="Calibri" w:hAnsi="Arial" w:cs="Arial"/>
          <w:sz w:val="24"/>
          <w:szCs w:val="24"/>
        </w:rPr>
        <w:t xml:space="preserve"> transcribir en la parte que interesa, los siguientes artículos</w:t>
      </w:r>
      <w:r>
        <w:rPr>
          <w:rFonts w:ascii="Arial" w:eastAsia="Calibri" w:hAnsi="Arial" w:cs="Arial"/>
          <w:sz w:val="24"/>
          <w:szCs w:val="24"/>
        </w:rPr>
        <w:t xml:space="preserve"> (lo resaltado es propio):</w:t>
      </w:r>
    </w:p>
    <w:p w14:paraId="62B32BF2" w14:textId="77777777" w:rsidR="00EB33BC" w:rsidRDefault="00EB33BC" w:rsidP="00D40449">
      <w:pPr>
        <w:spacing w:after="0"/>
        <w:jc w:val="both"/>
        <w:rPr>
          <w:rFonts w:ascii="Arial" w:eastAsia="Calibri" w:hAnsi="Arial" w:cs="Arial"/>
          <w:sz w:val="24"/>
          <w:szCs w:val="24"/>
        </w:rPr>
      </w:pPr>
    </w:p>
    <w:p w14:paraId="0EA9DFBF" w14:textId="77777777" w:rsidR="00D40449" w:rsidRPr="0037407B" w:rsidRDefault="00D40449" w:rsidP="00E14A6B">
      <w:pPr>
        <w:pStyle w:val="Prrafodelista"/>
        <w:numPr>
          <w:ilvl w:val="0"/>
          <w:numId w:val="1"/>
        </w:numPr>
        <w:spacing w:after="0"/>
        <w:jc w:val="both"/>
        <w:rPr>
          <w:rFonts w:ascii="Arial" w:eastAsia="Calibri" w:hAnsi="Arial" w:cs="Arial"/>
          <w:sz w:val="24"/>
          <w:szCs w:val="24"/>
        </w:rPr>
      </w:pPr>
      <w:r w:rsidRPr="0037407B">
        <w:rPr>
          <w:rFonts w:ascii="Arial" w:eastAsia="Calibri" w:hAnsi="Arial" w:cs="Arial"/>
          <w:sz w:val="24"/>
          <w:szCs w:val="24"/>
        </w:rPr>
        <w:t>De la Ley de Obra Pública para el Estado de Jalisco y sus Municipios</w:t>
      </w:r>
      <w:r>
        <w:rPr>
          <w:rFonts w:ascii="Arial" w:eastAsia="Calibri" w:hAnsi="Arial" w:cs="Arial"/>
          <w:sz w:val="24"/>
          <w:szCs w:val="24"/>
        </w:rPr>
        <w:t>:</w:t>
      </w:r>
    </w:p>
    <w:p w14:paraId="25F96D64" w14:textId="77777777" w:rsidR="00D40449" w:rsidRDefault="00D40449" w:rsidP="00D40449">
      <w:pPr>
        <w:spacing w:after="0"/>
        <w:jc w:val="both"/>
        <w:rPr>
          <w:rFonts w:ascii="Arial" w:eastAsia="Calibri" w:hAnsi="Arial" w:cs="Arial"/>
          <w:sz w:val="24"/>
          <w:szCs w:val="24"/>
        </w:rPr>
      </w:pPr>
    </w:p>
    <w:p w14:paraId="6CE66859" w14:textId="77777777" w:rsidR="00D40449" w:rsidRPr="0037407B" w:rsidRDefault="00D40449" w:rsidP="00D40449">
      <w:pPr>
        <w:spacing w:after="0"/>
        <w:ind w:left="360"/>
        <w:jc w:val="both"/>
        <w:rPr>
          <w:rFonts w:ascii="Arial" w:eastAsia="Calibri" w:hAnsi="Arial" w:cs="Arial"/>
          <w:b/>
          <w:i/>
          <w:szCs w:val="24"/>
        </w:rPr>
      </w:pPr>
      <w:r w:rsidRPr="0037407B">
        <w:rPr>
          <w:rFonts w:ascii="Arial" w:eastAsia="Calibri" w:hAnsi="Arial" w:cs="Arial"/>
          <w:b/>
          <w:i/>
          <w:szCs w:val="24"/>
        </w:rPr>
        <w:lastRenderedPageBreak/>
        <w:t>Artículo 42.-</w:t>
      </w:r>
    </w:p>
    <w:p w14:paraId="3D765DD4" w14:textId="77777777" w:rsidR="00BC70C3" w:rsidRDefault="00D40449" w:rsidP="00BC70C3">
      <w:pPr>
        <w:spacing w:after="360"/>
        <w:ind w:left="360"/>
        <w:jc w:val="both"/>
        <w:rPr>
          <w:rFonts w:ascii="Arial" w:eastAsia="Calibri" w:hAnsi="Arial" w:cs="Arial"/>
          <w:i/>
          <w:szCs w:val="24"/>
        </w:rPr>
      </w:pPr>
      <w:r w:rsidRPr="0037407B">
        <w:rPr>
          <w:rFonts w:ascii="Arial" w:eastAsia="Calibri" w:hAnsi="Arial" w:cs="Arial"/>
          <w:b/>
          <w:i/>
          <w:szCs w:val="24"/>
        </w:rPr>
        <w:t xml:space="preserve">Numeral 2.- </w:t>
      </w:r>
      <w:r w:rsidRPr="0037407B">
        <w:rPr>
          <w:rFonts w:ascii="Arial" w:eastAsia="Calibri" w:hAnsi="Arial" w:cs="Arial"/>
          <w:i/>
          <w:szCs w:val="24"/>
        </w:rPr>
        <w:t xml:space="preserve">“Solo cuando sea conveniente al interés público y se salvaguarden las condiciones señaladas en el párrafo anterior, </w:t>
      </w:r>
      <w:r w:rsidRPr="0037407B">
        <w:rPr>
          <w:rFonts w:ascii="Arial" w:eastAsia="Calibri" w:hAnsi="Arial" w:cs="Arial"/>
          <w:b/>
          <w:i/>
          <w:szCs w:val="24"/>
        </w:rPr>
        <w:t>la contratación no se realizará por licitación pública sino por alguna otra de las modalidades de excepción previstas en esta ley</w:t>
      </w:r>
      <w:r w:rsidRPr="0037407B">
        <w:rPr>
          <w:rFonts w:ascii="Arial" w:eastAsia="Calibri" w:hAnsi="Arial" w:cs="Arial"/>
          <w:i/>
          <w:szCs w:val="24"/>
        </w:rPr>
        <w:t>.”</w:t>
      </w:r>
    </w:p>
    <w:p w14:paraId="710C6470" w14:textId="77777777" w:rsidR="00BC70C3" w:rsidRDefault="00D40449" w:rsidP="00BC70C3">
      <w:pPr>
        <w:spacing w:after="120" w:line="240" w:lineRule="auto"/>
        <w:ind w:left="357"/>
        <w:jc w:val="both"/>
        <w:rPr>
          <w:rFonts w:ascii="Arial" w:eastAsia="Calibri" w:hAnsi="Arial" w:cs="Arial"/>
          <w:i/>
          <w:szCs w:val="24"/>
        </w:rPr>
      </w:pPr>
      <w:r w:rsidRPr="0037407B">
        <w:rPr>
          <w:rFonts w:ascii="Arial" w:eastAsia="Calibri" w:hAnsi="Arial" w:cs="Arial"/>
          <w:b/>
          <w:i/>
          <w:szCs w:val="24"/>
        </w:rPr>
        <w:t>A</w:t>
      </w:r>
      <w:r w:rsidRPr="0037407B">
        <w:rPr>
          <w:rFonts w:ascii="Arial" w:eastAsia="Calibri" w:hAnsi="Arial" w:cs="Arial"/>
          <w:b/>
          <w:bCs/>
          <w:i/>
          <w:szCs w:val="24"/>
        </w:rPr>
        <w:t>rtículo 43.-</w:t>
      </w:r>
    </w:p>
    <w:p w14:paraId="5529391D" w14:textId="06CC9212" w:rsidR="00D40449" w:rsidRPr="00BC70C3" w:rsidRDefault="00D40449" w:rsidP="006E0A01">
      <w:pPr>
        <w:spacing w:after="120" w:line="20" w:lineRule="atLeast"/>
        <w:ind w:left="357"/>
        <w:jc w:val="both"/>
        <w:rPr>
          <w:rFonts w:ascii="Arial" w:eastAsia="Calibri" w:hAnsi="Arial" w:cs="Arial"/>
          <w:i/>
          <w:szCs w:val="24"/>
        </w:rPr>
      </w:pPr>
      <w:r w:rsidRPr="0037407B">
        <w:rPr>
          <w:rFonts w:ascii="Arial" w:eastAsia="Calibri" w:hAnsi="Arial" w:cs="Arial"/>
          <w:b/>
          <w:bCs/>
          <w:i/>
          <w:szCs w:val="24"/>
        </w:rPr>
        <w:t>Numeral 1.</w:t>
      </w:r>
      <w:r w:rsidRPr="0037407B">
        <w:rPr>
          <w:rFonts w:ascii="Arial" w:eastAsia="Calibri" w:hAnsi="Arial" w:cs="Arial"/>
          <w:bCs/>
          <w:i/>
          <w:szCs w:val="24"/>
        </w:rPr>
        <w:t xml:space="preserve"> </w:t>
      </w:r>
      <w:r w:rsidRPr="0037407B">
        <w:rPr>
          <w:rFonts w:ascii="Arial" w:eastAsia="Calibri" w:hAnsi="Arial" w:cs="Arial"/>
          <w:b/>
          <w:bCs/>
          <w:i/>
          <w:szCs w:val="24"/>
        </w:rPr>
        <w:t>“…</w:t>
      </w:r>
      <w:r w:rsidRPr="0037407B">
        <w:rPr>
          <w:rFonts w:ascii="Arial" w:eastAsia="Arial" w:hAnsi="Arial" w:cs="Arial"/>
          <w:i/>
          <w:szCs w:val="24"/>
        </w:rPr>
        <w:t>se podrá contratar obra pública o servicios relacionados con la misma por cualquiera de los procedimientos que a continuación se señalan:</w:t>
      </w:r>
    </w:p>
    <w:p w14:paraId="2980FB9B" w14:textId="5F2BA8E4" w:rsidR="00D40449" w:rsidRPr="0037407B" w:rsidRDefault="00EB33BC" w:rsidP="006E0A01">
      <w:pPr>
        <w:spacing w:after="120" w:line="20" w:lineRule="atLeast"/>
        <w:ind w:left="357"/>
        <w:jc w:val="both"/>
        <w:rPr>
          <w:rFonts w:ascii="Arial" w:eastAsia="Arial" w:hAnsi="Arial" w:cs="Arial"/>
          <w:b/>
          <w:i/>
          <w:szCs w:val="20"/>
        </w:rPr>
      </w:pPr>
      <w:r>
        <w:rPr>
          <w:rFonts w:ascii="Arial" w:eastAsia="Arial" w:hAnsi="Arial" w:cs="Arial"/>
          <w:b/>
          <w:i/>
          <w:szCs w:val="20"/>
        </w:rPr>
        <w:t>…</w:t>
      </w:r>
      <w:r w:rsidR="006E0A01">
        <w:rPr>
          <w:rFonts w:ascii="Arial" w:eastAsia="Arial" w:hAnsi="Arial" w:cs="Arial"/>
          <w:b/>
          <w:i/>
          <w:szCs w:val="20"/>
        </w:rPr>
        <w:t>II</w:t>
      </w:r>
      <w:r w:rsidR="00D40449" w:rsidRPr="0037407B">
        <w:rPr>
          <w:rFonts w:ascii="Arial" w:eastAsia="Arial" w:hAnsi="Arial" w:cs="Arial"/>
          <w:b/>
          <w:i/>
          <w:szCs w:val="20"/>
        </w:rPr>
        <w:t xml:space="preserve">. </w:t>
      </w:r>
      <w:r>
        <w:rPr>
          <w:rFonts w:ascii="Arial" w:eastAsia="Arial" w:hAnsi="Arial" w:cs="Arial"/>
          <w:b/>
          <w:i/>
          <w:szCs w:val="20"/>
        </w:rPr>
        <w:t>Concurso simplificado sumario</w:t>
      </w:r>
      <w:r w:rsidR="00D40449" w:rsidRPr="0037407B">
        <w:rPr>
          <w:rFonts w:ascii="Arial" w:eastAsia="Arial" w:hAnsi="Arial" w:cs="Arial"/>
          <w:b/>
          <w:i/>
          <w:szCs w:val="20"/>
        </w:rPr>
        <w:t>.</w:t>
      </w:r>
    </w:p>
    <w:p w14:paraId="54413CA1" w14:textId="77777777" w:rsidR="00D40449" w:rsidRPr="0037407B" w:rsidRDefault="00D40449" w:rsidP="00D40449">
      <w:pPr>
        <w:spacing w:after="0"/>
        <w:ind w:left="360"/>
        <w:jc w:val="both"/>
        <w:rPr>
          <w:rFonts w:ascii="Arial" w:eastAsia="Arial" w:hAnsi="Arial" w:cs="Arial"/>
          <w:i/>
          <w:szCs w:val="20"/>
        </w:rPr>
      </w:pPr>
      <w:r w:rsidRPr="0037407B">
        <w:rPr>
          <w:rFonts w:ascii="Arial" w:eastAsia="Arial" w:hAnsi="Arial" w:cs="Arial"/>
          <w:b/>
          <w:i/>
          <w:szCs w:val="20"/>
        </w:rPr>
        <w:t xml:space="preserve">Numeral 2.- </w:t>
      </w:r>
      <w:r w:rsidRPr="0037407B">
        <w:rPr>
          <w:rFonts w:ascii="Arial" w:eastAsia="Arial" w:hAnsi="Arial" w:cs="Arial"/>
          <w:i/>
          <w:szCs w:val="20"/>
        </w:rPr>
        <w:t>La modalidad de contratación de obra pública, deberá determinarse con base a lo siguiente:</w:t>
      </w:r>
    </w:p>
    <w:p w14:paraId="65BFC5BA" w14:textId="0DF2B9E0" w:rsidR="00B33974" w:rsidRDefault="00D40449" w:rsidP="00EB33BC">
      <w:pPr>
        <w:spacing w:after="0" w:line="240" w:lineRule="auto"/>
        <w:ind w:left="360"/>
        <w:jc w:val="both"/>
        <w:rPr>
          <w:rFonts w:ascii="Arial" w:eastAsia="Arial" w:hAnsi="Arial" w:cs="Arial"/>
          <w:sz w:val="20"/>
          <w:szCs w:val="20"/>
        </w:rPr>
      </w:pPr>
      <w:r w:rsidRPr="00B33974">
        <w:rPr>
          <w:rFonts w:ascii="Arial" w:eastAsia="Arial" w:hAnsi="Arial" w:cs="Arial"/>
          <w:b/>
          <w:i/>
          <w:szCs w:val="20"/>
        </w:rPr>
        <w:t>I</w:t>
      </w:r>
      <w:r w:rsidR="0022373E">
        <w:rPr>
          <w:rFonts w:ascii="Arial" w:eastAsia="Arial" w:hAnsi="Arial" w:cs="Arial"/>
          <w:b/>
          <w:i/>
          <w:szCs w:val="20"/>
        </w:rPr>
        <w:t>I</w:t>
      </w:r>
      <w:r w:rsidRPr="00B33974">
        <w:rPr>
          <w:rFonts w:ascii="Arial" w:eastAsia="Arial" w:hAnsi="Arial" w:cs="Arial"/>
          <w:b/>
          <w:i/>
        </w:rPr>
        <w:t>.</w:t>
      </w:r>
      <w:r w:rsidRPr="00B33974">
        <w:rPr>
          <w:rFonts w:ascii="Arial" w:eastAsia="Arial" w:hAnsi="Arial" w:cs="Arial"/>
          <w:i/>
        </w:rPr>
        <w:t xml:space="preserve"> </w:t>
      </w:r>
      <w:r w:rsidR="00EB33BC" w:rsidRPr="00B33974">
        <w:rPr>
          <w:rFonts w:ascii="Arial" w:eastAsia="Arial" w:hAnsi="Arial" w:cs="Arial"/>
          <w:i/>
        </w:rPr>
        <w:t xml:space="preserve">La obra pública cuyo monto total a cargo de erario público </w:t>
      </w:r>
      <w:r w:rsidR="00EB33BC" w:rsidRPr="00B33974">
        <w:rPr>
          <w:rFonts w:ascii="Arial" w:eastAsia="Arial" w:hAnsi="Arial" w:cs="Arial"/>
          <w:b/>
          <w:i/>
        </w:rPr>
        <w:t>no exceda de cien mil veces el valor diario de la Unidad de Medida y Actualización</w:t>
      </w:r>
      <w:r w:rsidR="00EB33BC" w:rsidRPr="00B33974">
        <w:rPr>
          <w:rFonts w:ascii="Arial" w:eastAsia="Arial" w:hAnsi="Arial" w:cs="Arial"/>
          <w:i/>
        </w:rPr>
        <w:t xml:space="preserve"> (</w:t>
      </w:r>
      <w:r w:rsidR="00B33974" w:rsidRPr="00B33974">
        <w:rPr>
          <w:rFonts w:ascii="Arial" w:eastAsia="Arial" w:hAnsi="Arial" w:cs="Arial"/>
          <w:i/>
        </w:rPr>
        <w:t>UMA) puede</w:t>
      </w:r>
      <w:r w:rsidR="00EB33BC" w:rsidRPr="00B33974">
        <w:rPr>
          <w:rFonts w:ascii="Arial" w:eastAsia="Arial" w:hAnsi="Arial" w:cs="Arial"/>
          <w:i/>
        </w:rPr>
        <w:t xml:space="preserve"> contratarse por </w:t>
      </w:r>
      <w:r w:rsidR="00EB33BC" w:rsidRPr="00B33974">
        <w:rPr>
          <w:rFonts w:ascii="Arial" w:eastAsia="Arial" w:hAnsi="Arial" w:cs="Arial"/>
          <w:b/>
          <w:i/>
        </w:rPr>
        <w:t>concurso simplificado sumario</w:t>
      </w:r>
      <w:r w:rsidR="00EB33BC" w:rsidRPr="00B33974">
        <w:rPr>
          <w:rFonts w:ascii="Arial" w:eastAsia="Arial" w:hAnsi="Arial" w:cs="Arial"/>
          <w:i/>
        </w:rPr>
        <w:t xml:space="preserve"> o licitación pública</w:t>
      </w:r>
    </w:p>
    <w:p w14:paraId="0911573A" w14:textId="77777777" w:rsidR="00B33974" w:rsidRDefault="00B33974" w:rsidP="00EB33BC">
      <w:pPr>
        <w:spacing w:after="0" w:line="240" w:lineRule="auto"/>
        <w:ind w:left="360"/>
        <w:jc w:val="both"/>
        <w:rPr>
          <w:rFonts w:ascii="Arial" w:eastAsia="Arial" w:hAnsi="Arial" w:cs="Arial"/>
          <w:sz w:val="20"/>
          <w:szCs w:val="20"/>
        </w:rPr>
      </w:pPr>
    </w:p>
    <w:p w14:paraId="66D0232D" w14:textId="77777777" w:rsidR="006E0A01" w:rsidRDefault="006E0A01" w:rsidP="006E0A01">
      <w:pPr>
        <w:pStyle w:val="Prrafodelista"/>
        <w:numPr>
          <w:ilvl w:val="0"/>
          <w:numId w:val="1"/>
        </w:numPr>
        <w:spacing w:after="0"/>
        <w:jc w:val="both"/>
        <w:rPr>
          <w:rFonts w:ascii="Arial" w:eastAsia="Calibri" w:hAnsi="Arial" w:cs="Arial"/>
          <w:sz w:val="24"/>
          <w:szCs w:val="24"/>
        </w:rPr>
      </w:pPr>
      <w:r>
        <w:rPr>
          <w:rFonts w:ascii="Arial" w:eastAsia="Calibri" w:hAnsi="Arial" w:cs="Arial"/>
          <w:sz w:val="24"/>
          <w:szCs w:val="24"/>
        </w:rPr>
        <w:t xml:space="preserve">Del Reglamento de Obra Pública para el Municipio de Zapotlán el Grande, Jalisco. </w:t>
      </w:r>
    </w:p>
    <w:p w14:paraId="59E262AB" w14:textId="77777777" w:rsidR="006E0A01" w:rsidRDefault="006E0A01" w:rsidP="006E0A01">
      <w:pPr>
        <w:spacing w:after="0"/>
        <w:jc w:val="both"/>
        <w:rPr>
          <w:rFonts w:ascii="Arial" w:eastAsia="Calibri" w:hAnsi="Arial" w:cs="Arial"/>
          <w:b/>
          <w:sz w:val="24"/>
          <w:szCs w:val="24"/>
        </w:rPr>
      </w:pPr>
    </w:p>
    <w:p w14:paraId="5CF0147C" w14:textId="77777777" w:rsidR="006E0A01" w:rsidRDefault="006E0A01" w:rsidP="006E0A01">
      <w:pPr>
        <w:spacing w:after="0"/>
        <w:ind w:left="360"/>
        <w:jc w:val="both"/>
        <w:rPr>
          <w:rFonts w:ascii="Arial" w:eastAsia="Calibri" w:hAnsi="Arial" w:cs="Arial"/>
          <w:b/>
          <w:i/>
          <w:szCs w:val="24"/>
        </w:rPr>
      </w:pPr>
      <w:r>
        <w:rPr>
          <w:rFonts w:ascii="Arial" w:eastAsia="Calibri" w:hAnsi="Arial" w:cs="Arial"/>
          <w:b/>
          <w:i/>
          <w:szCs w:val="24"/>
        </w:rPr>
        <w:t>Artículo 4.-</w:t>
      </w:r>
    </w:p>
    <w:p w14:paraId="014EB523" w14:textId="77777777" w:rsidR="006E0A01" w:rsidRDefault="006E0A01" w:rsidP="006E0A01">
      <w:pPr>
        <w:pStyle w:val="Prrafodelista"/>
        <w:ind w:left="360"/>
        <w:jc w:val="both"/>
        <w:rPr>
          <w:rFonts w:ascii="Arial" w:hAnsi="Arial" w:cs="Arial"/>
          <w:i/>
          <w:sz w:val="24"/>
          <w:szCs w:val="24"/>
        </w:rPr>
      </w:pPr>
      <w:r>
        <w:rPr>
          <w:rFonts w:ascii="Arial" w:hAnsi="Arial" w:cs="Arial"/>
          <w:i/>
          <w:sz w:val="24"/>
          <w:szCs w:val="24"/>
        </w:rPr>
        <w:t xml:space="preserve">Cuando el Ayuntamiento de Zapotlán el Grande, Jalisco tenga a bien realizar o contratar obra pública y servicios relacionados con la misma, </w:t>
      </w:r>
      <w:r>
        <w:rPr>
          <w:rFonts w:ascii="Arial" w:hAnsi="Arial" w:cs="Arial"/>
          <w:b/>
          <w:i/>
          <w:sz w:val="24"/>
          <w:szCs w:val="24"/>
        </w:rPr>
        <w:t>con cargo total a fondos municipales</w:t>
      </w:r>
      <w:r>
        <w:rPr>
          <w:rFonts w:ascii="Arial" w:hAnsi="Arial" w:cs="Arial"/>
          <w:i/>
          <w:sz w:val="24"/>
          <w:szCs w:val="24"/>
        </w:rPr>
        <w:t xml:space="preserve">, o cuando la inversión municipal sea mayoritaria, </w:t>
      </w:r>
      <w:r>
        <w:rPr>
          <w:rFonts w:ascii="Arial" w:hAnsi="Arial" w:cs="Arial"/>
          <w:i/>
          <w:sz w:val="24"/>
          <w:szCs w:val="24"/>
          <w:u w:val="single"/>
        </w:rPr>
        <w:t>se deberá aplicar el presente reglamento y en los casos no previstos, la Ley de Obra Pública para el Estado de Jalisco y sus Municipios y su Reglamento vigente</w:t>
      </w:r>
      <w:r>
        <w:rPr>
          <w:rFonts w:ascii="Arial" w:hAnsi="Arial" w:cs="Arial"/>
          <w:i/>
          <w:sz w:val="24"/>
          <w:szCs w:val="24"/>
        </w:rPr>
        <w:t>, en cuanto a la realización de los procedimientos de contratación, ejecución y supervisión.</w:t>
      </w:r>
    </w:p>
    <w:p w14:paraId="64EC776B" w14:textId="77777777" w:rsidR="00284D24" w:rsidRDefault="006E0A01" w:rsidP="00284D24">
      <w:pPr>
        <w:pStyle w:val="Prrafodelista"/>
        <w:ind w:left="360"/>
        <w:jc w:val="both"/>
        <w:rPr>
          <w:rFonts w:ascii="Arial" w:hAnsi="Arial" w:cs="Arial"/>
          <w:i/>
          <w:sz w:val="24"/>
          <w:szCs w:val="24"/>
        </w:rPr>
      </w:pPr>
      <w:r>
        <w:rPr>
          <w:rFonts w:ascii="Arial" w:hAnsi="Arial" w:cs="Arial"/>
          <w:i/>
          <w:sz w:val="24"/>
          <w:szCs w:val="24"/>
        </w:rPr>
        <w:t xml:space="preserve">Dichos procedimientos serán ejecutados y supervisados en todo momento por la Coordinación de Gestión de la Ciudad a través de la Dirección de Obras Públicas, con autorización correspondiente del Comité de Obra Pública y del Ayuntamiento. </w:t>
      </w:r>
    </w:p>
    <w:p w14:paraId="7AB7B28E" w14:textId="34817183" w:rsidR="00D40449" w:rsidRPr="00284D24" w:rsidRDefault="006E0A01" w:rsidP="00284D24">
      <w:pPr>
        <w:pStyle w:val="Prrafodelista"/>
        <w:ind w:left="360"/>
        <w:jc w:val="both"/>
        <w:rPr>
          <w:rFonts w:ascii="Arial" w:hAnsi="Arial" w:cs="Arial"/>
          <w:i/>
          <w:sz w:val="24"/>
          <w:szCs w:val="24"/>
        </w:rPr>
      </w:pPr>
      <w:r w:rsidRPr="005A139C">
        <w:rPr>
          <w:rFonts w:ascii="Arial" w:eastAsia="Calibri" w:hAnsi="Arial" w:cs="Arial"/>
          <w:bCs/>
          <w:sz w:val="24"/>
          <w:szCs w:val="24"/>
        </w:rPr>
        <w:t>De los preceptos legales antes transcritos y tomando en consideración que el</w:t>
      </w:r>
      <w:r w:rsidRPr="005A139C">
        <w:rPr>
          <w:rFonts w:ascii="Arial" w:eastAsia="Calibri" w:hAnsi="Arial" w:cs="Arial"/>
          <w:b/>
          <w:bCs/>
          <w:sz w:val="24"/>
          <w:szCs w:val="24"/>
        </w:rPr>
        <w:t xml:space="preserve"> </w:t>
      </w:r>
      <w:r w:rsidRPr="005A139C">
        <w:rPr>
          <w:rFonts w:ascii="Arial" w:eastAsia="Calibri" w:hAnsi="Arial" w:cs="Arial"/>
          <w:sz w:val="24"/>
          <w:szCs w:val="24"/>
        </w:rPr>
        <w:t>valor de la UMA vigente equivale a $10</w:t>
      </w:r>
      <w:r>
        <w:rPr>
          <w:rFonts w:ascii="Arial" w:eastAsia="Calibri" w:hAnsi="Arial" w:cs="Arial"/>
          <w:sz w:val="24"/>
          <w:szCs w:val="24"/>
        </w:rPr>
        <w:t>8</w:t>
      </w:r>
      <w:r w:rsidRPr="005A139C">
        <w:rPr>
          <w:rFonts w:ascii="Arial" w:eastAsia="Calibri" w:hAnsi="Arial" w:cs="Arial"/>
          <w:sz w:val="24"/>
          <w:szCs w:val="24"/>
        </w:rPr>
        <w:t>.</w:t>
      </w:r>
      <w:r>
        <w:rPr>
          <w:rFonts w:ascii="Arial" w:eastAsia="Calibri" w:hAnsi="Arial" w:cs="Arial"/>
          <w:sz w:val="24"/>
          <w:szCs w:val="24"/>
        </w:rPr>
        <w:t>5</w:t>
      </w:r>
      <w:r w:rsidRPr="005A139C">
        <w:rPr>
          <w:rFonts w:ascii="Arial" w:eastAsia="Calibri" w:hAnsi="Arial" w:cs="Arial"/>
          <w:sz w:val="24"/>
          <w:szCs w:val="24"/>
        </w:rPr>
        <w:t xml:space="preserve">7 (CIENTO </w:t>
      </w:r>
      <w:r>
        <w:rPr>
          <w:rFonts w:ascii="Arial" w:eastAsia="Calibri" w:hAnsi="Arial" w:cs="Arial"/>
          <w:sz w:val="24"/>
          <w:szCs w:val="24"/>
        </w:rPr>
        <w:t xml:space="preserve">OCHO </w:t>
      </w:r>
      <w:r w:rsidRPr="005A139C">
        <w:rPr>
          <w:rFonts w:ascii="Arial" w:eastAsia="Calibri" w:hAnsi="Arial" w:cs="Arial"/>
          <w:sz w:val="24"/>
          <w:szCs w:val="24"/>
        </w:rPr>
        <w:t xml:space="preserve">PESOS </w:t>
      </w:r>
      <w:r>
        <w:rPr>
          <w:rFonts w:ascii="Arial" w:eastAsia="Calibri" w:hAnsi="Arial" w:cs="Arial"/>
          <w:sz w:val="24"/>
          <w:szCs w:val="24"/>
        </w:rPr>
        <w:t>57</w:t>
      </w:r>
      <w:r w:rsidRPr="005A139C">
        <w:rPr>
          <w:rFonts w:ascii="Arial" w:eastAsia="Calibri" w:hAnsi="Arial" w:cs="Arial"/>
          <w:sz w:val="24"/>
          <w:szCs w:val="24"/>
        </w:rPr>
        <w:t xml:space="preserve">/100 M.N.), que el monto de la Obra que aquí nos ocupa no excede el límite establecido en la fracción I del numeral 2 del Artículo 43 de la Ley de Obra Pública para el Estado de Jalisco y sus Municipios, que la misma proviene de </w:t>
      </w:r>
      <w:r>
        <w:rPr>
          <w:rFonts w:ascii="Arial" w:eastAsia="Calibri" w:hAnsi="Arial" w:cs="Arial"/>
          <w:sz w:val="24"/>
          <w:szCs w:val="24"/>
        </w:rPr>
        <w:t>R</w:t>
      </w:r>
      <w:r w:rsidRPr="005A139C">
        <w:rPr>
          <w:rFonts w:ascii="Arial" w:eastAsia="Calibri" w:hAnsi="Arial" w:cs="Arial"/>
          <w:sz w:val="24"/>
          <w:szCs w:val="24"/>
        </w:rPr>
        <w:t xml:space="preserve">ecursos </w:t>
      </w:r>
      <w:r w:rsidRPr="005A139C">
        <w:rPr>
          <w:rFonts w:ascii="Arial" w:eastAsia="Arial" w:hAnsi="Arial" w:cs="Arial"/>
          <w:sz w:val="24"/>
          <w:szCs w:val="24"/>
        </w:rPr>
        <w:t>Propios,</w:t>
      </w:r>
      <w:r>
        <w:rPr>
          <w:rFonts w:ascii="Arial" w:eastAsia="Arial" w:hAnsi="Arial" w:cs="Arial"/>
          <w:sz w:val="24"/>
          <w:szCs w:val="24"/>
        </w:rPr>
        <w:t xml:space="preserve"> </w:t>
      </w:r>
      <w:r w:rsidRPr="005A139C">
        <w:rPr>
          <w:rFonts w:ascii="Arial" w:eastAsia="Calibri" w:hAnsi="Arial" w:cs="Arial"/>
          <w:sz w:val="24"/>
          <w:szCs w:val="24"/>
        </w:rPr>
        <w:t xml:space="preserve">así mismo se fundamenta la contratación por adjudicación </w:t>
      </w:r>
      <w:r w:rsidRPr="005A139C">
        <w:rPr>
          <w:rFonts w:ascii="Arial" w:eastAsia="Calibri" w:hAnsi="Arial" w:cs="Arial"/>
          <w:sz w:val="24"/>
          <w:szCs w:val="24"/>
        </w:rPr>
        <w:lastRenderedPageBreak/>
        <w:t xml:space="preserve">directa, por lo que les son aplicables la legislación estatal invocada al tratarse de casos no previstos en el Reglamento de Obra Pública para el Municipio de Zapotlán el Grande, Jalisco, y habiendo evaluado el perfil de los contratistas invitados a concursar, de conformidad a los argumentos jurídicos y técnicos contenidos en el Acuerdo de Justificación emitido por el Área Técnica y aprobado por mayoría en la </w:t>
      </w:r>
      <w:r>
        <w:rPr>
          <w:rFonts w:ascii="Arial" w:eastAsia="Calibri" w:hAnsi="Arial" w:cs="Arial"/>
          <w:sz w:val="24"/>
          <w:szCs w:val="24"/>
        </w:rPr>
        <w:t xml:space="preserve">Décima Novena </w:t>
      </w:r>
      <w:r w:rsidRPr="005A139C">
        <w:rPr>
          <w:rFonts w:ascii="Arial" w:eastAsia="Calibri" w:hAnsi="Arial" w:cs="Arial"/>
          <w:sz w:val="24"/>
          <w:szCs w:val="24"/>
        </w:rPr>
        <w:t xml:space="preserve">sesión extraordinaria del </w:t>
      </w:r>
      <w:r w:rsidRPr="005A139C">
        <w:rPr>
          <w:rFonts w:ascii="Arial" w:hAnsi="Arial" w:cs="Arial"/>
          <w:color w:val="000000"/>
          <w:sz w:val="24"/>
          <w:szCs w:val="24"/>
        </w:rPr>
        <w:t xml:space="preserve">Comité de Obra Pública del Gobierno Municipal de Zapotlán el Grande, Jalisco, </w:t>
      </w:r>
      <w:r w:rsidRPr="005A139C">
        <w:rPr>
          <w:rFonts w:ascii="Arial" w:eastAsia="Calibri" w:hAnsi="Arial" w:cs="Arial"/>
          <w:sz w:val="24"/>
          <w:szCs w:val="24"/>
        </w:rPr>
        <w:t xml:space="preserve"> esta Comisión Edilicia arriba a la siguiente</w:t>
      </w:r>
    </w:p>
    <w:p w14:paraId="547A1C5E" w14:textId="77777777" w:rsidR="00D40449" w:rsidRDefault="00D40449" w:rsidP="00D40449">
      <w:pPr>
        <w:spacing w:after="0"/>
        <w:jc w:val="center"/>
        <w:rPr>
          <w:rFonts w:ascii="Arial" w:eastAsia="Calibri" w:hAnsi="Arial" w:cs="Arial"/>
          <w:b/>
          <w:sz w:val="24"/>
          <w:szCs w:val="24"/>
        </w:rPr>
      </w:pPr>
    </w:p>
    <w:p w14:paraId="6B9F37DC" w14:textId="77777777" w:rsidR="00D40449" w:rsidRDefault="00D40449" w:rsidP="00D40449">
      <w:pPr>
        <w:spacing w:after="0"/>
        <w:jc w:val="center"/>
        <w:rPr>
          <w:rFonts w:ascii="Arial" w:eastAsia="Calibri" w:hAnsi="Arial" w:cs="Arial"/>
          <w:b/>
          <w:sz w:val="24"/>
          <w:szCs w:val="24"/>
        </w:rPr>
      </w:pPr>
      <w:r w:rsidRPr="00916205">
        <w:rPr>
          <w:rFonts w:ascii="Arial" w:eastAsia="Calibri" w:hAnsi="Arial" w:cs="Arial"/>
          <w:b/>
          <w:sz w:val="24"/>
          <w:szCs w:val="24"/>
        </w:rPr>
        <w:t xml:space="preserve">C O N C L U S I </w:t>
      </w:r>
      <w:proofErr w:type="spellStart"/>
      <w:r w:rsidRPr="00916205">
        <w:rPr>
          <w:rFonts w:ascii="Arial" w:eastAsia="Calibri" w:hAnsi="Arial" w:cs="Arial"/>
          <w:b/>
          <w:sz w:val="24"/>
          <w:szCs w:val="24"/>
        </w:rPr>
        <w:t>Ó</w:t>
      </w:r>
      <w:proofErr w:type="spellEnd"/>
      <w:r w:rsidRPr="00916205">
        <w:rPr>
          <w:rFonts w:ascii="Arial" w:eastAsia="Calibri" w:hAnsi="Arial" w:cs="Arial"/>
          <w:b/>
          <w:sz w:val="24"/>
          <w:szCs w:val="24"/>
        </w:rPr>
        <w:t xml:space="preserve"> N:</w:t>
      </w:r>
    </w:p>
    <w:p w14:paraId="562EDA79" w14:textId="77777777" w:rsidR="00D40449" w:rsidRPr="00DC44F1" w:rsidRDefault="00D40449" w:rsidP="00D40449">
      <w:pPr>
        <w:spacing w:after="0"/>
        <w:jc w:val="center"/>
        <w:rPr>
          <w:rFonts w:ascii="Arial" w:eastAsia="Calibri" w:hAnsi="Arial" w:cs="Arial"/>
          <w:b/>
          <w:sz w:val="24"/>
          <w:szCs w:val="24"/>
        </w:rPr>
      </w:pPr>
    </w:p>
    <w:p w14:paraId="5E802EFE" w14:textId="4601C3EE" w:rsidR="00D40449" w:rsidRPr="00E14A6B" w:rsidRDefault="00284D24" w:rsidP="00D40449">
      <w:pPr>
        <w:jc w:val="both"/>
        <w:rPr>
          <w:rFonts w:ascii="Arial" w:eastAsia="Calibri" w:hAnsi="Arial" w:cs="Arial"/>
          <w:sz w:val="24"/>
          <w:szCs w:val="24"/>
        </w:rPr>
      </w:pPr>
      <w:r w:rsidRPr="00284D24">
        <w:rPr>
          <w:rFonts w:ascii="Arial" w:eastAsia="Calibri" w:hAnsi="Arial" w:cs="Arial"/>
          <w:b/>
          <w:bCs/>
          <w:sz w:val="24"/>
          <w:szCs w:val="24"/>
        </w:rPr>
        <w:t>UNICA:</w:t>
      </w:r>
      <w:r>
        <w:rPr>
          <w:rFonts w:ascii="Arial" w:eastAsia="Calibri" w:hAnsi="Arial" w:cs="Arial"/>
          <w:b/>
          <w:bCs/>
          <w:sz w:val="24"/>
          <w:szCs w:val="24"/>
        </w:rPr>
        <w:t xml:space="preserve"> </w:t>
      </w:r>
      <w:r w:rsidR="00D40449">
        <w:rPr>
          <w:rFonts w:ascii="Arial" w:eastAsia="Calibri" w:hAnsi="Arial" w:cs="Arial"/>
          <w:sz w:val="24"/>
          <w:szCs w:val="24"/>
        </w:rPr>
        <w:t xml:space="preserve">La Comisión </w:t>
      </w:r>
      <w:proofErr w:type="gramStart"/>
      <w:r w:rsidR="00D40449">
        <w:rPr>
          <w:rFonts w:ascii="Arial" w:eastAsia="Calibri" w:hAnsi="Arial" w:cs="Arial"/>
          <w:sz w:val="24"/>
          <w:szCs w:val="24"/>
        </w:rPr>
        <w:t>Edilicia</w:t>
      </w:r>
      <w:proofErr w:type="gramEnd"/>
      <w:r w:rsidR="00D40449">
        <w:rPr>
          <w:rFonts w:ascii="Arial" w:eastAsia="Calibri" w:hAnsi="Arial" w:cs="Arial"/>
          <w:sz w:val="24"/>
          <w:szCs w:val="24"/>
        </w:rPr>
        <w:t xml:space="preserve"> de Obra Pública, Planeació</w:t>
      </w:r>
      <w:r w:rsidR="00E14A6B">
        <w:rPr>
          <w:rFonts w:ascii="Arial" w:eastAsia="Calibri" w:hAnsi="Arial" w:cs="Arial"/>
          <w:sz w:val="24"/>
          <w:szCs w:val="24"/>
        </w:rPr>
        <w:t xml:space="preserve">n Urbana y Regularización de la </w:t>
      </w:r>
      <w:r w:rsidR="00D40449">
        <w:rPr>
          <w:rFonts w:ascii="Arial" w:eastAsia="Calibri" w:hAnsi="Arial" w:cs="Arial"/>
          <w:sz w:val="24"/>
          <w:szCs w:val="24"/>
        </w:rPr>
        <w:t xml:space="preserve">Tenencia de la Tierra, encuentra debidamente fundado y motivado el </w:t>
      </w:r>
      <w:r w:rsidR="00D40449">
        <w:rPr>
          <w:rFonts w:ascii="Arial" w:hAnsi="Arial" w:cs="Arial"/>
          <w:b/>
          <w:color w:val="000000"/>
          <w:sz w:val="24"/>
          <w:szCs w:val="24"/>
          <w:lang w:val="es-ES"/>
        </w:rPr>
        <w:t>Dictamen d</w:t>
      </w:r>
      <w:r w:rsidR="00D40449" w:rsidRPr="00C378CE">
        <w:rPr>
          <w:rFonts w:ascii="Arial" w:hAnsi="Arial" w:cs="Arial"/>
          <w:b/>
          <w:color w:val="000000"/>
          <w:sz w:val="24"/>
          <w:szCs w:val="24"/>
          <w:lang w:val="es-ES"/>
        </w:rPr>
        <w:t xml:space="preserve">el </w:t>
      </w:r>
      <w:r w:rsidR="00D40449">
        <w:rPr>
          <w:rFonts w:ascii="Arial" w:eastAsia="Calibri" w:hAnsi="Arial" w:cs="Arial"/>
          <w:b/>
          <w:color w:val="000000"/>
          <w:sz w:val="24"/>
          <w:szCs w:val="24"/>
        </w:rPr>
        <w:t>Comité de Obra Pública del Gobierno Municipal de Zapotlán e</w:t>
      </w:r>
      <w:r w:rsidR="00D40449" w:rsidRPr="00C378CE">
        <w:rPr>
          <w:rFonts w:ascii="Arial" w:eastAsia="Calibri" w:hAnsi="Arial" w:cs="Arial"/>
          <w:b/>
          <w:color w:val="000000"/>
          <w:sz w:val="24"/>
          <w:szCs w:val="24"/>
        </w:rPr>
        <w:t>l Grande, Jalisco</w:t>
      </w:r>
      <w:r w:rsidR="006E0A01">
        <w:rPr>
          <w:rFonts w:ascii="Arial" w:eastAsia="Calibri" w:hAnsi="Arial" w:cs="Arial"/>
          <w:color w:val="000000"/>
          <w:sz w:val="24"/>
          <w:szCs w:val="24"/>
        </w:rPr>
        <w:t xml:space="preserve">, recibido en oficina de presidencia el día </w:t>
      </w:r>
      <w:r>
        <w:rPr>
          <w:rFonts w:ascii="Arial" w:eastAsia="Calibri" w:hAnsi="Arial" w:cs="Arial"/>
          <w:color w:val="000000"/>
          <w:sz w:val="24"/>
          <w:szCs w:val="24"/>
        </w:rPr>
        <w:t>13</w:t>
      </w:r>
      <w:r w:rsidR="006E0A01">
        <w:rPr>
          <w:rFonts w:ascii="Arial" w:eastAsia="Calibri" w:hAnsi="Arial" w:cs="Arial"/>
          <w:color w:val="000000"/>
          <w:sz w:val="24"/>
          <w:szCs w:val="24"/>
        </w:rPr>
        <w:t xml:space="preserve"> de </w:t>
      </w:r>
      <w:r>
        <w:rPr>
          <w:rFonts w:ascii="Arial" w:eastAsia="Calibri" w:hAnsi="Arial" w:cs="Arial"/>
          <w:color w:val="000000"/>
          <w:sz w:val="24"/>
          <w:szCs w:val="24"/>
        </w:rPr>
        <w:t>agosto</w:t>
      </w:r>
      <w:r w:rsidR="006E0A01">
        <w:rPr>
          <w:rFonts w:ascii="Arial" w:eastAsia="Calibri" w:hAnsi="Arial" w:cs="Arial"/>
          <w:color w:val="000000"/>
          <w:sz w:val="24"/>
          <w:szCs w:val="24"/>
        </w:rPr>
        <w:t xml:space="preserve"> del año 2024</w:t>
      </w:r>
      <w:r w:rsidR="00D40449" w:rsidRPr="00C378CE">
        <w:rPr>
          <w:rFonts w:ascii="Arial" w:hAnsi="Arial" w:cs="Arial"/>
          <w:color w:val="000000"/>
          <w:sz w:val="24"/>
          <w:szCs w:val="24"/>
          <w:lang w:val="es-ES"/>
        </w:rPr>
        <w:t xml:space="preserve">, </w:t>
      </w:r>
      <w:r w:rsidR="00D40449">
        <w:rPr>
          <w:rFonts w:ascii="Arial" w:hAnsi="Arial" w:cs="Arial"/>
          <w:color w:val="000000"/>
          <w:sz w:val="24"/>
          <w:szCs w:val="24"/>
          <w:lang w:val="es-ES"/>
        </w:rPr>
        <w:t>por tanto, sometemos a la consideración de este Pleno, la aprobación del presente Dictamen de conformidad a los siguientes</w:t>
      </w:r>
      <w:r w:rsidR="00D40449" w:rsidRPr="00C378CE">
        <w:rPr>
          <w:rFonts w:ascii="Arial" w:hAnsi="Arial" w:cs="Arial"/>
          <w:color w:val="000000"/>
          <w:sz w:val="24"/>
          <w:szCs w:val="24"/>
          <w:lang w:val="es-ES"/>
        </w:rPr>
        <w:t xml:space="preserve">  </w:t>
      </w:r>
    </w:p>
    <w:p w14:paraId="6279BFA0" w14:textId="73B949FE" w:rsidR="006E0A01" w:rsidRPr="00916205" w:rsidRDefault="00D40449" w:rsidP="006E0A01">
      <w:pPr>
        <w:jc w:val="center"/>
        <w:rPr>
          <w:rFonts w:ascii="Arial" w:hAnsi="Arial" w:cs="Arial"/>
          <w:b/>
          <w:sz w:val="24"/>
          <w:szCs w:val="24"/>
        </w:rPr>
      </w:pPr>
      <w:r w:rsidRPr="00916205">
        <w:rPr>
          <w:rFonts w:ascii="Arial" w:hAnsi="Arial" w:cs="Arial"/>
          <w:b/>
          <w:sz w:val="24"/>
          <w:szCs w:val="24"/>
        </w:rPr>
        <w:t>R E S O L U T I V O S:</w:t>
      </w:r>
    </w:p>
    <w:p w14:paraId="35E2BC4C" w14:textId="721586B8" w:rsidR="00B33974" w:rsidRDefault="00D40449" w:rsidP="00B33974">
      <w:pPr>
        <w:jc w:val="both"/>
        <w:rPr>
          <w:rFonts w:ascii="Arial" w:hAnsi="Arial" w:cs="Arial"/>
          <w:sz w:val="24"/>
          <w:szCs w:val="24"/>
        </w:rPr>
      </w:pPr>
      <w:r w:rsidRPr="00C378CE">
        <w:rPr>
          <w:rFonts w:ascii="Arial" w:eastAsia="Calibri" w:hAnsi="Arial" w:cs="Arial"/>
          <w:b/>
          <w:color w:val="000000"/>
          <w:sz w:val="24"/>
          <w:szCs w:val="24"/>
        </w:rPr>
        <w:t>PRIMERO.</w:t>
      </w:r>
      <w:r w:rsidRPr="00C378CE">
        <w:rPr>
          <w:rFonts w:ascii="Arial" w:eastAsia="Calibri" w:hAnsi="Arial" w:cs="Arial"/>
          <w:color w:val="000000"/>
          <w:sz w:val="24"/>
          <w:szCs w:val="24"/>
        </w:rPr>
        <w:t xml:space="preserve"> - El Pleno del Ayuntamiento de Zapotlán el Grande, Jalisco,</w:t>
      </w:r>
      <w:r w:rsidRPr="00C378CE">
        <w:rPr>
          <w:rFonts w:ascii="Arial" w:eastAsia="Calibri" w:hAnsi="Arial" w:cs="Arial"/>
          <w:b/>
          <w:color w:val="000000"/>
          <w:sz w:val="24"/>
          <w:szCs w:val="24"/>
        </w:rPr>
        <w:t xml:space="preserve"> </w:t>
      </w:r>
      <w:r w:rsidRPr="00C378CE">
        <w:rPr>
          <w:rFonts w:ascii="Arial" w:eastAsia="Arial" w:hAnsi="Arial" w:cs="Arial"/>
          <w:b/>
          <w:sz w:val="24"/>
          <w:szCs w:val="24"/>
        </w:rPr>
        <w:t>APRUEBA Y AUTORIZA</w:t>
      </w:r>
      <w:r w:rsidRPr="00C378CE">
        <w:rPr>
          <w:rFonts w:ascii="Arial" w:eastAsia="Arial" w:hAnsi="Arial" w:cs="Arial"/>
          <w:sz w:val="24"/>
          <w:szCs w:val="24"/>
        </w:rPr>
        <w:t xml:space="preserve"> </w:t>
      </w:r>
      <w:r>
        <w:rPr>
          <w:rFonts w:ascii="Arial" w:eastAsia="Arial" w:hAnsi="Arial" w:cs="Arial"/>
          <w:b/>
          <w:sz w:val="24"/>
          <w:szCs w:val="24"/>
        </w:rPr>
        <w:t>LA</w:t>
      </w:r>
      <w:r w:rsidRPr="00C378CE">
        <w:rPr>
          <w:rFonts w:ascii="Arial" w:eastAsia="Arial" w:hAnsi="Arial" w:cs="Arial"/>
          <w:b/>
          <w:sz w:val="24"/>
          <w:szCs w:val="24"/>
        </w:rPr>
        <w:t xml:space="preserve"> MODALIDAD</w:t>
      </w:r>
      <w:r w:rsidRPr="00C378CE">
        <w:rPr>
          <w:rFonts w:ascii="Arial" w:hAnsi="Arial" w:cs="Arial"/>
          <w:b/>
          <w:bCs/>
          <w:sz w:val="24"/>
          <w:szCs w:val="24"/>
        </w:rPr>
        <w:t xml:space="preserve"> DEL PROCEDIMIENTO DE EXCEPCIÓN A LA LICITACIÓN PÚBLICA Y CONTRATAR BAJO EL PROCEDIMIENTO DE </w:t>
      </w:r>
      <w:r w:rsidR="00B33974">
        <w:rPr>
          <w:rFonts w:ascii="Arial" w:hAnsi="Arial" w:cs="Arial"/>
          <w:b/>
          <w:bCs/>
          <w:sz w:val="24"/>
          <w:szCs w:val="24"/>
        </w:rPr>
        <w:t>CONCURSO SIMPLIFICADO SUMARIO</w:t>
      </w:r>
      <w:r>
        <w:rPr>
          <w:rFonts w:ascii="Arial" w:hAnsi="Arial" w:cs="Arial"/>
          <w:b/>
          <w:bCs/>
          <w:sz w:val="24"/>
          <w:szCs w:val="24"/>
        </w:rPr>
        <w:t xml:space="preserve">, LA OBRA PÚBLICA </w:t>
      </w:r>
      <w:r w:rsidR="00E14A6B">
        <w:rPr>
          <w:rFonts w:ascii="Arial" w:hAnsi="Arial" w:cs="Arial"/>
          <w:b/>
          <w:bCs/>
          <w:sz w:val="24"/>
          <w:szCs w:val="24"/>
        </w:rPr>
        <w:t xml:space="preserve">NUMERO: </w:t>
      </w:r>
      <w:r w:rsidR="00636E10">
        <w:rPr>
          <w:rFonts w:ascii="Arial" w:hAnsi="Arial" w:cs="Arial"/>
          <w:b/>
          <w:bCs/>
          <w:sz w:val="24"/>
          <w:szCs w:val="24"/>
        </w:rPr>
        <w:t>RP</w:t>
      </w:r>
      <w:r w:rsidR="00E14A6B">
        <w:rPr>
          <w:rFonts w:ascii="Arial" w:hAnsi="Arial" w:cs="Arial"/>
          <w:b/>
          <w:bCs/>
          <w:sz w:val="24"/>
          <w:szCs w:val="24"/>
        </w:rPr>
        <w:t>-0</w:t>
      </w:r>
      <w:r w:rsidR="00D82A30">
        <w:rPr>
          <w:rFonts w:ascii="Arial" w:hAnsi="Arial" w:cs="Arial"/>
          <w:b/>
          <w:bCs/>
          <w:sz w:val="24"/>
          <w:szCs w:val="24"/>
        </w:rPr>
        <w:t>8</w:t>
      </w:r>
      <w:r w:rsidR="00E14A6B">
        <w:rPr>
          <w:rFonts w:ascii="Arial" w:hAnsi="Arial" w:cs="Arial"/>
          <w:b/>
          <w:bCs/>
          <w:sz w:val="24"/>
          <w:szCs w:val="24"/>
        </w:rPr>
        <w:t>-202</w:t>
      </w:r>
      <w:r w:rsidR="002139A2">
        <w:rPr>
          <w:rFonts w:ascii="Arial" w:hAnsi="Arial" w:cs="Arial"/>
          <w:b/>
          <w:bCs/>
          <w:sz w:val="24"/>
          <w:szCs w:val="24"/>
        </w:rPr>
        <w:t>4</w:t>
      </w:r>
      <w:r w:rsidR="00B33974">
        <w:rPr>
          <w:rFonts w:ascii="Arial" w:hAnsi="Arial" w:cs="Arial"/>
          <w:b/>
          <w:bCs/>
          <w:sz w:val="24"/>
          <w:szCs w:val="24"/>
        </w:rPr>
        <w:t>,</w:t>
      </w:r>
      <w:r w:rsidR="00B33974" w:rsidRPr="00861A04">
        <w:rPr>
          <w:rFonts w:ascii="Arial" w:hAnsi="Arial" w:cs="Arial"/>
          <w:b/>
          <w:bCs/>
          <w:sz w:val="24"/>
          <w:szCs w:val="24"/>
        </w:rPr>
        <w:t xml:space="preserve"> </w:t>
      </w:r>
      <w:r w:rsidR="00B33974" w:rsidRPr="00861A04">
        <w:rPr>
          <w:rFonts w:ascii="Arial" w:hAnsi="Arial" w:cs="Arial"/>
          <w:sz w:val="24"/>
          <w:szCs w:val="24"/>
        </w:rPr>
        <w:t>para quedar como sigue:</w:t>
      </w:r>
    </w:p>
    <w:p w14:paraId="2EFB200A" w14:textId="77777777" w:rsidR="006E0A01" w:rsidRPr="00E14A6B" w:rsidRDefault="006E0A01" w:rsidP="00B33974">
      <w:pPr>
        <w:jc w:val="both"/>
        <w:rPr>
          <w:rFonts w:ascii="Arial" w:hAnsi="Arial" w:cs="Arial"/>
          <w:bCs/>
          <w:sz w:val="24"/>
          <w:szCs w:val="24"/>
        </w:rPr>
      </w:pPr>
    </w:p>
    <w:tbl>
      <w:tblPr>
        <w:tblStyle w:val="Tablaconcuadrcula"/>
        <w:tblpPr w:leftFromText="141" w:rightFromText="141" w:vertAnchor="text" w:horzAnchor="margin" w:tblpXSpec="center" w:tblpY="-149"/>
        <w:tblW w:w="10343" w:type="dxa"/>
        <w:tblLook w:val="04A0" w:firstRow="1" w:lastRow="0" w:firstColumn="1" w:lastColumn="0" w:noHBand="0" w:noVBand="1"/>
      </w:tblPr>
      <w:tblGrid>
        <w:gridCol w:w="4393"/>
        <w:gridCol w:w="2228"/>
        <w:gridCol w:w="3722"/>
      </w:tblGrid>
      <w:tr w:rsidR="00636E10" w:rsidRPr="007B7D0E" w14:paraId="4212DB42" w14:textId="77777777" w:rsidTr="00284D24">
        <w:trPr>
          <w:trHeight w:val="439"/>
        </w:trPr>
        <w:tc>
          <w:tcPr>
            <w:tcW w:w="4393" w:type="dxa"/>
          </w:tcPr>
          <w:p w14:paraId="0E36809C" w14:textId="77777777" w:rsidR="006E0A01" w:rsidRPr="006E0A01" w:rsidRDefault="006E0A01" w:rsidP="006E0A01">
            <w:pPr>
              <w:ind w:right="49"/>
              <w:jc w:val="center"/>
              <w:rPr>
                <w:rFonts w:ascii="Arial" w:eastAsia="Times New Roman" w:hAnsi="Arial" w:cs="Arial"/>
                <w:b/>
                <w:color w:val="000000"/>
                <w:sz w:val="16"/>
                <w:szCs w:val="16"/>
                <w:lang w:eastAsia="es-MX"/>
              </w:rPr>
            </w:pPr>
            <w:r w:rsidRPr="006E0A01">
              <w:rPr>
                <w:rFonts w:ascii="Arial" w:eastAsia="Times New Roman" w:hAnsi="Arial" w:cs="Arial"/>
                <w:b/>
                <w:color w:val="000000"/>
                <w:sz w:val="16"/>
                <w:szCs w:val="16"/>
                <w:lang w:eastAsia="es-MX"/>
              </w:rPr>
              <w:t>NUMERO Y NOMBRE DE LA OBRA</w:t>
            </w:r>
          </w:p>
        </w:tc>
        <w:tc>
          <w:tcPr>
            <w:tcW w:w="2228" w:type="dxa"/>
          </w:tcPr>
          <w:p w14:paraId="5BF093C6" w14:textId="77777777" w:rsidR="006E0A01" w:rsidRPr="006E0A01" w:rsidRDefault="006E0A01" w:rsidP="006E0A01">
            <w:pPr>
              <w:ind w:right="49"/>
              <w:jc w:val="center"/>
              <w:rPr>
                <w:rFonts w:ascii="Arial" w:eastAsia="Times New Roman" w:hAnsi="Arial" w:cs="Arial"/>
                <w:b/>
                <w:color w:val="000000"/>
                <w:sz w:val="16"/>
                <w:szCs w:val="16"/>
                <w:lang w:eastAsia="es-MX"/>
              </w:rPr>
            </w:pPr>
            <w:r w:rsidRPr="006E0A01">
              <w:rPr>
                <w:rFonts w:ascii="Arial" w:eastAsia="Times New Roman" w:hAnsi="Arial" w:cs="Arial"/>
                <w:b/>
                <w:color w:val="000000"/>
                <w:sz w:val="16"/>
                <w:szCs w:val="16"/>
                <w:lang w:eastAsia="es-MX"/>
              </w:rPr>
              <w:t>TECHO FINANCIERO</w:t>
            </w:r>
          </w:p>
        </w:tc>
        <w:tc>
          <w:tcPr>
            <w:tcW w:w="3722" w:type="dxa"/>
          </w:tcPr>
          <w:p w14:paraId="3761E820" w14:textId="77777777" w:rsidR="006E0A01" w:rsidRPr="006E0A01" w:rsidRDefault="006E0A01" w:rsidP="006E0A01">
            <w:pPr>
              <w:ind w:right="49"/>
              <w:jc w:val="center"/>
              <w:rPr>
                <w:rFonts w:ascii="Arial" w:eastAsia="Times New Roman" w:hAnsi="Arial" w:cs="Arial"/>
                <w:b/>
                <w:color w:val="000000"/>
                <w:sz w:val="16"/>
                <w:szCs w:val="16"/>
                <w:lang w:eastAsia="es-MX"/>
              </w:rPr>
            </w:pPr>
            <w:r w:rsidRPr="006E0A01">
              <w:rPr>
                <w:rFonts w:ascii="Arial" w:eastAsia="Times New Roman" w:hAnsi="Arial" w:cs="Arial"/>
                <w:b/>
                <w:color w:val="000000"/>
                <w:sz w:val="16"/>
                <w:szCs w:val="16"/>
                <w:lang w:eastAsia="es-MX"/>
              </w:rPr>
              <w:t>CONCURSANTES</w:t>
            </w:r>
          </w:p>
        </w:tc>
      </w:tr>
      <w:tr w:rsidR="00636E10" w:rsidRPr="007B7D0E" w14:paraId="279D142B" w14:textId="77777777" w:rsidTr="00D82A30">
        <w:trPr>
          <w:trHeight w:val="1384"/>
        </w:trPr>
        <w:tc>
          <w:tcPr>
            <w:tcW w:w="4393" w:type="dxa"/>
          </w:tcPr>
          <w:p w14:paraId="01F456E1" w14:textId="52C37371" w:rsidR="006E0A01" w:rsidRPr="006E0A01" w:rsidRDefault="006E0A01" w:rsidP="006E0A01">
            <w:pPr>
              <w:spacing w:after="0"/>
              <w:jc w:val="both"/>
              <w:rPr>
                <w:rFonts w:ascii="Arial" w:eastAsia="Times New Roman" w:hAnsi="Arial" w:cs="Arial"/>
                <w:bCs/>
                <w:sz w:val="18"/>
                <w:szCs w:val="18"/>
                <w:lang w:eastAsia="es-MX"/>
              </w:rPr>
            </w:pPr>
            <w:r w:rsidRPr="00284D24">
              <w:rPr>
                <w:rFonts w:ascii="Arial" w:eastAsia="Times New Roman" w:hAnsi="Arial" w:cs="Arial"/>
                <w:b/>
                <w:color w:val="000000"/>
                <w:sz w:val="16"/>
                <w:szCs w:val="16"/>
                <w:lang w:eastAsia="es-MX"/>
              </w:rPr>
              <w:t>RP-0</w:t>
            </w:r>
            <w:r w:rsidR="00D82A30">
              <w:rPr>
                <w:rFonts w:ascii="Arial" w:eastAsia="Times New Roman" w:hAnsi="Arial" w:cs="Arial"/>
                <w:b/>
                <w:color w:val="000000"/>
                <w:sz w:val="16"/>
                <w:szCs w:val="16"/>
                <w:lang w:eastAsia="es-MX"/>
              </w:rPr>
              <w:t>8</w:t>
            </w:r>
            <w:r w:rsidRPr="00284D24">
              <w:rPr>
                <w:rFonts w:ascii="Arial" w:eastAsia="Times New Roman" w:hAnsi="Arial" w:cs="Arial"/>
                <w:b/>
                <w:color w:val="000000"/>
                <w:sz w:val="16"/>
                <w:szCs w:val="16"/>
                <w:lang w:eastAsia="es-MX"/>
              </w:rPr>
              <w:t>-2024.</w:t>
            </w:r>
            <w:r w:rsidRPr="00284D24">
              <w:rPr>
                <w:rFonts w:ascii="Arial" w:eastAsia="Times New Roman" w:hAnsi="Arial" w:cs="Arial"/>
                <w:bCs/>
                <w:color w:val="000000"/>
                <w:sz w:val="16"/>
                <w:szCs w:val="16"/>
                <w:lang w:eastAsia="es-MX"/>
              </w:rPr>
              <w:t xml:space="preserve"> </w:t>
            </w:r>
            <w:r w:rsidR="00D82A30" w:rsidRPr="00D82A30">
              <w:rPr>
                <w:rFonts w:ascii="Arial" w:eastAsia="Calibri" w:hAnsi="Arial" w:cs="Arial"/>
                <w:bCs/>
                <w:sz w:val="16"/>
                <w:szCs w:val="16"/>
              </w:rPr>
              <w:t xml:space="preserve">CONSTRUCCIÓN DE CONCRETO HIDRÁULICO, SUMINISTRO Y COLOCACIÓN DE LÍNEA DE DRENAJE SANITARIO Y RED DE AGUA POTABLE EN LA CALLE CAMICHINES ENTRE LAS CALLES CEDROS Y ALAMILLO EN LA COLONIA ARBOLEDAS EN CIUDAD GUZMÁN, MUNICIPIO DE ZAPOTLÁN EL GRANDE, JALISCO; </w:t>
            </w:r>
          </w:p>
        </w:tc>
        <w:tc>
          <w:tcPr>
            <w:tcW w:w="2228" w:type="dxa"/>
          </w:tcPr>
          <w:p w14:paraId="15B5B5A8" w14:textId="559A85EE" w:rsidR="006E0A01" w:rsidRPr="006E0A01" w:rsidRDefault="00284D24" w:rsidP="006E0A01">
            <w:pPr>
              <w:spacing w:after="0"/>
              <w:ind w:right="49"/>
              <w:jc w:val="both"/>
              <w:rPr>
                <w:rFonts w:ascii="Arial" w:eastAsia="Times New Roman" w:hAnsi="Arial" w:cs="Arial"/>
                <w:bCs/>
                <w:sz w:val="18"/>
                <w:szCs w:val="18"/>
                <w:lang w:eastAsia="es-MX"/>
              </w:rPr>
            </w:pPr>
            <w:r w:rsidRPr="00284D24">
              <w:rPr>
                <w:rFonts w:cs="Arial"/>
                <w:b/>
                <w:bCs/>
                <w:sz w:val="18"/>
                <w:szCs w:val="18"/>
                <w:lang w:val="es-ES_tradnl"/>
              </w:rPr>
              <w:t>$</w:t>
            </w:r>
            <w:r w:rsidR="00D82A30" w:rsidRPr="00D82A30">
              <w:rPr>
                <w:rFonts w:ascii="Arial" w:eastAsia="Times New Roman" w:hAnsi="Arial" w:cs="Arial"/>
                <w:b/>
                <w:bCs/>
                <w:sz w:val="18"/>
                <w:szCs w:val="18"/>
                <w:lang w:eastAsia="es-MX"/>
              </w:rPr>
              <w:t>2,535,149.81</w:t>
            </w:r>
            <w:proofErr w:type="gramStart"/>
            <w:r w:rsidRPr="00284D24">
              <w:rPr>
                <w:rFonts w:ascii="Arial" w:eastAsia="Times New Roman" w:hAnsi="Arial" w:cs="Arial"/>
                <w:b/>
                <w:bCs/>
                <w:sz w:val="18"/>
                <w:szCs w:val="18"/>
                <w:lang w:eastAsia="es-MX"/>
              </w:rPr>
              <w:t>(</w:t>
            </w:r>
            <w:r w:rsidR="00D82A30">
              <w:t xml:space="preserve"> </w:t>
            </w:r>
            <w:r w:rsidR="00D82A30" w:rsidRPr="00D82A30">
              <w:rPr>
                <w:rFonts w:ascii="Arial" w:eastAsia="Times New Roman" w:hAnsi="Arial" w:cs="Arial"/>
                <w:sz w:val="18"/>
                <w:szCs w:val="18"/>
                <w:lang w:eastAsia="es-MX"/>
              </w:rPr>
              <w:t>DOS</w:t>
            </w:r>
            <w:proofErr w:type="gramEnd"/>
            <w:r w:rsidR="00D82A30" w:rsidRPr="00D82A30">
              <w:rPr>
                <w:rFonts w:ascii="Arial" w:eastAsia="Times New Roman" w:hAnsi="Arial" w:cs="Arial"/>
                <w:sz w:val="18"/>
                <w:szCs w:val="18"/>
                <w:lang w:eastAsia="es-MX"/>
              </w:rPr>
              <w:t xml:space="preserve"> MILLONES QUINIENTOS TREINTA Y CINCO MIL CIENTO CUARENTA Y NUEVE PESOS 81/100 M.N</w:t>
            </w:r>
            <w:r w:rsidR="00D82A30" w:rsidRPr="00D82A30">
              <w:rPr>
                <w:rFonts w:ascii="Arial" w:eastAsia="Times New Roman" w:hAnsi="Arial" w:cs="Arial"/>
                <w:sz w:val="18"/>
                <w:szCs w:val="18"/>
                <w:lang w:eastAsia="es-MX"/>
              </w:rPr>
              <w:t xml:space="preserve"> </w:t>
            </w:r>
            <w:r w:rsidRPr="00284D24">
              <w:rPr>
                <w:rFonts w:ascii="Arial" w:eastAsia="Times New Roman" w:hAnsi="Arial" w:cs="Arial"/>
                <w:sz w:val="18"/>
                <w:szCs w:val="18"/>
                <w:lang w:eastAsia="es-MX"/>
              </w:rPr>
              <w:t>.)</w:t>
            </w:r>
          </w:p>
        </w:tc>
        <w:tc>
          <w:tcPr>
            <w:tcW w:w="3722" w:type="dxa"/>
          </w:tcPr>
          <w:p w14:paraId="72F777B7" w14:textId="77777777" w:rsidR="00D82A30" w:rsidRPr="00D82A30" w:rsidRDefault="00D82A30" w:rsidP="00D82A30">
            <w:pPr>
              <w:pStyle w:val="NormalWeb"/>
              <w:numPr>
                <w:ilvl w:val="0"/>
                <w:numId w:val="1"/>
              </w:numPr>
              <w:spacing w:after="0"/>
              <w:jc w:val="both"/>
              <w:rPr>
                <w:rFonts w:ascii="Arial" w:hAnsi="Arial" w:cs="Arial"/>
                <w:b/>
                <w:bCs/>
                <w:sz w:val="16"/>
                <w:szCs w:val="16"/>
                <w:lang w:val="es-ES_tradnl"/>
              </w:rPr>
            </w:pPr>
            <w:r w:rsidRPr="00D82A30">
              <w:rPr>
                <w:rFonts w:ascii="Arial" w:hAnsi="Arial" w:cs="Arial"/>
                <w:b/>
                <w:bCs/>
                <w:sz w:val="16"/>
                <w:szCs w:val="16"/>
                <w:lang w:val="es-ES_tradnl"/>
              </w:rPr>
              <w:t xml:space="preserve">URBESUR CONSTRUCTORA S.A. DE C.V. </w:t>
            </w:r>
          </w:p>
          <w:p w14:paraId="1AB88F8F" w14:textId="77777777" w:rsidR="00D82A30" w:rsidRPr="00D82A30" w:rsidRDefault="00D82A30" w:rsidP="00D82A30">
            <w:pPr>
              <w:pStyle w:val="NormalWeb"/>
              <w:numPr>
                <w:ilvl w:val="0"/>
                <w:numId w:val="1"/>
              </w:numPr>
              <w:spacing w:after="0"/>
              <w:jc w:val="both"/>
              <w:rPr>
                <w:rFonts w:ascii="Arial" w:hAnsi="Arial" w:cs="Arial"/>
                <w:b/>
                <w:bCs/>
                <w:sz w:val="16"/>
                <w:szCs w:val="16"/>
                <w:lang w:val="es-ES_tradnl"/>
              </w:rPr>
            </w:pPr>
            <w:r w:rsidRPr="00D82A30">
              <w:rPr>
                <w:rFonts w:ascii="Arial" w:hAnsi="Arial" w:cs="Arial"/>
                <w:b/>
                <w:bCs/>
                <w:sz w:val="16"/>
                <w:szCs w:val="16"/>
                <w:lang w:val="es-ES_tradnl"/>
              </w:rPr>
              <w:t xml:space="preserve">ECOMEXCON, S.A. DE C.V. </w:t>
            </w:r>
          </w:p>
          <w:p w14:paraId="35681FF7" w14:textId="77777777" w:rsidR="00D82A30" w:rsidRPr="00D82A30" w:rsidRDefault="00D82A30" w:rsidP="00D82A30">
            <w:pPr>
              <w:pStyle w:val="NormalWeb"/>
              <w:numPr>
                <w:ilvl w:val="0"/>
                <w:numId w:val="1"/>
              </w:numPr>
              <w:spacing w:after="0"/>
              <w:jc w:val="both"/>
              <w:rPr>
                <w:rFonts w:ascii="Arial" w:hAnsi="Arial" w:cs="Arial"/>
                <w:b/>
                <w:bCs/>
                <w:sz w:val="16"/>
                <w:szCs w:val="16"/>
                <w:lang w:val="es-ES_tradnl"/>
              </w:rPr>
            </w:pPr>
            <w:r w:rsidRPr="00D82A30">
              <w:rPr>
                <w:rFonts w:ascii="Arial" w:hAnsi="Arial" w:cs="Arial"/>
                <w:b/>
                <w:bCs/>
                <w:sz w:val="16"/>
                <w:szCs w:val="16"/>
                <w:lang w:val="es-ES_tradnl"/>
              </w:rPr>
              <w:t>OSCAR ALEJANDRO REYES HERNANDEZ</w:t>
            </w:r>
          </w:p>
          <w:p w14:paraId="769F175A" w14:textId="77777777" w:rsidR="00D82A30" w:rsidRPr="00D82A30" w:rsidRDefault="00D82A30" w:rsidP="00D82A30">
            <w:pPr>
              <w:pStyle w:val="NormalWeb"/>
              <w:numPr>
                <w:ilvl w:val="0"/>
                <w:numId w:val="1"/>
              </w:numPr>
              <w:spacing w:after="0"/>
              <w:jc w:val="both"/>
              <w:rPr>
                <w:rFonts w:ascii="Arial" w:hAnsi="Arial" w:cs="Arial"/>
                <w:b/>
                <w:bCs/>
                <w:sz w:val="16"/>
                <w:szCs w:val="16"/>
                <w:lang w:val="es-ES_tradnl"/>
              </w:rPr>
            </w:pPr>
            <w:r w:rsidRPr="00D82A30">
              <w:rPr>
                <w:rFonts w:ascii="Arial" w:hAnsi="Arial" w:cs="Arial"/>
                <w:b/>
                <w:bCs/>
                <w:sz w:val="16"/>
                <w:szCs w:val="16"/>
                <w:lang w:val="es-ES_tradnl"/>
              </w:rPr>
              <w:t>CONSTRUCTORA NOBOYASA, S.A. DE C.V.</w:t>
            </w:r>
          </w:p>
          <w:p w14:paraId="6A8FBEF1" w14:textId="504FC29E" w:rsidR="006E0A01" w:rsidRPr="006E0A01" w:rsidRDefault="00D82A30" w:rsidP="00D82A30">
            <w:pPr>
              <w:pStyle w:val="NormalWeb"/>
              <w:numPr>
                <w:ilvl w:val="0"/>
                <w:numId w:val="1"/>
              </w:numPr>
              <w:spacing w:before="0" w:beforeAutospacing="0" w:after="0" w:afterAutospacing="0"/>
              <w:jc w:val="both"/>
              <w:rPr>
                <w:rFonts w:ascii="Arial" w:hAnsi="Arial" w:cs="Arial"/>
                <w:b/>
                <w:sz w:val="18"/>
                <w:szCs w:val="18"/>
              </w:rPr>
            </w:pPr>
            <w:r w:rsidRPr="00D82A30">
              <w:rPr>
                <w:rFonts w:ascii="Arial" w:hAnsi="Arial" w:cs="Arial"/>
                <w:b/>
                <w:bCs/>
                <w:sz w:val="16"/>
                <w:szCs w:val="16"/>
                <w:lang w:val="es-ES_tradnl"/>
              </w:rPr>
              <w:t>GIYC, S.A. DE C.V.</w:t>
            </w:r>
          </w:p>
        </w:tc>
      </w:tr>
    </w:tbl>
    <w:p w14:paraId="4501BB90" w14:textId="340C8BCA" w:rsidR="00E14A6B" w:rsidRDefault="00C755B9" w:rsidP="00D40449">
      <w:pPr>
        <w:jc w:val="both"/>
        <w:rPr>
          <w:rFonts w:ascii="Arial" w:eastAsia="Calibri" w:hAnsi="Arial" w:cs="Arial"/>
          <w:color w:val="000000"/>
          <w:sz w:val="24"/>
          <w:szCs w:val="24"/>
        </w:rPr>
      </w:pPr>
      <w:r>
        <w:rPr>
          <w:rFonts w:ascii="Arial" w:eastAsia="Calibri" w:hAnsi="Arial" w:cs="Arial"/>
          <w:b/>
          <w:color w:val="000000"/>
          <w:sz w:val="24"/>
          <w:szCs w:val="24"/>
        </w:rPr>
        <w:t>SEGUNDO</w:t>
      </w:r>
      <w:r w:rsidR="00D40449">
        <w:rPr>
          <w:rFonts w:ascii="Arial" w:eastAsia="Calibri" w:hAnsi="Arial" w:cs="Arial"/>
          <w:color w:val="000000"/>
          <w:sz w:val="24"/>
          <w:szCs w:val="24"/>
        </w:rPr>
        <w:t xml:space="preserve">. - </w:t>
      </w:r>
      <w:r w:rsidR="00E14A6B" w:rsidRPr="00036F47">
        <w:rPr>
          <w:rFonts w:ascii="Arial" w:eastAsia="Calibri" w:hAnsi="Arial" w:cs="Arial"/>
          <w:color w:val="000000"/>
          <w:sz w:val="24"/>
          <w:szCs w:val="24"/>
        </w:rPr>
        <w:t>El Pleno del Ayuntamiento de Zapotlán el Grande, Jalisco,</w:t>
      </w:r>
      <w:r w:rsidR="00E14A6B" w:rsidRPr="00036F47">
        <w:rPr>
          <w:rFonts w:ascii="Arial" w:eastAsia="Calibri" w:hAnsi="Arial" w:cs="Arial"/>
          <w:b/>
          <w:color w:val="000000"/>
          <w:sz w:val="24"/>
          <w:szCs w:val="24"/>
        </w:rPr>
        <w:t xml:space="preserve"> INSTRUYE AL AREA TECNICA, </w:t>
      </w:r>
      <w:r w:rsidR="00E14A6B" w:rsidRPr="00036F47">
        <w:rPr>
          <w:rFonts w:ascii="Arial" w:eastAsia="Calibri" w:hAnsi="Arial" w:cs="Arial"/>
          <w:color w:val="000000"/>
          <w:sz w:val="24"/>
          <w:szCs w:val="24"/>
        </w:rPr>
        <w:t>a efecto de que realice las gestione</w:t>
      </w:r>
      <w:r w:rsidR="00E14A6B">
        <w:rPr>
          <w:rFonts w:ascii="Arial" w:eastAsia="Calibri" w:hAnsi="Arial" w:cs="Arial"/>
          <w:color w:val="000000"/>
          <w:sz w:val="24"/>
          <w:szCs w:val="24"/>
        </w:rPr>
        <w:t xml:space="preserve">s necesarias para iniciar con </w:t>
      </w:r>
      <w:r w:rsidR="00BB3C3C">
        <w:rPr>
          <w:rFonts w:ascii="Arial" w:eastAsia="Calibri" w:hAnsi="Arial" w:cs="Arial"/>
          <w:color w:val="000000"/>
          <w:sz w:val="24"/>
          <w:szCs w:val="24"/>
        </w:rPr>
        <w:t>el</w:t>
      </w:r>
      <w:r w:rsidR="00E14A6B" w:rsidRPr="00036F47">
        <w:rPr>
          <w:rFonts w:ascii="Arial" w:eastAsia="Calibri" w:hAnsi="Arial" w:cs="Arial"/>
          <w:color w:val="000000"/>
          <w:sz w:val="24"/>
          <w:szCs w:val="24"/>
        </w:rPr>
        <w:t xml:space="preserve"> procedimiento</w:t>
      </w:r>
      <w:r w:rsidR="005E41E9">
        <w:rPr>
          <w:rFonts w:ascii="Arial" w:eastAsia="Calibri" w:hAnsi="Arial" w:cs="Arial"/>
          <w:color w:val="000000"/>
          <w:sz w:val="24"/>
          <w:szCs w:val="24"/>
        </w:rPr>
        <w:t xml:space="preserve"> correspondiente</w:t>
      </w:r>
      <w:r w:rsidR="00E14A6B" w:rsidRPr="00036F47">
        <w:rPr>
          <w:rFonts w:ascii="Arial" w:eastAsia="Calibri" w:hAnsi="Arial" w:cs="Arial"/>
          <w:color w:val="000000"/>
          <w:sz w:val="24"/>
          <w:szCs w:val="24"/>
        </w:rPr>
        <w:t xml:space="preserve"> de</w:t>
      </w:r>
      <w:r w:rsidR="00BB3C3C">
        <w:rPr>
          <w:rFonts w:ascii="Arial" w:eastAsia="Calibri" w:hAnsi="Arial" w:cs="Arial"/>
          <w:color w:val="000000"/>
          <w:sz w:val="24"/>
          <w:szCs w:val="24"/>
        </w:rPr>
        <w:t>l</w:t>
      </w:r>
      <w:r w:rsidR="005E41E9">
        <w:rPr>
          <w:rFonts w:ascii="Arial" w:eastAsia="Calibri" w:hAnsi="Arial" w:cs="Arial"/>
          <w:color w:val="000000"/>
          <w:sz w:val="24"/>
          <w:szCs w:val="24"/>
        </w:rPr>
        <w:t xml:space="preserve"> </w:t>
      </w:r>
      <w:r w:rsidR="00E14A6B" w:rsidRPr="00036F47">
        <w:rPr>
          <w:rFonts w:ascii="Arial" w:eastAsia="Calibri" w:hAnsi="Arial" w:cs="Arial"/>
          <w:color w:val="000000"/>
          <w:sz w:val="24"/>
          <w:szCs w:val="24"/>
        </w:rPr>
        <w:t>concurs</w:t>
      </w:r>
      <w:r w:rsidR="00E14A6B">
        <w:rPr>
          <w:rFonts w:ascii="Arial" w:eastAsia="Calibri" w:hAnsi="Arial" w:cs="Arial"/>
          <w:color w:val="000000"/>
          <w:sz w:val="24"/>
          <w:szCs w:val="24"/>
        </w:rPr>
        <w:t>o simplificado</w:t>
      </w:r>
      <w:r w:rsidR="00284D24">
        <w:rPr>
          <w:rFonts w:ascii="Arial" w:eastAsia="Calibri" w:hAnsi="Arial" w:cs="Arial"/>
          <w:color w:val="000000"/>
          <w:sz w:val="24"/>
          <w:szCs w:val="24"/>
        </w:rPr>
        <w:t xml:space="preserve"> sumario</w:t>
      </w:r>
      <w:r w:rsidR="005E41E9">
        <w:rPr>
          <w:rFonts w:ascii="Arial" w:eastAsia="Calibri" w:hAnsi="Arial" w:cs="Arial"/>
          <w:color w:val="000000"/>
          <w:sz w:val="24"/>
          <w:szCs w:val="24"/>
        </w:rPr>
        <w:t>.</w:t>
      </w:r>
    </w:p>
    <w:p w14:paraId="6E855F66" w14:textId="2F57BE10" w:rsidR="00E14A6B" w:rsidRPr="005E41E9" w:rsidRDefault="00C755B9" w:rsidP="00D40449">
      <w:pPr>
        <w:jc w:val="both"/>
        <w:rPr>
          <w:rFonts w:ascii="Arial" w:eastAsia="Calibri" w:hAnsi="Arial" w:cs="Arial"/>
          <w:color w:val="000000"/>
          <w:sz w:val="24"/>
          <w:szCs w:val="24"/>
          <w:lang w:val="es-AR"/>
        </w:rPr>
      </w:pPr>
      <w:r>
        <w:rPr>
          <w:rFonts w:ascii="Arial" w:eastAsia="Calibri" w:hAnsi="Arial" w:cs="Arial"/>
          <w:b/>
          <w:color w:val="000000"/>
          <w:sz w:val="24"/>
          <w:szCs w:val="24"/>
        </w:rPr>
        <w:lastRenderedPageBreak/>
        <w:t>TERCERO</w:t>
      </w:r>
      <w:r w:rsidR="00D40449" w:rsidRPr="00C378CE">
        <w:rPr>
          <w:rFonts w:ascii="Arial" w:eastAsia="Calibri" w:hAnsi="Arial" w:cs="Arial"/>
          <w:b/>
          <w:color w:val="000000"/>
          <w:sz w:val="24"/>
          <w:szCs w:val="24"/>
        </w:rPr>
        <w:t xml:space="preserve">. - </w:t>
      </w:r>
      <w:r w:rsidR="00D40449" w:rsidRPr="00C378CE">
        <w:rPr>
          <w:rFonts w:ascii="Arial" w:eastAsia="Calibri" w:hAnsi="Arial" w:cs="Arial"/>
          <w:color w:val="000000"/>
          <w:sz w:val="24"/>
          <w:szCs w:val="24"/>
        </w:rPr>
        <w:t>El Pleno del Ayuntamiento de Zapotlán el Grande, Jalisc</w:t>
      </w:r>
      <w:r w:rsidR="00D40449">
        <w:rPr>
          <w:rFonts w:ascii="Arial" w:eastAsia="Calibri" w:hAnsi="Arial" w:cs="Arial"/>
          <w:color w:val="000000"/>
          <w:sz w:val="24"/>
          <w:szCs w:val="24"/>
        </w:rPr>
        <w:t>o</w:t>
      </w:r>
      <w:r w:rsidR="00D40449" w:rsidRPr="000E13FE">
        <w:rPr>
          <w:rFonts w:ascii="Arial" w:eastAsia="Calibri" w:hAnsi="Arial" w:cs="Arial"/>
          <w:b/>
          <w:color w:val="000000"/>
          <w:sz w:val="24"/>
          <w:szCs w:val="24"/>
        </w:rPr>
        <w:t xml:space="preserve">, </w:t>
      </w:r>
      <w:r w:rsidR="00D40449" w:rsidRPr="000E13FE">
        <w:rPr>
          <w:rFonts w:ascii="Arial" w:eastAsia="Calibri" w:hAnsi="Arial" w:cs="Arial"/>
          <w:b/>
          <w:iCs/>
          <w:color w:val="000000"/>
          <w:sz w:val="24"/>
          <w:szCs w:val="24"/>
        </w:rPr>
        <w:t xml:space="preserve">INSTRUYE </w:t>
      </w:r>
      <w:r w:rsidR="00D40449" w:rsidRPr="00781271">
        <w:rPr>
          <w:rFonts w:ascii="Arial" w:eastAsia="Calibri" w:hAnsi="Arial" w:cs="Arial"/>
          <w:iCs/>
          <w:color w:val="000000"/>
          <w:sz w:val="24"/>
          <w:szCs w:val="24"/>
        </w:rPr>
        <w:t>a la</w:t>
      </w:r>
      <w:r w:rsidR="00D40449" w:rsidRPr="000E13FE">
        <w:rPr>
          <w:rFonts w:ascii="Arial" w:eastAsia="Calibri" w:hAnsi="Arial" w:cs="Arial"/>
          <w:b/>
          <w:iCs/>
          <w:color w:val="000000"/>
          <w:sz w:val="24"/>
          <w:szCs w:val="24"/>
        </w:rPr>
        <w:t xml:space="preserve"> </w:t>
      </w:r>
      <w:r w:rsidR="00D40449">
        <w:rPr>
          <w:rFonts w:ascii="Arial" w:eastAsia="Calibri" w:hAnsi="Arial" w:cs="Arial"/>
          <w:b/>
          <w:iCs/>
          <w:color w:val="000000"/>
          <w:sz w:val="24"/>
          <w:szCs w:val="24"/>
        </w:rPr>
        <w:t>SECRETARIA</w:t>
      </w:r>
      <w:r w:rsidR="00D40449" w:rsidRPr="000E13FE">
        <w:rPr>
          <w:rFonts w:ascii="Arial" w:eastAsia="Calibri" w:hAnsi="Arial" w:cs="Arial"/>
          <w:b/>
          <w:iCs/>
          <w:color w:val="000000"/>
          <w:sz w:val="24"/>
          <w:szCs w:val="24"/>
        </w:rPr>
        <w:t xml:space="preserve"> GENERAL</w:t>
      </w:r>
      <w:r w:rsidR="00D40449">
        <w:rPr>
          <w:rFonts w:ascii="Arial" w:eastAsia="Calibri" w:hAnsi="Arial" w:cs="Arial"/>
          <w:b/>
          <w:iCs/>
          <w:color w:val="000000"/>
          <w:sz w:val="24"/>
          <w:szCs w:val="24"/>
        </w:rPr>
        <w:t>, MTRA. CLAUDIA MARGARITA ROBLES</w:t>
      </w:r>
      <w:r w:rsidR="008A3A99">
        <w:rPr>
          <w:rFonts w:ascii="Arial" w:eastAsia="Calibri" w:hAnsi="Arial" w:cs="Arial"/>
          <w:b/>
          <w:iCs/>
          <w:color w:val="000000"/>
          <w:sz w:val="24"/>
          <w:szCs w:val="24"/>
        </w:rPr>
        <w:t xml:space="preserve"> G</w:t>
      </w:r>
      <w:r w:rsidR="00835644">
        <w:rPr>
          <w:rFonts w:ascii="Arial" w:eastAsia="Calibri" w:hAnsi="Arial" w:cs="Arial"/>
          <w:b/>
          <w:iCs/>
          <w:color w:val="000000"/>
          <w:sz w:val="24"/>
          <w:szCs w:val="24"/>
        </w:rPr>
        <w:t>Ó</w:t>
      </w:r>
      <w:r w:rsidR="008A3A99">
        <w:rPr>
          <w:rFonts w:ascii="Arial" w:eastAsia="Calibri" w:hAnsi="Arial" w:cs="Arial"/>
          <w:b/>
          <w:iCs/>
          <w:color w:val="000000"/>
          <w:sz w:val="24"/>
          <w:szCs w:val="24"/>
        </w:rPr>
        <w:t>MEZ</w:t>
      </w:r>
      <w:r w:rsidR="00D40449" w:rsidRPr="000E13FE">
        <w:rPr>
          <w:rFonts w:ascii="Arial" w:eastAsia="Calibri" w:hAnsi="Arial" w:cs="Arial"/>
          <w:b/>
          <w:iCs/>
          <w:color w:val="000000"/>
          <w:sz w:val="24"/>
          <w:szCs w:val="24"/>
        </w:rPr>
        <w:t xml:space="preserve"> </w:t>
      </w:r>
      <w:r w:rsidR="00D40449" w:rsidRPr="00C378CE">
        <w:rPr>
          <w:rFonts w:ascii="Arial" w:eastAsia="Calibri" w:hAnsi="Arial" w:cs="Arial"/>
          <w:iCs/>
          <w:color w:val="000000"/>
          <w:sz w:val="24"/>
          <w:szCs w:val="24"/>
        </w:rPr>
        <w:t xml:space="preserve">a efecto de que notifique a la </w:t>
      </w:r>
      <w:r w:rsidR="00D40449" w:rsidRPr="005E41E9">
        <w:rPr>
          <w:rFonts w:ascii="Arial" w:eastAsia="Calibri" w:hAnsi="Arial" w:cs="Arial"/>
          <w:b/>
          <w:iCs/>
          <w:color w:val="000000"/>
          <w:sz w:val="24"/>
          <w:szCs w:val="24"/>
        </w:rPr>
        <w:t xml:space="preserve">Síndico Municipal, </w:t>
      </w:r>
      <w:r w:rsidR="00BB3C3C">
        <w:rPr>
          <w:rFonts w:ascii="Arial" w:eastAsia="Calibri" w:hAnsi="Arial" w:cs="Arial"/>
          <w:b/>
          <w:iCs/>
          <w:color w:val="000000"/>
          <w:sz w:val="24"/>
          <w:szCs w:val="24"/>
        </w:rPr>
        <w:t xml:space="preserve">al </w:t>
      </w:r>
      <w:r w:rsidR="00D40449" w:rsidRPr="005E41E9">
        <w:rPr>
          <w:rFonts w:ascii="Arial" w:eastAsia="Calibri" w:hAnsi="Arial" w:cs="Arial"/>
          <w:b/>
          <w:iCs/>
          <w:color w:val="000000"/>
          <w:sz w:val="24"/>
          <w:szCs w:val="24"/>
        </w:rPr>
        <w:t>Encargad</w:t>
      </w:r>
      <w:r w:rsidR="00BB3C3C">
        <w:rPr>
          <w:rFonts w:ascii="Arial" w:eastAsia="Calibri" w:hAnsi="Arial" w:cs="Arial"/>
          <w:b/>
          <w:iCs/>
          <w:color w:val="000000"/>
          <w:sz w:val="24"/>
          <w:szCs w:val="24"/>
        </w:rPr>
        <w:t>o del Despacho</w:t>
      </w:r>
      <w:r w:rsidR="00D40449" w:rsidRPr="005E41E9">
        <w:rPr>
          <w:rFonts w:ascii="Arial" w:eastAsia="Calibri" w:hAnsi="Arial" w:cs="Arial"/>
          <w:b/>
          <w:iCs/>
          <w:color w:val="000000"/>
          <w:sz w:val="24"/>
          <w:szCs w:val="24"/>
        </w:rPr>
        <w:t xml:space="preserve"> de </w:t>
      </w:r>
      <w:r w:rsidR="00BB3C3C">
        <w:rPr>
          <w:rFonts w:ascii="Arial" w:eastAsia="Calibri" w:hAnsi="Arial" w:cs="Arial"/>
          <w:b/>
          <w:iCs/>
          <w:color w:val="000000"/>
          <w:sz w:val="24"/>
          <w:szCs w:val="24"/>
        </w:rPr>
        <w:t xml:space="preserve">la </w:t>
      </w:r>
      <w:r w:rsidR="00D40449" w:rsidRPr="005E41E9">
        <w:rPr>
          <w:rFonts w:ascii="Arial" w:eastAsia="Calibri" w:hAnsi="Arial" w:cs="Arial"/>
          <w:b/>
          <w:iCs/>
          <w:color w:val="000000"/>
          <w:sz w:val="24"/>
          <w:szCs w:val="24"/>
        </w:rPr>
        <w:t xml:space="preserve">Hacienda Municipal, </w:t>
      </w:r>
      <w:r w:rsidR="00636E10">
        <w:rPr>
          <w:rFonts w:ascii="Arial" w:eastAsia="Calibri" w:hAnsi="Arial" w:cs="Arial"/>
          <w:b/>
          <w:iCs/>
          <w:color w:val="000000"/>
          <w:sz w:val="24"/>
          <w:szCs w:val="24"/>
        </w:rPr>
        <w:t xml:space="preserve">al </w:t>
      </w:r>
      <w:r w:rsidR="00D40449" w:rsidRPr="005E41E9">
        <w:rPr>
          <w:rFonts w:ascii="Arial" w:eastAsia="Calibri" w:hAnsi="Arial" w:cs="Arial"/>
          <w:b/>
          <w:iCs/>
          <w:color w:val="000000"/>
          <w:sz w:val="24"/>
          <w:szCs w:val="24"/>
        </w:rPr>
        <w:t>Director</w:t>
      </w:r>
      <w:r w:rsidR="00835644">
        <w:rPr>
          <w:rFonts w:ascii="Arial" w:eastAsia="Calibri" w:hAnsi="Arial" w:cs="Arial"/>
          <w:b/>
          <w:iCs/>
          <w:color w:val="000000"/>
          <w:sz w:val="24"/>
          <w:szCs w:val="24"/>
        </w:rPr>
        <w:t xml:space="preserve"> </w:t>
      </w:r>
      <w:r w:rsidR="00D40449" w:rsidRPr="005E41E9">
        <w:rPr>
          <w:rFonts w:ascii="Arial" w:eastAsia="Calibri" w:hAnsi="Arial" w:cs="Arial"/>
          <w:b/>
          <w:iCs/>
          <w:color w:val="000000"/>
          <w:sz w:val="24"/>
          <w:szCs w:val="24"/>
        </w:rPr>
        <w:t xml:space="preserve">General de Gestión de la Ciudad, </w:t>
      </w:r>
      <w:r w:rsidR="00BB3C3C">
        <w:rPr>
          <w:rFonts w:ascii="Arial" w:eastAsia="Calibri" w:hAnsi="Arial" w:cs="Arial"/>
          <w:b/>
          <w:iCs/>
          <w:color w:val="000000"/>
          <w:sz w:val="24"/>
          <w:szCs w:val="24"/>
        </w:rPr>
        <w:t xml:space="preserve">al </w:t>
      </w:r>
      <w:r w:rsidR="00D40449" w:rsidRPr="005E41E9">
        <w:rPr>
          <w:rFonts w:ascii="Arial" w:eastAsia="Calibri" w:hAnsi="Arial" w:cs="Arial"/>
          <w:b/>
          <w:iCs/>
          <w:color w:val="000000"/>
          <w:sz w:val="24"/>
          <w:szCs w:val="24"/>
        </w:rPr>
        <w:t>Director de Obras Públicas y al Jefe de Gestión de Programas y Planeación,</w:t>
      </w:r>
      <w:r w:rsidR="00D40449">
        <w:rPr>
          <w:rFonts w:ascii="Arial" w:eastAsia="Calibri" w:hAnsi="Arial" w:cs="Arial"/>
          <w:iCs/>
          <w:color w:val="000000"/>
          <w:sz w:val="24"/>
          <w:szCs w:val="24"/>
        </w:rPr>
        <w:t xml:space="preserve"> todos en funciones,</w:t>
      </w:r>
      <w:r w:rsidR="00D40449" w:rsidRPr="00C378CE">
        <w:rPr>
          <w:rFonts w:ascii="Arial" w:eastAsia="Calibri" w:hAnsi="Arial" w:cs="Arial"/>
          <w:iCs/>
          <w:color w:val="000000"/>
          <w:sz w:val="24"/>
          <w:szCs w:val="24"/>
        </w:rPr>
        <w:t xml:space="preserve"> para los efectos procedimentales </w:t>
      </w:r>
      <w:r w:rsidR="00D40449">
        <w:rPr>
          <w:rFonts w:ascii="Arial" w:eastAsia="Calibri" w:hAnsi="Arial" w:cs="Arial"/>
          <w:color w:val="000000"/>
          <w:sz w:val="24"/>
          <w:szCs w:val="24"/>
          <w:lang w:val="es-AR"/>
        </w:rPr>
        <w:t>a que haya lugar.</w:t>
      </w:r>
    </w:p>
    <w:p w14:paraId="0DA9AEF7" w14:textId="77777777" w:rsidR="00D40449" w:rsidRPr="005E41E9" w:rsidRDefault="00D40449" w:rsidP="00D40449">
      <w:pPr>
        <w:spacing w:after="0"/>
        <w:jc w:val="center"/>
        <w:rPr>
          <w:rFonts w:ascii="Arial" w:eastAsia="Arial" w:hAnsi="Arial" w:cs="Arial"/>
          <w:b/>
          <w:sz w:val="20"/>
          <w:szCs w:val="21"/>
          <w:lang w:val="es-ES"/>
        </w:rPr>
      </w:pPr>
      <w:r w:rsidRPr="005E41E9">
        <w:rPr>
          <w:rFonts w:ascii="Arial" w:eastAsia="Arial" w:hAnsi="Arial" w:cs="Arial"/>
          <w:b/>
          <w:sz w:val="20"/>
          <w:szCs w:val="21"/>
          <w:lang w:val="es-ES"/>
        </w:rPr>
        <w:t xml:space="preserve">A T E N T A M E N T E </w:t>
      </w:r>
    </w:p>
    <w:p w14:paraId="21E4CB7B" w14:textId="086691B0" w:rsidR="008A3A99" w:rsidRPr="008A3A99" w:rsidRDefault="008A3A99" w:rsidP="008A3A99">
      <w:pPr>
        <w:spacing w:after="0"/>
        <w:jc w:val="center"/>
        <w:rPr>
          <w:b/>
          <w:bCs/>
        </w:rPr>
      </w:pPr>
      <w:r w:rsidRPr="008A3A99">
        <w:rPr>
          <w:b/>
          <w:bCs/>
        </w:rPr>
        <w:t>“2024, AÑO DEL 85 ANIVERSARIO DE LA ESCUELA SECUNDARIA FEDERAL BENITO JUAREZ”</w:t>
      </w:r>
    </w:p>
    <w:p w14:paraId="615EE9D9" w14:textId="0AC55A96" w:rsidR="008A3A99" w:rsidRPr="008A3A99" w:rsidRDefault="008A3A99" w:rsidP="008A3A99">
      <w:pPr>
        <w:spacing w:after="0"/>
        <w:jc w:val="center"/>
        <w:rPr>
          <w:b/>
          <w:bCs/>
        </w:rPr>
      </w:pPr>
      <w:r w:rsidRPr="008A3A99">
        <w:rPr>
          <w:b/>
          <w:bCs/>
        </w:rPr>
        <w:t>“2024, BICENTENARIO EN QUE SE OTORGA EL TÍTULO DE “CIUDAD” A LA ANTIGUA ZAPOTLÁN EL GRANDE”</w:t>
      </w:r>
    </w:p>
    <w:p w14:paraId="2AE9499C" w14:textId="77777777" w:rsidR="00D40449" w:rsidRPr="005E41E9" w:rsidRDefault="00D40449" w:rsidP="00D40449">
      <w:pPr>
        <w:spacing w:after="0"/>
        <w:jc w:val="center"/>
        <w:rPr>
          <w:rFonts w:ascii="Arial" w:eastAsia="Times New Roman" w:hAnsi="Arial" w:cs="Arial"/>
          <w:b/>
          <w:sz w:val="20"/>
          <w:szCs w:val="21"/>
          <w:lang w:val="es-ES" w:eastAsia="es-MX"/>
        </w:rPr>
      </w:pPr>
      <w:r w:rsidRPr="005E41E9">
        <w:rPr>
          <w:rFonts w:ascii="Arial" w:hAnsi="Arial" w:cs="Arial"/>
          <w:b/>
          <w:sz w:val="20"/>
          <w:szCs w:val="21"/>
          <w:lang w:val="es-ES"/>
        </w:rPr>
        <w:t>COMISIÓN EDILICIA PERMANENTE DE OBRAS PÚBLICAS, PLANEACIÓN URBANA Y REGULARIZACIÓN DE LA TENENCIA DE LA TIERRA:</w:t>
      </w:r>
    </w:p>
    <w:p w14:paraId="52B9AD4D" w14:textId="77777777" w:rsidR="00D40449" w:rsidRPr="005E41E9" w:rsidRDefault="00D40449" w:rsidP="00D40449">
      <w:pPr>
        <w:spacing w:after="0"/>
        <w:rPr>
          <w:rFonts w:ascii="Arial" w:eastAsia="Times New Roman" w:hAnsi="Arial" w:cs="Arial"/>
          <w:b/>
          <w:szCs w:val="24"/>
          <w:lang w:val="es-ES" w:eastAsia="es-MX"/>
        </w:rPr>
      </w:pPr>
    </w:p>
    <w:p w14:paraId="383A55B0" w14:textId="77777777" w:rsidR="00D40449" w:rsidRPr="005E41E9" w:rsidRDefault="00D40449" w:rsidP="00D40449">
      <w:pPr>
        <w:spacing w:after="0"/>
        <w:rPr>
          <w:rFonts w:ascii="Arial" w:eastAsia="Times New Roman" w:hAnsi="Arial" w:cs="Arial"/>
          <w:b/>
          <w:sz w:val="20"/>
          <w:szCs w:val="24"/>
          <w:lang w:val="es-ES" w:eastAsia="es-MX"/>
        </w:rPr>
      </w:pPr>
    </w:p>
    <w:p w14:paraId="30F61E4D" w14:textId="77777777" w:rsidR="00D40449" w:rsidRPr="00EF6172" w:rsidRDefault="00D40449" w:rsidP="00D40449">
      <w:pPr>
        <w:spacing w:after="0"/>
        <w:ind w:left="142"/>
        <w:jc w:val="center"/>
        <w:rPr>
          <w:rFonts w:ascii="Arial" w:hAnsi="Arial" w:cs="Arial"/>
          <w:b/>
          <w:sz w:val="20"/>
          <w:szCs w:val="24"/>
          <w:lang w:val="es-ES"/>
        </w:rPr>
      </w:pPr>
      <w:r w:rsidRPr="00EF6172">
        <w:rPr>
          <w:rFonts w:ascii="Arial" w:hAnsi="Arial" w:cs="Arial"/>
          <w:b/>
          <w:sz w:val="20"/>
          <w:szCs w:val="24"/>
          <w:lang w:val="es-ES"/>
        </w:rPr>
        <w:t>_____________________________________</w:t>
      </w:r>
    </w:p>
    <w:p w14:paraId="6CF52FE2" w14:textId="6898CC83" w:rsidR="00D40449" w:rsidRPr="00EF6172" w:rsidRDefault="00BB3C3C" w:rsidP="00D40449">
      <w:pPr>
        <w:spacing w:after="0"/>
        <w:ind w:left="142"/>
        <w:jc w:val="center"/>
        <w:rPr>
          <w:rFonts w:ascii="Arial" w:hAnsi="Arial" w:cs="Arial"/>
          <w:b/>
          <w:sz w:val="20"/>
          <w:szCs w:val="24"/>
          <w:lang w:val="es-ES"/>
        </w:rPr>
      </w:pPr>
      <w:r>
        <w:rPr>
          <w:rFonts w:ascii="Arial" w:hAnsi="Arial" w:cs="Arial"/>
          <w:b/>
          <w:sz w:val="20"/>
          <w:szCs w:val="24"/>
          <w:lang w:val="es-ES"/>
        </w:rPr>
        <w:t>C</w:t>
      </w:r>
      <w:r w:rsidR="00D40449" w:rsidRPr="00EF6172">
        <w:rPr>
          <w:rFonts w:ascii="Arial" w:hAnsi="Arial" w:cs="Arial"/>
          <w:b/>
          <w:sz w:val="20"/>
          <w:szCs w:val="24"/>
          <w:lang w:val="es-ES"/>
        </w:rPr>
        <w:t>. ALEJANDRO BARRAGÀN SÀNCHEZ</w:t>
      </w:r>
    </w:p>
    <w:p w14:paraId="153AEEFC" w14:textId="77777777" w:rsidR="00D40449" w:rsidRDefault="00D40449" w:rsidP="00D40449">
      <w:pPr>
        <w:spacing w:after="0"/>
        <w:ind w:left="142"/>
        <w:jc w:val="center"/>
        <w:rPr>
          <w:rFonts w:ascii="Arial" w:hAnsi="Arial" w:cs="Arial"/>
          <w:b/>
          <w:sz w:val="20"/>
          <w:szCs w:val="24"/>
          <w:lang w:val="es-ES"/>
        </w:rPr>
      </w:pPr>
      <w:r w:rsidRPr="00EF6172">
        <w:rPr>
          <w:rFonts w:ascii="Arial" w:hAnsi="Arial" w:cs="Arial"/>
          <w:b/>
          <w:sz w:val="20"/>
          <w:szCs w:val="24"/>
          <w:lang w:val="es-ES"/>
        </w:rPr>
        <w:t>PRESIDENTE MUNICIPAL Y PRESIDENTE DE LA COMISION</w:t>
      </w:r>
    </w:p>
    <w:p w14:paraId="41DF835D" w14:textId="77777777" w:rsidR="008A3A99" w:rsidRPr="00EF6172" w:rsidRDefault="008A3A99" w:rsidP="00D40449">
      <w:pPr>
        <w:spacing w:after="0"/>
        <w:ind w:left="142"/>
        <w:jc w:val="center"/>
        <w:rPr>
          <w:rFonts w:ascii="Arial" w:hAnsi="Arial" w:cs="Arial"/>
          <w:b/>
          <w:sz w:val="20"/>
          <w:szCs w:val="24"/>
          <w:lang w:val="es-ES"/>
        </w:rPr>
      </w:pPr>
    </w:p>
    <w:p w14:paraId="4087ADB8" w14:textId="77777777" w:rsidR="009D0C32" w:rsidRDefault="009D0C32" w:rsidP="00636E10">
      <w:pPr>
        <w:spacing w:after="0"/>
        <w:rPr>
          <w:rFonts w:ascii="Arial" w:hAnsi="Arial" w:cs="Arial"/>
          <w:b/>
          <w:sz w:val="20"/>
          <w:szCs w:val="24"/>
          <w:lang w:val="es-ES"/>
        </w:rPr>
      </w:pPr>
    </w:p>
    <w:tbl>
      <w:tblPr>
        <w:tblStyle w:val="Tablaconcuadrcula"/>
        <w:tblpPr w:leftFromText="141" w:rightFromText="141" w:vertAnchor="text" w:horzAnchor="margin" w:tblpY="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A3A99" w14:paraId="611B5D46" w14:textId="77777777" w:rsidTr="008A3A99">
        <w:tc>
          <w:tcPr>
            <w:tcW w:w="4414" w:type="dxa"/>
          </w:tcPr>
          <w:p w14:paraId="61C37923" w14:textId="77777777" w:rsidR="008A3A99" w:rsidRPr="00EF6172" w:rsidRDefault="008A3A99" w:rsidP="008A3A99">
            <w:pPr>
              <w:spacing w:after="0"/>
              <w:ind w:left="142"/>
              <w:jc w:val="center"/>
              <w:rPr>
                <w:rFonts w:ascii="Arial" w:hAnsi="Arial" w:cs="Arial"/>
                <w:b/>
                <w:sz w:val="20"/>
              </w:rPr>
            </w:pPr>
            <w:r w:rsidRPr="00EF6172">
              <w:rPr>
                <w:rFonts w:ascii="Arial" w:hAnsi="Arial" w:cs="Arial"/>
                <w:b/>
                <w:sz w:val="20"/>
              </w:rPr>
              <w:t>_________________________________</w:t>
            </w:r>
          </w:p>
          <w:p w14:paraId="230B1F3D" w14:textId="77777777" w:rsidR="008A3A99" w:rsidRPr="00EF6172" w:rsidRDefault="008A3A99" w:rsidP="008A3A99">
            <w:pPr>
              <w:spacing w:after="0"/>
              <w:ind w:left="142"/>
              <w:jc w:val="center"/>
              <w:rPr>
                <w:rFonts w:ascii="Arial" w:eastAsia="Calibri" w:hAnsi="Arial" w:cs="Arial"/>
                <w:b/>
                <w:sz w:val="20"/>
              </w:rPr>
            </w:pPr>
            <w:r w:rsidRPr="00EF6172">
              <w:rPr>
                <w:rFonts w:ascii="Arial" w:hAnsi="Arial" w:cs="Arial"/>
                <w:b/>
                <w:sz w:val="20"/>
              </w:rPr>
              <w:t>C. TANIA</w:t>
            </w:r>
            <w:r w:rsidRPr="00EF6172">
              <w:rPr>
                <w:rFonts w:ascii="Arial" w:eastAsia="Calibri" w:hAnsi="Arial" w:cs="Arial"/>
                <w:b/>
                <w:sz w:val="20"/>
              </w:rPr>
              <w:t xml:space="preserve"> MAGDALENA BERNARDINO JUÁREZ </w:t>
            </w:r>
          </w:p>
          <w:p w14:paraId="7CBA33BC" w14:textId="77777777" w:rsidR="008A3A99" w:rsidRPr="00EF6172" w:rsidRDefault="008A3A99" w:rsidP="008A3A99">
            <w:pPr>
              <w:spacing w:after="0"/>
              <w:ind w:left="142"/>
              <w:jc w:val="center"/>
              <w:rPr>
                <w:rFonts w:ascii="Arial" w:eastAsia="Calibri" w:hAnsi="Arial" w:cs="Arial"/>
                <w:b/>
                <w:sz w:val="20"/>
              </w:rPr>
            </w:pPr>
            <w:r w:rsidRPr="00EF6172">
              <w:rPr>
                <w:rFonts w:ascii="Arial" w:eastAsia="Calibri" w:hAnsi="Arial" w:cs="Arial"/>
                <w:b/>
                <w:sz w:val="20"/>
              </w:rPr>
              <w:t>REGIDORA Y VOCAL DE LA COMISION</w:t>
            </w:r>
          </w:p>
          <w:p w14:paraId="0E5FA591" w14:textId="77777777" w:rsidR="008A3A99" w:rsidRDefault="008A3A99" w:rsidP="008A3A99">
            <w:pPr>
              <w:spacing w:after="0"/>
              <w:jc w:val="center"/>
              <w:rPr>
                <w:rFonts w:ascii="Arial" w:hAnsi="Arial" w:cs="Arial"/>
                <w:b/>
                <w:sz w:val="20"/>
              </w:rPr>
            </w:pPr>
          </w:p>
        </w:tc>
        <w:tc>
          <w:tcPr>
            <w:tcW w:w="4414" w:type="dxa"/>
          </w:tcPr>
          <w:p w14:paraId="065F5F4E" w14:textId="77777777" w:rsidR="008A3A99" w:rsidRPr="00EF6172" w:rsidRDefault="008A3A99" w:rsidP="008A3A99">
            <w:pPr>
              <w:spacing w:after="0"/>
              <w:ind w:left="142"/>
              <w:jc w:val="center"/>
              <w:rPr>
                <w:rFonts w:ascii="Arial" w:eastAsia="Calibri" w:hAnsi="Arial" w:cs="Arial"/>
                <w:b/>
                <w:sz w:val="20"/>
              </w:rPr>
            </w:pPr>
            <w:r w:rsidRPr="00EF6172">
              <w:rPr>
                <w:rFonts w:ascii="Arial" w:eastAsia="Calibri" w:hAnsi="Arial" w:cs="Arial"/>
                <w:b/>
                <w:sz w:val="20"/>
              </w:rPr>
              <w:t>________________________________</w:t>
            </w:r>
          </w:p>
          <w:p w14:paraId="13D7EC96" w14:textId="77777777" w:rsidR="008A3A99" w:rsidRPr="00EF6172" w:rsidRDefault="008A3A99" w:rsidP="008A3A99">
            <w:pPr>
              <w:spacing w:after="0"/>
              <w:ind w:left="142"/>
              <w:jc w:val="center"/>
              <w:rPr>
                <w:rFonts w:ascii="Arial" w:hAnsi="Arial" w:cs="Arial"/>
                <w:b/>
                <w:sz w:val="20"/>
              </w:rPr>
            </w:pPr>
            <w:r>
              <w:rPr>
                <w:rFonts w:ascii="Arial" w:eastAsia="Calibri" w:hAnsi="Arial" w:cs="Arial"/>
                <w:b/>
                <w:sz w:val="20"/>
              </w:rPr>
              <w:t>C</w:t>
            </w:r>
            <w:r w:rsidRPr="00EF6172">
              <w:rPr>
                <w:rFonts w:ascii="Arial" w:eastAsia="Calibri" w:hAnsi="Arial" w:cs="Arial"/>
                <w:b/>
                <w:sz w:val="20"/>
              </w:rPr>
              <w:t>. MAGALI CASILLAS CONTRERAS</w:t>
            </w:r>
            <w:r w:rsidRPr="00EF6172">
              <w:rPr>
                <w:rFonts w:ascii="Arial" w:eastAsia="Calibri" w:hAnsi="Arial" w:cs="Arial"/>
                <w:sz w:val="20"/>
              </w:rPr>
              <w:t>.</w:t>
            </w:r>
          </w:p>
          <w:p w14:paraId="5D9BE146" w14:textId="77777777" w:rsidR="008A3A99" w:rsidRPr="00EF6172" w:rsidRDefault="008A3A99" w:rsidP="008A3A99">
            <w:pPr>
              <w:spacing w:after="0"/>
              <w:jc w:val="center"/>
              <w:rPr>
                <w:rFonts w:ascii="Arial" w:hAnsi="Arial" w:cs="Arial"/>
                <w:b/>
                <w:sz w:val="20"/>
              </w:rPr>
            </w:pPr>
            <w:r w:rsidRPr="00EF6172">
              <w:rPr>
                <w:rFonts w:ascii="Arial" w:hAnsi="Arial" w:cs="Arial"/>
                <w:b/>
                <w:sz w:val="20"/>
              </w:rPr>
              <w:t>SINDICO MUNICIPAL Y VOCAL DE LA COMISION</w:t>
            </w:r>
          </w:p>
          <w:p w14:paraId="401E2FC5" w14:textId="77777777" w:rsidR="008A3A99" w:rsidRDefault="008A3A99" w:rsidP="008A3A99">
            <w:pPr>
              <w:spacing w:after="0"/>
              <w:jc w:val="center"/>
              <w:rPr>
                <w:rFonts w:ascii="Arial" w:hAnsi="Arial" w:cs="Arial"/>
                <w:b/>
                <w:sz w:val="20"/>
              </w:rPr>
            </w:pPr>
          </w:p>
        </w:tc>
      </w:tr>
    </w:tbl>
    <w:p w14:paraId="6C953EB7" w14:textId="2E109019" w:rsidR="00022C02" w:rsidRPr="00683943" w:rsidRDefault="00D40449">
      <w:pPr>
        <w:rPr>
          <w:rFonts w:ascii="Arial" w:hAnsi="Arial" w:cs="Arial"/>
          <w:sz w:val="14"/>
          <w:szCs w:val="24"/>
        </w:rPr>
      </w:pPr>
      <w:r w:rsidRPr="00EF6172">
        <w:rPr>
          <w:rFonts w:ascii="Arial" w:hAnsi="Arial" w:cs="Arial"/>
          <w:sz w:val="14"/>
          <w:szCs w:val="24"/>
        </w:rPr>
        <w:t>ABS/</w:t>
      </w:r>
      <w:proofErr w:type="spellStart"/>
      <w:r w:rsidR="00BB3C3C">
        <w:rPr>
          <w:rFonts w:ascii="Arial" w:hAnsi="Arial" w:cs="Arial"/>
          <w:sz w:val="14"/>
          <w:szCs w:val="24"/>
        </w:rPr>
        <w:t>vso</w:t>
      </w:r>
      <w:proofErr w:type="spellEnd"/>
    </w:p>
    <w:sectPr w:rsidR="00022C02" w:rsidRPr="00683943" w:rsidSect="00B14B9A">
      <w:headerReference w:type="default" r:id="rId7"/>
      <w:footerReference w:type="default" r:id="rId8"/>
      <w:pgSz w:w="12240" w:h="15840" w:code="1"/>
      <w:pgMar w:top="2835" w:right="1701"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95DDA" w14:textId="77777777" w:rsidR="00552B8A" w:rsidRDefault="00552B8A">
      <w:pPr>
        <w:spacing w:after="0" w:line="240" w:lineRule="auto"/>
      </w:pPr>
      <w:r>
        <w:separator/>
      </w:r>
    </w:p>
  </w:endnote>
  <w:endnote w:type="continuationSeparator" w:id="0">
    <w:p w14:paraId="30F777A2" w14:textId="77777777" w:rsidR="00552B8A" w:rsidRDefault="0055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8589223"/>
      <w:docPartObj>
        <w:docPartGallery w:val="Page Numbers (Bottom of Page)"/>
        <w:docPartUnique/>
      </w:docPartObj>
    </w:sdtPr>
    <w:sdtContent>
      <w:sdt>
        <w:sdtPr>
          <w:id w:val="-1769616900"/>
          <w:docPartObj>
            <w:docPartGallery w:val="Page Numbers (Top of Page)"/>
            <w:docPartUnique/>
          </w:docPartObj>
        </w:sdtPr>
        <w:sdtContent>
          <w:p w14:paraId="3C79DEB5" w14:textId="77777777" w:rsidR="00C566D8" w:rsidRDefault="005E41E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1A21">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1A21">
              <w:rPr>
                <w:b/>
                <w:bCs/>
                <w:noProof/>
              </w:rPr>
              <w:t>8</w:t>
            </w:r>
            <w:r>
              <w:rPr>
                <w:b/>
                <w:bCs/>
                <w:sz w:val="24"/>
                <w:szCs w:val="24"/>
              </w:rPr>
              <w:fldChar w:fldCharType="end"/>
            </w:r>
          </w:p>
        </w:sdtContent>
      </w:sdt>
    </w:sdtContent>
  </w:sdt>
  <w:p w14:paraId="2A619555" w14:textId="77777777" w:rsidR="00C566D8" w:rsidRDefault="00C566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CE952" w14:textId="77777777" w:rsidR="00552B8A" w:rsidRDefault="00552B8A">
      <w:pPr>
        <w:spacing w:after="0" w:line="240" w:lineRule="auto"/>
      </w:pPr>
      <w:r>
        <w:separator/>
      </w:r>
    </w:p>
  </w:footnote>
  <w:footnote w:type="continuationSeparator" w:id="0">
    <w:p w14:paraId="3A17AE02" w14:textId="77777777" w:rsidR="00552B8A" w:rsidRDefault="0055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5FBFE" w14:textId="5786DBBB" w:rsidR="00C566D8" w:rsidRDefault="00DA22BE">
    <w:pPr>
      <w:pStyle w:val="Encabezado"/>
    </w:pPr>
    <w:r>
      <w:rPr>
        <w:noProof/>
      </w:rPr>
      <w:drawing>
        <wp:anchor distT="0" distB="0" distL="114300" distR="114300" simplePos="0" relativeHeight="251660288" behindDoc="1" locked="0" layoutInCell="1" allowOverlap="1" wp14:anchorId="5135CC0A" wp14:editId="19E8D04C">
          <wp:simplePos x="0" y="0"/>
          <wp:positionH relativeFrom="column">
            <wp:posOffset>3810266</wp:posOffset>
          </wp:positionH>
          <wp:positionV relativeFrom="paragraph">
            <wp:posOffset>-46341</wp:posOffset>
          </wp:positionV>
          <wp:extent cx="2359660" cy="1109345"/>
          <wp:effectExtent l="0" t="0" r="2540" b="0"/>
          <wp:wrapNone/>
          <wp:docPr id="530706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660" cy="1109345"/>
                  </a:xfrm>
                  <a:prstGeom prst="rect">
                    <a:avLst/>
                  </a:prstGeom>
                  <a:noFill/>
                </pic:spPr>
              </pic:pic>
            </a:graphicData>
          </a:graphic>
        </wp:anchor>
      </w:drawing>
    </w:r>
    <w:r w:rsidR="005E41E9">
      <w:rPr>
        <w:noProof/>
        <w:lang w:eastAsia="es-MX"/>
      </w:rPr>
      <w:drawing>
        <wp:anchor distT="0" distB="0" distL="114300" distR="114300" simplePos="0" relativeHeight="251659264" behindDoc="1" locked="0" layoutInCell="0" allowOverlap="1" wp14:anchorId="13A62A4D" wp14:editId="233BD3F9">
          <wp:simplePos x="0" y="0"/>
          <wp:positionH relativeFrom="margin">
            <wp:posOffset>-343002</wp:posOffset>
          </wp:positionH>
          <wp:positionV relativeFrom="page">
            <wp:align>center</wp:align>
          </wp:positionV>
          <wp:extent cx="6219825" cy="9167854"/>
          <wp:effectExtent l="0" t="0" r="0" b="0"/>
          <wp:wrapNone/>
          <wp:docPr id="6" name="Imagen 6" descr="hoja 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ja membretada-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9825" cy="91678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15C45"/>
    <w:multiLevelType w:val="hybridMultilevel"/>
    <w:tmpl w:val="064E2AE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80537CC"/>
    <w:multiLevelType w:val="hybridMultilevel"/>
    <w:tmpl w:val="08004C8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798285A"/>
    <w:multiLevelType w:val="hybridMultilevel"/>
    <w:tmpl w:val="08004C8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9BD7675"/>
    <w:multiLevelType w:val="hybridMultilevel"/>
    <w:tmpl w:val="A5AC3FC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B435F57"/>
    <w:multiLevelType w:val="hybridMultilevel"/>
    <w:tmpl w:val="8FAAE7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AC52B0B"/>
    <w:multiLevelType w:val="hybridMultilevel"/>
    <w:tmpl w:val="F620F512"/>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6" w15:restartNumberingAfterBreak="0">
    <w:nsid w:val="60C3557E"/>
    <w:multiLevelType w:val="hybridMultilevel"/>
    <w:tmpl w:val="048CF22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61C9379C"/>
    <w:multiLevelType w:val="hybridMultilevel"/>
    <w:tmpl w:val="4D30B23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678265046">
    <w:abstractNumId w:val="3"/>
  </w:num>
  <w:num w:numId="2" w16cid:durableId="1674263282">
    <w:abstractNumId w:val="2"/>
  </w:num>
  <w:num w:numId="3" w16cid:durableId="477188966">
    <w:abstractNumId w:val="4"/>
  </w:num>
  <w:num w:numId="4" w16cid:durableId="735249905">
    <w:abstractNumId w:val="7"/>
  </w:num>
  <w:num w:numId="5" w16cid:durableId="1739982335">
    <w:abstractNumId w:val="1"/>
  </w:num>
  <w:num w:numId="6" w16cid:durableId="1020283503">
    <w:abstractNumId w:val="0"/>
  </w:num>
  <w:num w:numId="7" w16cid:durableId="159664481">
    <w:abstractNumId w:val="6"/>
  </w:num>
  <w:num w:numId="8" w16cid:durableId="1312296738">
    <w:abstractNumId w:val="5"/>
  </w:num>
  <w:num w:numId="9" w16cid:durableId="831142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49"/>
    <w:rsid w:val="00022C02"/>
    <w:rsid w:val="000E0E4F"/>
    <w:rsid w:val="001305BB"/>
    <w:rsid w:val="0014773D"/>
    <w:rsid w:val="00152B12"/>
    <w:rsid w:val="00206645"/>
    <w:rsid w:val="002139A2"/>
    <w:rsid w:val="0022373E"/>
    <w:rsid w:val="00230C4B"/>
    <w:rsid w:val="00284D24"/>
    <w:rsid w:val="002B4ED3"/>
    <w:rsid w:val="003953E0"/>
    <w:rsid w:val="00421AB1"/>
    <w:rsid w:val="00462CB6"/>
    <w:rsid w:val="004A6566"/>
    <w:rsid w:val="00512F25"/>
    <w:rsid w:val="005313EC"/>
    <w:rsid w:val="005447F5"/>
    <w:rsid w:val="00552B8A"/>
    <w:rsid w:val="005E41E9"/>
    <w:rsid w:val="00636E10"/>
    <w:rsid w:val="00683943"/>
    <w:rsid w:val="006A2F39"/>
    <w:rsid w:val="006B3631"/>
    <w:rsid w:val="006C0C42"/>
    <w:rsid w:val="006E0A01"/>
    <w:rsid w:val="007B6D9B"/>
    <w:rsid w:val="007C7739"/>
    <w:rsid w:val="007F4A17"/>
    <w:rsid w:val="008227E5"/>
    <w:rsid w:val="00835644"/>
    <w:rsid w:val="008A3A99"/>
    <w:rsid w:val="00911312"/>
    <w:rsid w:val="0093281A"/>
    <w:rsid w:val="00936216"/>
    <w:rsid w:val="0094288E"/>
    <w:rsid w:val="009822FD"/>
    <w:rsid w:val="009D0C32"/>
    <w:rsid w:val="00A41A21"/>
    <w:rsid w:val="00A713C6"/>
    <w:rsid w:val="00AC5D5D"/>
    <w:rsid w:val="00B14B9A"/>
    <w:rsid w:val="00B2724D"/>
    <w:rsid w:val="00B33974"/>
    <w:rsid w:val="00B95CB6"/>
    <w:rsid w:val="00BA4400"/>
    <w:rsid w:val="00BB3C3C"/>
    <w:rsid w:val="00BC4F0E"/>
    <w:rsid w:val="00BC70C3"/>
    <w:rsid w:val="00BF27CB"/>
    <w:rsid w:val="00C26F9F"/>
    <w:rsid w:val="00C566D8"/>
    <w:rsid w:val="00C6575E"/>
    <w:rsid w:val="00C67BE5"/>
    <w:rsid w:val="00C755B9"/>
    <w:rsid w:val="00C9301B"/>
    <w:rsid w:val="00CA2F09"/>
    <w:rsid w:val="00CD79FC"/>
    <w:rsid w:val="00D40449"/>
    <w:rsid w:val="00D779C6"/>
    <w:rsid w:val="00D82A30"/>
    <w:rsid w:val="00DA22BE"/>
    <w:rsid w:val="00DD46AA"/>
    <w:rsid w:val="00E14A6B"/>
    <w:rsid w:val="00E7394B"/>
    <w:rsid w:val="00E93B1F"/>
    <w:rsid w:val="00EB33BC"/>
    <w:rsid w:val="00EC5104"/>
    <w:rsid w:val="00ED7C24"/>
    <w:rsid w:val="00EE6477"/>
    <w:rsid w:val="00EF7BB8"/>
    <w:rsid w:val="00F16B38"/>
    <w:rsid w:val="00F26255"/>
    <w:rsid w:val="00FE5D3D"/>
    <w:rsid w:val="00FF33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C0B04"/>
  <w15:chartTrackingRefBased/>
  <w15:docId w15:val="{E38C54FD-7AA3-422A-97FB-FAFF3ECA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44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D40449"/>
  </w:style>
  <w:style w:type="paragraph" w:styleId="Prrafodelista">
    <w:name w:val="List Paragraph"/>
    <w:basedOn w:val="Normal"/>
    <w:uiPriority w:val="34"/>
    <w:qFormat/>
    <w:rsid w:val="00D40449"/>
    <w:pPr>
      <w:ind w:left="720"/>
      <w:contextualSpacing/>
    </w:pPr>
  </w:style>
  <w:style w:type="paragraph" w:styleId="Piedepgina">
    <w:name w:val="footer"/>
    <w:basedOn w:val="Normal"/>
    <w:link w:val="PiedepginaCar"/>
    <w:uiPriority w:val="99"/>
    <w:unhideWhenUsed/>
    <w:rsid w:val="00D404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0449"/>
  </w:style>
  <w:style w:type="paragraph" w:styleId="Encabezado">
    <w:name w:val="header"/>
    <w:basedOn w:val="Normal"/>
    <w:link w:val="EncabezadoCar"/>
    <w:uiPriority w:val="99"/>
    <w:unhideWhenUsed/>
    <w:rsid w:val="00D404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0449"/>
  </w:style>
  <w:style w:type="paragraph" w:customStyle="1" w:styleId="Texto">
    <w:name w:val="Texto"/>
    <w:basedOn w:val="Normal"/>
    <w:rsid w:val="00D40449"/>
    <w:pPr>
      <w:spacing w:after="101" w:line="216" w:lineRule="exact"/>
      <w:ind w:firstLine="288"/>
      <w:jc w:val="both"/>
    </w:pPr>
    <w:rPr>
      <w:rFonts w:ascii="Arial" w:eastAsia="Times New Roman" w:hAnsi="Arial" w:cs="Arial"/>
      <w:sz w:val="18"/>
      <w:szCs w:val="18"/>
      <w:lang w:val="es-ES" w:eastAsia="es-ES"/>
    </w:rPr>
  </w:style>
  <w:style w:type="paragraph" w:styleId="NormalWeb">
    <w:name w:val="Normal (Web)"/>
    <w:basedOn w:val="Normal"/>
    <w:uiPriority w:val="99"/>
    <w:unhideWhenUsed/>
    <w:rsid w:val="00D4044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inguno">
    <w:name w:val="Ninguno"/>
    <w:rsid w:val="00D40449"/>
    <w:rPr>
      <w:lang w:val="es-ES_tradnl"/>
    </w:rPr>
  </w:style>
  <w:style w:type="paragraph" w:styleId="Textosinformato">
    <w:name w:val="Plain Text"/>
    <w:basedOn w:val="Normal"/>
    <w:link w:val="TextosinformatoCar"/>
    <w:rsid w:val="00D4044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D40449"/>
    <w:rPr>
      <w:rFonts w:ascii="Courier New" w:eastAsia="Times New Roman" w:hAnsi="Courier New" w:cs="Times New Roman"/>
      <w:sz w:val="20"/>
      <w:szCs w:val="20"/>
      <w:lang w:val="es-ES" w:eastAsia="es-ES"/>
    </w:rPr>
  </w:style>
  <w:style w:type="table" w:styleId="Tablaconcuadrcula">
    <w:name w:val="Table Grid"/>
    <w:basedOn w:val="Tablanormal"/>
    <w:uiPriority w:val="39"/>
    <w:rsid w:val="007B6D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305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0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1832</Words>
  <Characters>10077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 Frias Fernandez</dc:creator>
  <cp:keywords/>
  <dc:description/>
  <cp:lastModifiedBy>Veneranda Sanchez Ortega</cp:lastModifiedBy>
  <cp:revision>2</cp:revision>
  <cp:lastPrinted>2024-01-23T17:28:00Z</cp:lastPrinted>
  <dcterms:created xsi:type="dcterms:W3CDTF">2024-08-14T20:53:00Z</dcterms:created>
  <dcterms:modified xsi:type="dcterms:W3CDTF">2024-08-14T20:53:00Z</dcterms:modified>
</cp:coreProperties>
</file>