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right" w:tblpY="299"/>
        <w:tblW w:w="0" w:type="auto"/>
        <w:tblLook w:val="04A0" w:firstRow="1" w:lastRow="0" w:firstColumn="1" w:lastColumn="0" w:noHBand="0" w:noVBand="1"/>
      </w:tblPr>
      <w:tblGrid>
        <w:gridCol w:w="1717"/>
        <w:gridCol w:w="2676"/>
      </w:tblGrid>
      <w:tr w:rsidR="000219F0" w:rsidRPr="00427B07" w:rsidTr="000219F0">
        <w:tc>
          <w:tcPr>
            <w:tcW w:w="1717" w:type="dxa"/>
          </w:tcPr>
          <w:p w:rsidR="000219F0" w:rsidRPr="00427B07" w:rsidRDefault="000219F0" w:rsidP="000219F0">
            <w:pPr>
              <w:rPr>
                <w:rFonts w:ascii="Arial Narrow" w:eastAsia="Calibri" w:hAnsi="Arial Narrow" w:cstheme="minorHAnsi"/>
                <w:b/>
              </w:rPr>
            </w:pPr>
            <w:bookmarkStart w:id="0" w:name="_GoBack"/>
            <w:bookmarkEnd w:id="0"/>
            <w:r w:rsidRPr="00427B07">
              <w:rPr>
                <w:rFonts w:ascii="Arial Narrow" w:eastAsia="Calibri" w:hAnsi="Arial Narrow" w:cstheme="minorHAnsi"/>
                <w:b/>
              </w:rPr>
              <w:t>DEPENDENCIA:</w:t>
            </w:r>
          </w:p>
        </w:tc>
        <w:tc>
          <w:tcPr>
            <w:tcW w:w="2676" w:type="dxa"/>
          </w:tcPr>
          <w:p w:rsidR="000219F0" w:rsidRPr="00427B07" w:rsidRDefault="000219F0" w:rsidP="000219F0">
            <w:pPr>
              <w:rPr>
                <w:rFonts w:ascii="Arial Narrow" w:eastAsia="Calibri" w:hAnsi="Arial Narrow" w:cstheme="minorHAnsi"/>
                <w:b/>
              </w:rPr>
            </w:pPr>
            <w:r w:rsidRPr="00427B07">
              <w:rPr>
                <w:rFonts w:ascii="Arial Narrow" w:eastAsia="Calibri" w:hAnsi="Arial Narrow" w:cstheme="minorHAnsi"/>
                <w:b/>
              </w:rPr>
              <w:t>SINDICATURA</w:t>
            </w:r>
          </w:p>
        </w:tc>
      </w:tr>
      <w:tr w:rsidR="000219F0" w:rsidRPr="00427B07" w:rsidTr="000219F0">
        <w:tc>
          <w:tcPr>
            <w:tcW w:w="1717" w:type="dxa"/>
          </w:tcPr>
          <w:p w:rsidR="000219F0" w:rsidRPr="00427B07" w:rsidRDefault="000219F0" w:rsidP="000219F0">
            <w:pPr>
              <w:rPr>
                <w:rFonts w:ascii="Arial Narrow" w:eastAsia="Calibri" w:hAnsi="Arial Narrow" w:cstheme="minorHAnsi"/>
                <w:b/>
              </w:rPr>
            </w:pPr>
            <w:r w:rsidRPr="00427B07">
              <w:rPr>
                <w:rFonts w:ascii="Arial Narrow" w:eastAsia="Calibri" w:hAnsi="Arial Narrow" w:cstheme="minorHAnsi"/>
                <w:b/>
              </w:rPr>
              <w:t>NO. DE OFICIO:</w:t>
            </w:r>
          </w:p>
        </w:tc>
        <w:tc>
          <w:tcPr>
            <w:tcW w:w="2676" w:type="dxa"/>
          </w:tcPr>
          <w:p w:rsidR="000219F0" w:rsidRPr="00427B07" w:rsidRDefault="00CE5F90" w:rsidP="000219F0">
            <w:pPr>
              <w:rPr>
                <w:rFonts w:ascii="Arial Narrow" w:eastAsia="Calibri" w:hAnsi="Arial Narrow" w:cstheme="minorHAnsi"/>
                <w:b/>
              </w:rPr>
            </w:pPr>
            <w:r>
              <w:rPr>
                <w:rFonts w:ascii="Arial Narrow" w:eastAsia="Calibri" w:hAnsi="Arial Narrow" w:cstheme="minorHAnsi"/>
                <w:b/>
              </w:rPr>
              <w:t>0561</w:t>
            </w:r>
            <w:r w:rsidR="0070275D">
              <w:rPr>
                <w:rFonts w:ascii="Arial Narrow" w:eastAsia="Calibri" w:hAnsi="Arial Narrow" w:cstheme="minorHAnsi"/>
                <w:b/>
              </w:rPr>
              <w:t>/2025</w:t>
            </w:r>
          </w:p>
        </w:tc>
      </w:tr>
      <w:tr w:rsidR="000219F0" w:rsidRPr="00427B07" w:rsidTr="000219F0">
        <w:tc>
          <w:tcPr>
            <w:tcW w:w="1717" w:type="dxa"/>
          </w:tcPr>
          <w:p w:rsidR="000219F0" w:rsidRPr="00427B07" w:rsidRDefault="000219F0" w:rsidP="000219F0">
            <w:pPr>
              <w:rPr>
                <w:rFonts w:ascii="Arial Narrow" w:eastAsia="Calibri" w:hAnsi="Arial Narrow" w:cstheme="minorHAnsi"/>
                <w:b/>
              </w:rPr>
            </w:pPr>
            <w:r w:rsidRPr="00427B07">
              <w:rPr>
                <w:rFonts w:ascii="Arial Narrow" w:eastAsia="Calibri" w:hAnsi="Arial Narrow" w:cstheme="minorHAnsi"/>
                <w:b/>
              </w:rPr>
              <w:t>ASUNTO:</w:t>
            </w:r>
          </w:p>
        </w:tc>
        <w:tc>
          <w:tcPr>
            <w:tcW w:w="2676" w:type="dxa"/>
          </w:tcPr>
          <w:p w:rsidR="000219F0" w:rsidRPr="00427B07" w:rsidRDefault="000219F0" w:rsidP="000219F0">
            <w:pPr>
              <w:rPr>
                <w:rFonts w:ascii="Arial Narrow" w:eastAsia="Calibri" w:hAnsi="Arial Narrow" w:cstheme="minorHAnsi"/>
                <w:b/>
                <w:bCs/>
              </w:rPr>
            </w:pPr>
            <w:r w:rsidRPr="00427B07">
              <w:rPr>
                <w:rFonts w:ascii="Arial Narrow" w:hAnsi="Arial Narrow" w:cstheme="minorHAnsi"/>
                <w:b/>
                <w:bCs/>
              </w:rPr>
              <w:t>SE CONVOCA</w:t>
            </w:r>
          </w:p>
        </w:tc>
      </w:tr>
    </w:tbl>
    <w:p w:rsidR="000219F0" w:rsidRPr="00427B07" w:rsidRDefault="000219F0" w:rsidP="000219F0">
      <w:pPr>
        <w:spacing w:line="276" w:lineRule="auto"/>
        <w:rPr>
          <w:rFonts w:eastAsia="Calibri" w:cstheme="minorHAnsi"/>
          <w:b/>
        </w:rPr>
      </w:pPr>
    </w:p>
    <w:p w:rsidR="000219F0" w:rsidRPr="00427B07" w:rsidRDefault="000219F0" w:rsidP="000219F0">
      <w:pPr>
        <w:spacing w:line="276" w:lineRule="auto"/>
        <w:rPr>
          <w:rFonts w:eastAsia="Calibri" w:cstheme="minorHAnsi"/>
          <w:b/>
        </w:rPr>
      </w:pPr>
    </w:p>
    <w:p w:rsidR="000219F0" w:rsidRPr="00427B07" w:rsidRDefault="000219F0" w:rsidP="000219F0">
      <w:pPr>
        <w:spacing w:line="276" w:lineRule="auto"/>
        <w:rPr>
          <w:rFonts w:eastAsia="Calibri" w:cstheme="minorHAnsi"/>
          <w:b/>
        </w:rPr>
      </w:pPr>
    </w:p>
    <w:p w:rsidR="000219F0" w:rsidRPr="00427B07" w:rsidRDefault="000219F0" w:rsidP="000219F0">
      <w:pPr>
        <w:spacing w:line="276" w:lineRule="auto"/>
        <w:rPr>
          <w:rFonts w:eastAsia="Calibri" w:cstheme="minorHAnsi"/>
          <w:b/>
        </w:rPr>
      </w:pPr>
    </w:p>
    <w:p w:rsidR="004A44BE" w:rsidRPr="00427B07" w:rsidRDefault="004A44BE" w:rsidP="000219F0">
      <w:pPr>
        <w:spacing w:line="276" w:lineRule="auto"/>
        <w:rPr>
          <w:rFonts w:eastAsia="Calibri" w:cstheme="minorHAnsi"/>
          <w:b/>
        </w:rPr>
      </w:pPr>
    </w:p>
    <w:p w:rsidR="000219F0" w:rsidRPr="00427B07" w:rsidRDefault="004A44BE" w:rsidP="000219F0">
      <w:pPr>
        <w:spacing w:line="276" w:lineRule="auto"/>
        <w:rPr>
          <w:rFonts w:ascii="Arial Narrow" w:eastAsia="Calibri" w:hAnsi="Arial Narrow" w:cs="Arial"/>
          <w:b/>
        </w:rPr>
      </w:pPr>
      <w:r w:rsidRPr="00427B07">
        <w:rPr>
          <w:rFonts w:ascii="Arial Narrow" w:eastAsia="Calibri" w:hAnsi="Arial Narrow" w:cs="Arial"/>
          <w:b/>
        </w:rPr>
        <w:t xml:space="preserve">REGIDOR ERNESTO SÁNCHEZ </w:t>
      </w:r>
      <w:proofErr w:type="spellStart"/>
      <w:r w:rsidRPr="00427B07">
        <w:rPr>
          <w:rFonts w:ascii="Arial Narrow" w:eastAsia="Calibri" w:hAnsi="Arial Narrow" w:cs="Arial"/>
          <w:b/>
        </w:rPr>
        <w:t>SÁNCHEZ</w:t>
      </w:r>
      <w:proofErr w:type="spellEnd"/>
    </w:p>
    <w:p w:rsidR="000219F0" w:rsidRPr="00427B07" w:rsidRDefault="004A44BE" w:rsidP="000219F0">
      <w:pPr>
        <w:spacing w:line="276" w:lineRule="auto"/>
        <w:rPr>
          <w:rFonts w:ascii="Arial Narrow" w:eastAsia="Calibri" w:hAnsi="Arial Narrow" w:cs="Arial"/>
          <w:b/>
        </w:rPr>
      </w:pPr>
      <w:r w:rsidRPr="00427B07">
        <w:rPr>
          <w:rFonts w:ascii="Arial Narrow" w:eastAsia="Calibri" w:hAnsi="Arial Narrow" w:cs="Arial"/>
          <w:b/>
        </w:rPr>
        <w:t>REGIDOR ADRIÁN BRISEÑO ESPARZA</w:t>
      </w:r>
    </w:p>
    <w:p w:rsidR="004A44BE" w:rsidRPr="00427B07" w:rsidRDefault="004A44BE" w:rsidP="004A44BE">
      <w:pPr>
        <w:spacing w:line="276" w:lineRule="auto"/>
        <w:rPr>
          <w:rFonts w:ascii="Arial Narrow" w:eastAsia="Calibri" w:hAnsi="Arial Narrow" w:cs="Arial"/>
          <w:b/>
        </w:rPr>
      </w:pPr>
      <w:r w:rsidRPr="00427B07">
        <w:rPr>
          <w:rFonts w:ascii="Arial Narrow" w:eastAsia="Calibri" w:hAnsi="Arial Narrow" w:cs="Arial"/>
          <w:b/>
        </w:rPr>
        <w:t xml:space="preserve">INTEGRANTES DE LA COMISIÓN EDILICIA </w:t>
      </w:r>
      <w:r>
        <w:rPr>
          <w:rFonts w:ascii="Arial Narrow" w:eastAsia="Calibri" w:hAnsi="Arial Narrow" w:cs="Arial"/>
          <w:b/>
        </w:rPr>
        <w:t xml:space="preserve">DE JUSTICIA </w:t>
      </w:r>
      <w:r w:rsidRPr="00427B07">
        <w:rPr>
          <w:rFonts w:ascii="Arial Narrow" w:eastAsia="Calibri" w:hAnsi="Arial Narrow" w:cs="Arial"/>
          <w:b/>
        </w:rPr>
        <w:t>DEL</w:t>
      </w:r>
    </w:p>
    <w:p w:rsidR="004A44BE" w:rsidRPr="00427B07" w:rsidRDefault="004A44BE" w:rsidP="004A44BE">
      <w:pPr>
        <w:spacing w:line="276" w:lineRule="auto"/>
        <w:rPr>
          <w:rFonts w:ascii="Arial Narrow" w:eastAsia="Calibri" w:hAnsi="Arial Narrow" w:cs="Arial"/>
          <w:b/>
        </w:rPr>
      </w:pPr>
      <w:r w:rsidRPr="00427B07">
        <w:rPr>
          <w:rFonts w:ascii="Arial Narrow" w:eastAsia="Calibri" w:hAnsi="Arial Narrow" w:cs="Arial"/>
          <w:b/>
        </w:rPr>
        <w:t>H. AYUNTAMIENTO DE ZAPOTLÁN EL GRANDE, JAL.</w:t>
      </w:r>
    </w:p>
    <w:p w:rsidR="004A44BE" w:rsidRDefault="004A44BE" w:rsidP="000219F0">
      <w:pPr>
        <w:spacing w:line="276" w:lineRule="auto"/>
        <w:rPr>
          <w:rFonts w:ascii="Arial Narrow" w:eastAsia="Calibri" w:hAnsi="Arial Narrow" w:cs="Arial"/>
          <w:b/>
        </w:rPr>
      </w:pPr>
    </w:p>
    <w:p w:rsidR="0070275D" w:rsidRDefault="0070275D" w:rsidP="000219F0">
      <w:pPr>
        <w:spacing w:line="276" w:lineRule="auto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REGIDORA MIRIAM SALOME TORRES LARES</w:t>
      </w:r>
    </w:p>
    <w:p w:rsidR="00A84C81" w:rsidRDefault="0070275D" w:rsidP="000219F0">
      <w:pPr>
        <w:spacing w:line="276" w:lineRule="auto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 MIGUEL MARENTES</w:t>
      </w:r>
    </w:p>
    <w:p w:rsidR="0070275D" w:rsidRDefault="0070275D" w:rsidP="000219F0">
      <w:pPr>
        <w:spacing w:line="276" w:lineRule="auto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 JOSÉ BERTÍN VARGAS CHÁVEZ</w:t>
      </w:r>
    </w:p>
    <w:p w:rsidR="004A44BE" w:rsidRDefault="0070275D" w:rsidP="000219F0">
      <w:pPr>
        <w:spacing w:line="276" w:lineRule="auto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REGIDOR GUSTAVO LÓPEZ SANDOVAL</w:t>
      </w:r>
    </w:p>
    <w:p w:rsidR="0070275D" w:rsidRDefault="0070275D" w:rsidP="000219F0">
      <w:pPr>
        <w:spacing w:line="276" w:lineRule="auto"/>
        <w:rPr>
          <w:rFonts w:ascii="Arial Narrow" w:eastAsia="Calibri" w:hAnsi="Arial Narrow" w:cs="Arial"/>
          <w:b/>
        </w:rPr>
      </w:pPr>
      <w:r>
        <w:rPr>
          <w:rFonts w:ascii="Arial Narrow" w:eastAsia="Calibri" w:hAnsi="Arial Narrow" w:cs="Arial"/>
          <w:b/>
        </w:rPr>
        <w:t>INTEGRANTES DE LA COMISIÓN DE HACIENDA PÚBLICA Y PATRIMONIO MUNICIPAL</w:t>
      </w:r>
    </w:p>
    <w:p w:rsidR="000219F0" w:rsidRPr="00427B07" w:rsidRDefault="004A44BE" w:rsidP="000219F0">
      <w:pPr>
        <w:spacing w:line="276" w:lineRule="auto"/>
        <w:rPr>
          <w:rFonts w:ascii="Arial Narrow" w:eastAsia="Calibri" w:hAnsi="Arial Narrow" w:cs="Arial"/>
          <w:b/>
        </w:rPr>
      </w:pPr>
      <w:r w:rsidRPr="00427B07">
        <w:rPr>
          <w:rFonts w:ascii="Arial Narrow" w:eastAsia="Calibri" w:hAnsi="Arial Narrow" w:cs="Arial"/>
          <w:b/>
        </w:rPr>
        <w:t>P</w:t>
      </w:r>
      <w:r>
        <w:rPr>
          <w:rFonts w:ascii="Arial Narrow" w:eastAsia="Calibri" w:hAnsi="Arial Narrow" w:cs="Arial"/>
          <w:b/>
        </w:rPr>
        <w:t xml:space="preserve"> </w:t>
      </w:r>
      <w:r w:rsidRPr="00427B07">
        <w:rPr>
          <w:rFonts w:ascii="Arial Narrow" w:eastAsia="Calibri" w:hAnsi="Arial Narrow" w:cs="Arial"/>
          <w:b/>
        </w:rPr>
        <w:t>R</w:t>
      </w:r>
      <w:r>
        <w:rPr>
          <w:rFonts w:ascii="Arial Narrow" w:eastAsia="Calibri" w:hAnsi="Arial Narrow" w:cs="Arial"/>
          <w:b/>
        </w:rPr>
        <w:t xml:space="preserve"> </w:t>
      </w:r>
      <w:r w:rsidRPr="00427B07">
        <w:rPr>
          <w:rFonts w:ascii="Arial Narrow" w:eastAsia="Calibri" w:hAnsi="Arial Narrow" w:cs="Arial"/>
          <w:b/>
        </w:rPr>
        <w:t>E</w:t>
      </w:r>
      <w:r>
        <w:rPr>
          <w:rFonts w:ascii="Arial Narrow" w:eastAsia="Calibri" w:hAnsi="Arial Narrow" w:cs="Arial"/>
          <w:b/>
        </w:rPr>
        <w:t xml:space="preserve"> </w:t>
      </w:r>
      <w:r w:rsidRPr="00427B07">
        <w:rPr>
          <w:rFonts w:ascii="Arial Narrow" w:eastAsia="Calibri" w:hAnsi="Arial Narrow" w:cs="Arial"/>
          <w:b/>
        </w:rPr>
        <w:t>S</w:t>
      </w:r>
      <w:r>
        <w:rPr>
          <w:rFonts w:ascii="Arial Narrow" w:eastAsia="Calibri" w:hAnsi="Arial Narrow" w:cs="Arial"/>
          <w:b/>
        </w:rPr>
        <w:t xml:space="preserve"> </w:t>
      </w:r>
      <w:r w:rsidRPr="00427B07">
        <w:rPr>
          <w:rFonts w:ascii="Arial Narrow" w:eastAsia="Calibri" w:hAnsi="Arial Narrow" w:cs="Arial"/>
          <w:b/>
        </w:rPr>
        <w:t>E</w:t>
      </w:r>
      <w:r>
        <w:rPr>
          <w:rFonts w:ascii="Arial Narrow" w:eastAsia="Calibri" w:hAnsi="Arial Narrow" w:cs="Arial"/>
          <w:b/>
        </w:rPr>
        <w:t xml:space="preserve"> </w:t>
      </w:r>
      <w:r w:rsidRPr="00427B07">
        <w:rPr>
          <w:rFonts w:ascii="Arial Narrow" w:eastAsia="Calibri" w:hAnsi="Arial Narrow" w:cs="Arial"/>
          <w:b/>
        </w:rPr>
        <w:t>N</w:t>
      </w:r>
      <w:r>
        <w:rPr>
          <w:rFonts w:ascii="Arial Narrow" w:eastAsia="Calibri" w:hAnsi="Arial Narrow" w:cs="Arial"/>
          <w:b/>
        </w:rPr>
        <w:t xml:space="preserve"> </w:t>
      </w:r>
      <w:r w:rsidRPr="00427B07">
        <w:rPr>
          <w:rFonts w:ascii="Arial Narrow" w:eastAsia="Calibri" w:hAnsi="Arial Narrow" w:cs="Arial"/>
          <w:b/>
        </w:rPr>
        <w:t>T</w:t>
      </w:r>
      <w:r>
        <w:rPr>
          <w:rFonts w:ascii="Arial Narrow" w:eastAsia="Calibri" w:hAnsi="Arial Narrow" w:cs="Arial"/>
          <w:b/>
        </w:rPr>
        <w:t xml:space="preserve"> </w:t>
      </w:r>
      <w:proofErr w:type="gramStart"/>
      <w:r w:rsidRPr="00427B07">
        <w:rPr>
          <w:rFonts w:ascii="Arial Narrow" w:eastAsia="Calibri" w:hAnsi="Arial Narrow" w:cs="Arial"/>
          <w:b/>
        </w:rPr>
        <w:t>E</w:t>
      </w:r>
      <w:r>
        <w:rPr>
          <w:rFonts w:ascii="Arial Narrow" w:eastAsia="Calibri" w:hAnsi="Arial Narrow" w:cs="Arial"/>
          <w:b/>
        </w:rPr>
        <w:t xml:space="preserve"> .</w:t>
      </w:r>
      <w:proofErr w:type="gramEnd"/>
    </w:p>
    <w:p w:rsidR="000219F0" w:rsidRPr="00427B07" w:rsidRDefault="000219F0" w:rsidP="000219F0">
      <w:pPr>
        <w:spacing w:line="276" w:lineRule="auto"/>
        <w:rPr>
          <w:rFonts w:ascii="Arial" w:eastAsia="Calibri" w:hAnsi="Arial" w:cs="Arial"/>
          <w:b/>
        </w:rPr>
      </w:pPr>
    </w:p>
    <w:p w:rsidR="000219F0" w:rsidRPr="00427B07" w:rsidRDefault="000219F0" w:rsidP="000219F0">
      <w:pPr>
        <w:spacing w:line="276" w:lineRule="auto"/>
        <w:rPr>
          <w:rFonts w:ascii="Arial" w:eastAsia="Calibri" w:hAnsi="Arial" w:cs="Arial"/>
          <w:b/>
        </w:rPr>
      </w:pPr>
    </w:p>
    <w:p w:rsidR="000219F0" w:rsidRPr="00427B07" w:rsidRDefault="000219F0" w:rsidP="000219F0">
      <w:pPr>
        <w:pStyle w:val="Sinespaciado"/>
        <w:spacing w:line="276" w:lineRule="auto"/>
        <w:ind w:firstLine="708"/>
        <w:jc w:val="both"/>
        <w:rPr>
          <w:rFonts w:ascii="Arial" w:hAnsi="Arial" w:cs="Arial"/>
          <w:sz w:val="24"/>
          <w:szCs w:val="24"/>
          <w:lang w:val="es-MX"/>
        </w:rPr>
      </w:pPr>
      <w:r w:rsidRPr="00427B07">
        <w:rPr>
          <w:rFonts w:ascii="Arial" w:hAnsi="Arial" w:cs="Arial"/>
          <w:sz w:val="24"/>
          <w:szCs w:val="24"/>
          <w:lang w:val="es-MX"/>
        </w:rPr>
        <w:t xml:space="preserve">Anteponiendo un cordial saludo, aprovecho la ocasión para convocar a la Sesión </w:t>
      </w:r>
      <w:r w:rsidR="00416EB4">
        <w:rPr>
          <w:rFonts w:ascii="Arial" w:hAnsi="Arial" w:cs="Arial"/>
          <w:sz w:val="24"/>
          <w:szCs w:val="24"/>
          <w:lang w:val="es-MX"/>
        </w:rPr>
        <w:t>Extraordinaria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No. </w:t>
      </w:r>
      <w:r w:rsidR="0070275D">
        <w:rPr>
          <w:rFonts w:ascii="Arial" w:hAnsi="Arial" w:cs="Arial"/>
          <w:sz w:val="24"/>
          <w:szCs w:val="24"/>
          <w:lang w:val="es-MX"/>
        </w:rPr>
        <w:t>4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de la Comisión Edilicia Permanente de Justicia</w:t>
      </w:r>
      <w:r w:rsidR="0070275D">
        <w:rPr>
          <w:rFonts w:ascii="Arial" w:hAnsi="Arial" w:cs="Arial"/>
          <w:sz w:val="24"/>
          <w:szCs w:val="24"/>
          <w:lang w:val="es-MX"/>
        </w:rPr>
        <w:t xml:space="preserve"> como convocante y a la Comisión de Hacienda Pública y Patrimonio Municipal como coadyuvante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, con fundamento en lo dispuesto por los artículos 115 Constitucional, 27 de la Ley de Gobierno y la Administración Pública Municipal, 40, 48 y 61 del Reglamento Interior del Ayuntamiento de Zapotlán el Grande, la cual se llevará a cabo el día </w:t>
      </w:r>
      <w:r w:rsidR="000156D0">
        <w:rPr>
          <w:rFonts w:ascii="Arial" w:hAnsi="Arial" w:cs="Arial"/>
          <w:b/>
          <w:bCs/>
          <w:sz w:val="24"/>
          <w:szCs w:val="24"/>
          <w:lang w:val="es-MX"/>
        </w:rPr>
        <w:t>28</w:t>
      </w:r>
      <w:r w:rsidR="00416EB4">
        <w:rPr>
          <w:rFonts w:ascii="Arial" w:hAnsi="Arial" w:cs="Arial"/>
          <w:b/>
          <w:bCs/>
          <w:sz w:val="24"/>
          <w:szCs w:val="24"/>
          <w:lang w:val="es-MX"/>
        </w:rPr>
        <w:t xml:space="preserve"> de </w:t>
      </w:r>
      <w:r w:rsidR="000156D0">
        <w:rPr>
          <w:rFonts w:ascii="Arial" w:hAnsi="Arial" w:cs="Arial"/>
          <w:b/>
          <w:bCs/>
          <w:sz w:val="24"/>
          <w:szCs w:val="24"/>
          <w:lang w:val="es-MX"/>
        </w:rPr>
        <w:t>mayo</w:t>
      </w:r>
      <w:r w:rsidR="00416EB4">
        <w:rPr>
          <w:rFonts w:ascii="Arial" w:hAnsi="Arial" w:cs="Arial"/>
          <w:b/>
          <w:bCs/>
          <w:sz w:val="24"/>
          <w:szCs w:val="24"/>
          <w:lang w:val="es-MX"/>
        </w:rPr>
        <w:t xml:space="preserve"> </w:t>
      </w:r>
      <w:r w:rsidRPr="00427B07">
        <w:rPr>
          <w:rFonts w:ascii="Arial" w:hAnsi="Arial" w:cs="Arial"/>
          <w:b/>
          <w:sz w:val="24"/>
          <w:szCs w:val="24"/>
          <w:lang w:val="es-MX"/>
        </w:rPr>
        <w:t>de</w:t>
      </w:r>
      <w:r w:rsidR="00416EB4">
        <w:rPr>
          <w:rFonts w:ascii="Arial" w:hAnsi="Arial" w:cs="Arial"/>
          <w:b/>
          <w:sz w:val="24"/>
          <w:szCs w:val="24"/>
          <w:lang w:val="es-MX"/>
        </w:rPr>
        <w:t>l</w:t>
      </w:r>
      <w:r w:rsidRPr="00427B07">
        <w:rPr>
          <w:rFonts w:ascii="Arial" w:hAnsi="Arial" w:cs="Arial"/>
          <w:b/>
          <w:sz w:val="24"/>
          <w:szCs w:val="24"/>
          <w:lang w:val="es-MX"/>
        </w:rPr>
        <w:t xml:space="preserve"> año en curso a la </w:t>
      </w:r>
      <w:r w:rsidR="000156D0">
        <w:rPr>
          <w:rFonts w:ascii="Arial" w:hAnsi="Arial" w:cs="Arial"/>
          <w:b/>
          <w:sz w:val="24"/>
          <w:szCs w:val="24"/>
          <w:lang w:val="es-MX"/>
        </w:rPr>
        <w:t>09:30</w:t>
      </w:r>
      <w:r w:rsidRPr="00427B07">
        <w:rPr>
          <w:rFonts w:ascii="Arial" w:hAnsi="Arial" w:cs="Arial"/>
          <w:b/>
          <w:sz w:val="24"/>
          <w:szCs w:val="24"/>
          <w:lang w:val="es-MX"/>
        </w:rPr>
        <w:t xml:space="preserve"> horas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en el lugar que ocupa la </w:t>
      </w:r>
      <w:r>
        <w:rPr>
          <w:rFonts w:ascii="Arial" w:hAnsi="Arial" w:cs="Arial"/>
          <w:sz w:val="24"/>
          <w:szCs w:val="24"/>
          <w:lang w:val="es-MX"/>
        </w:rPr>
        <w:t xml:space="preserve">sala </w:t>
      </w:r>
      <w:r w:rsidR="000156D0">
        <w:rPr>
          <w:rFonts w:ascii="Arial" w:hAnsi="Arial" w:cs="Arial"/>
          <w:sz w:val="24"/>
          <w:szCs w:val="24"/>
          <w:lang w:val="es-MX"/>
        </w:rPr>
        <w:t>Rocio Elizondo Díaz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, misma que se ubica la planta alta del palacio municipal, </w:t>
      </w:r>
      <w:r w:rsidR="000156D0">
        <w:rPr>
          <w:rFonts w:ascii="Arial" w:hAnsi="Arial" w:cs="Arial"/>
          <w:sz w:val="24"/>
          <w:szCs w:val="24"/>
          <w:lang w:val="es-MX"/>
        </w:rPr>
        <w:t xml:space="preserve">con la finalidad de atender el turno a comisiones realizado por el Pleno del Ayuntamiento en el punto del orden del día no. 21 de la Sesión Ordinaria No. 5 efectuada el día 28 de enero de 2022, 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y que desarrollará bajo el siguiente: </w:t>
      </w:r>
    </w:p>
    <w:p w:rsidR="000219F0" w:rsidRPr="00427B07" w:rsidRDefault="000219F0" w:rsidP="000219F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:rsidR="000219F0" w:rsidRPr="00427B07" w:rsidRDefault="000219F0" w:rsidP="000219F0">
      <w:pPr>
        <w:pStyle w:val="Sinespaciado"/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427B07">
        <w:rPr>
          <w:rFonts w:ascii="Arial" w:hAnsi="Arial" w:cs="Arial"/>
          <w:b/>
          <w:bCs/>
          <w:sz w:val="24"/>
          <w:szCs w:val="24"/>
          <w:lang w:val="es-MX"/>
        </w:rPr>
        <w:t>ORDEN DEL DÍA</w:t>
      </w:r>
    </w:p>
    <w:p w:rsidR="000219F0" w:rsidRDefault="000219F0" w:rsidP="000219F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:rsidR="000219F0" w:rsidRPr="00427B07" w:rsidRDefault="000219F0" w:rsidP="004E6744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27B07">
        <w:rPr>
          <w:rFonts w:ascii="Arial" w:hAnsi="Arial" w:cs="Arial"/>
          <w:b/>
          <w:bCs/>
          <w:sz w:val="24"/>
          <w:szCs w:val="24"/>
          <w:lang w:val="es-MX"/>
        </w:rPr>
        <w:t>Primero: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Lista de asistencia y declaratoria de quorum</w:t>
      </w:r>
    </w:p>
    <w:p w:rsidR="000219F0" w:rsidRPr="00427B07" w:rsidRDefault="000219F0" w:rsidP="004E6744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27B07">
        <w:rPr>
          <w:rFonts w:ascii="Arial" w:hAnsi="Arial" w:cs="Arial"/>
          <w:b/>
          <w:bCs/>
          <w:sz w:val="24"/>
          <w:szCs w:val="24"/>
          <w:lang w:val="es-MX"/>
        </w:rPr>
        <w:t>Segundo: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Lectura y aprobación del orden del día. </w:t>
      </w:r>
    </w:p>
    <w:p w:rsidR="000156D0" w:rsidRDefault="000219F0" w:rsidP="000156D0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27B07">
        <w:rPr>
          <w:rFonts w:ascii="Arial" w:hAnsi="Arial" w:cs="Arial"/>
          <w:b/>
          <w:bCs/>
          <w:sz w:val="24"/>
          <w:szCs w:val="24"/>
          <w:lang w:val="es-MX"/>
        </w:rPr>
        <w:t>Tercero: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</w:t>
      </w:r>
      <w:r w:rsidR="000156D0">
        <w:rPr>
          <w:rFonts w:ascii="Arial" w:hAnsi="Arial" w:cs="Arial"/>
          <w:sz w:val="24"/>
          <w:szCs w:val="24"/>
          <w:lang w:val="es-MX"/>
        </w:rPr>
        <w:t xml:space="preserve">Lectura de la Iniciativa de Acuerdo que turno a la Comisión de Justicia en conjunto con la comisión de Hacienda Pública y Patrimonio Municipal la solicitud del C. Ignacio Rafael </w:t>
      </w:r>
      <w:r w:rsidR="00AB7B8C">
        <w:rPr>
          <w:rFonts w:ascii="Arial" w:hAnsi="Arial" w:cs="Arial"/>
          <w:sz w:val="24"/>
          <w:szCs w:val="24"/>
          <w:lang w:val="es-MX"/>
        </w:rPr>
        <w:t>González Flores relativo al cumplimiento de su parte, a la sentencia derivada del Juicio Agrario 1082/2018 del Tribunal Unitario Agrario Distrito 13.</w:t>
      </w:r>
    </w:p>
    <w:p w:rsidR="00CE5F90" w:rsidRDefault="00CE5F90" w:rsidP="000156D0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3F0CE7" w:rsidRDefault="000219F0" w:rsidP="004E6744">
      <w:pPr>
        <w:pStyle w:val="Sinespaciado"/>
        <w:spacing w:after="240" w:line="276" w:lineRule="auto"/>
        <w:jc w:val="both"/>
        <w:rPr>
          <w:rFonts w:ascii="Arial" w:hAnsi="Arial" w:cs="Arial"/>
          <w:bCs/>
          <w:sz w:val="24"/>
          <w:szCs w:val="24"/>
          <w:lang w:val="es-MX"/>
        </w:rPr>
      </w:pPr>
      <w:r w:rsidRPr="00427B07">
        <w:rPr>
          <w:rFonts w:ascii="Arial" w:hAnsi="Arial" w:cs="Arial"/>
          <w:b/>
          <w:bCs/>
          <w:sz w:val="24"/>
          <w:szCs w:val="24"/>
          <w:lang w:val="es-MX"/>
        </w:rPr>
        <w:t xml:space="preserve">Cuarto: </w:t>
      </w:r>
      <w:r w:rsidR="00AB7B8C" w:rsidRPr="00AB7B8C">
        <w:rPr>
          <w:rFonts w:ascii="Arial" w:hAnsi="Arial" w:cs="Arial"/>
          <w:bCs/>
          <w:sz w:val="24"/>
          <w:szCs w:val="24"/>
          <w:lang w:val="es-MX"/>
        </w:rPr>
        <w:t>Informe de</w:t>
      </w:r>
      <w:r w:rsidR="00CE5F90">
        <w:rPr>
          <w:rFonts w:ascii="Arial" w:hAnsi="Arial" w:cs="Arial"/>
          <w:bCs/>
          <w:sz w:val="24"/>
          <w:szCs w:val="24"/>
          <w:lang w:val="es-MX"/>
        </w:rPr>
        <w:t>l</w:t>
      </w:r>
      <w:r w:rsidR="00AB7B8C" w:rsidRPr="00AB7B8C">
        <w:rPr>
          <w:rFonts w:ascii="Arial" w:hAnsi="Arial" w:cs="Arial"/>
          <w:bCs/>
          <w:sz w:val="24"/>
          <w:szCs w:val="24"/>
          <w:lang w:val="es-MX"/>
        </w:rPr>
        <w:t xml:space="preserve"> oficio</w:t>
      </w:r>
      <w:r w:rsidR="00CE5F90">
        <w:rPr>
          <w:rFonts w:ascii="Arial" w:hAnsi="Arial" w:cs="Arial"/>
          <w:bCs/>
          <w:sz w:val="24"/>
          <w:szCs w:val="24"/>
          <w:lang w:val="es-MX"/>
        </w:rPr>
        <w:t xml:space="preserve"> recibido</w:t>
      </w:r>
      <w:r w:rsidR="00AB7B8C" w:rsidRPr="00AB7B8C">
        <w:rPr>
          <w:rFonts w:ascii="Arial" w:hAnsi="Arial" w:cs="Arial"/>
          <w:bCs/>
          <w:sz w:val="24"/>
          <w:szCs w:val="24"/>
          <w:lang w:val="es-MX"/>
        </w:rPr>
        <w:t xml:space="preserve"> </w:t>
      </w:r>
      <w:r w:rsidR="00AB7B8C">
        <w:rPr>
          <w:rFonts w:ascii="Arial" w:hAnsi="Arial" w:cs="Arial"/>
          <w:bCs/>
          <w:sz w:val="24"/>
          <w:szCs w:val="24"/>
          <w:lang w:val="es-MX"/>
        </w:rPr>
        <w:t xml:space="preserve">en la Dirección </w:t>
      </w:r>
      <w:r w:rsidR="00CE5F90">
        <w:rPr>
          <w:rFonts w:ascii="Arial" w:hAnsi="Arial" w:cs="Arial"/>
          <w:bCs/>
          <w:sz w:val="24"/>
          <w:szCs w:val="24"/>
          <w:lang w:val="es-MX"/>
        </w:rPr>
        <w:t>Jurídica</w:t>
      </w:r>
      <w:r w:rsidR="00AB7B8C">
        <w:rPr>
          <w:rFonts w:ascii="Arial" w:hAnsi="Arial" w:cs="Arial"/>
          <w:bCs/>
          <w:sz w:val="24"/>
          <w:szCs w:val="24"/>
          <w:lang w:val="es-MX"/>
        </w:rPr>
        <w:t xml:space="preserve"> enviados por </w:t>
      </w:r>
      <w:r w:rsidR="00CE5F90">
        <w:rPr>
          <w:rFonts w:ascii="Arial" w:hAnsi="Arial" w:cs="Arial"/>
          <w:bCs/>
          <w:sz w:val="24"/>
          <w:szCs w:val="24"/>
          <w:lang w:val="es-MX"/>
        </w:rPr>
        <w:t>la Secretaría de Ayuntamiento con número 103/2025.</w:t>
      </w:r>
    </w:p>
    <w:p w:rsidR="000219F0" w:rsidRDefault="000219F0" w:rsidP="004E6744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27B07">
        <w:rPr>
          <w:rFonts w:ascii="Arial" w:hAnsi="Arial" w:cs="Arial"/>
          <w:b/>
          <w:bCs/>
          <w:sz w:val="24"/>
          <w:szCs w:val="24"/>
          <w:lang w:val="es-MX"/>
        </w:rPr>
        <w:t>Quinto: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</w:t>
      </w:r>
      <w:r w:rsidR="00AB7B8C">
        <w:rPr>
          <w:rFonts w:ascii="Arial" w:hAnsi="Arial" w:cs="Arial"/>
          <w:sz w:val="24"/>
          <w:szCs w:val="24"/>
          <w:lang w:val="es-MX"/>
        </w:rPr>
        <w:t xml:space="preserve">Exposición cronológica del expediente del Juicio Agrario 1082/2018 del Tribunal Unitario Agrario Distrito 13, por parte de la Directora Jurídica, Lic. Mariana Vega Chávez. </w:t>
      </w:r>
    </w:p>
    <w:p w:rsidR="00AB7B8C" w:rsidRDefault="000219F0" w:rsidP="004E6744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427B07">
        <w:rPr>
          <w:rFonts w:ascii="Arial" w:hAnsi="Arial" w:cs="Arial"/>
          <w:b/>
          <w:bCs/>
          <w:sz w:val="24"/>
          <w:szCs w:val="24"/>
          <w:lang w:val="es-MX"/>
        </w:rPr>
        <w:t>Sexto:</w:t>
      </w:r>
      <w:r w:rsidRPr="00427B07">
        <w:rPr>
          <w:rFonts w:ascii="Arial" w:hAnsi="Arial" w:cs="Arial"/>
          <w:sz w:val="24"/>
          <w:szCs w:val="24"/>
          <w:lang w:val="es-MX"/>
        </w:rPr>
        <w:t xml:space="preserve"> </w:t>
      </w:r>
      <w:r w:rsidR="00AB7B8C">
        <w:rPr>
          <w:rFonts w:ascii="Arial" w:hAnsi="Arial" w:cs="Arial"/>
          <w:sz w:val="24"/>
          <w:szCs w:val="24"/>
          <w:lang w:val="es-MX"/>
        </w:rPr>
        <w:t>Realizar el análisis y discusión de la solicitud del C. Ignacio Rafael González Flores relativo al cumplimiento de su parte, a la sentencia derivada del Juicio Agrario 1082/2018 del Tribunal Unitario Agrario Distrito 13.</w:t>
      </w:r>
    </w:p>
    <w:p w:rsidR="00AB7B8C" w:rsidRDefault="00AB7B8C" w:rsidP="004E6744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B7B8C">
        <w:rPr>
          <w:rFonts w:ascii="Arial" w:hAnsi="Arial" w:cs="Arial"/>
          <w:b/>
          <w:bCs/>
          <w:sz w:val="24"/>
          <w:szCs w:val="24"/>
          <w:lang w:val="es-MX"/>
        </w:rPr>
        <w:t>Séptimo:</w:t>
      </w:r>
      <w:r>
        <w:rPr>
          <w:rFonts w:ascii="Arial" w:hAnsi="Arial" w:cs="Arial"/>
          <w:sz w:val="24"/>
          <w:szCs w:val="24"/>
          <w:lang w:val="es-MX"/>
        </w:rPr>
        <w:t xml:space="preserve"> Dictaminación del turno a comisiones realizado por el Pleno del Ayuntamiento en el punto del orden del día no. 21 de la Sesión Ordinaria No. 5 efectuada el día 28 de enero de 2022.</w:t>
      </w:r>
    </w:p>
    <w:p w:rsidR="000219F0" w:rsidRPr="00427B07" w:rsidRDefault="00AB7B8C" w:rsidP="004E6744">
      <w:pPr>
        <w:pStyle w:val="Sinespaciado"/>
        <w:spacing w:after="240" w:line="276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B7B8C">
        <w:rPr>
          <w:rFonts w:ascii="Arial" w:hAnsi="Arial" w:cs="Arial"/>
          <w:b/>
          <w:sz w:val="24"/>
          <w:szCs w:val="24"/>
          <w:lang w:val="es-MX"/>
        </w:rPr>
        <w:t>Octavo: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A84C81" w:rsidRPr="00427B07">
        <w:rPr>
          <w:rFonts w:ascii="Arial" w:hAnsi="Arial" w:cs="Arial"/>
          <w:sz w:val="24"/>
          <w:szCs w:val="24"/>
          <w:lang w:val="es-MX"/>
        </w:rPr>
        <w:t>Clausura de la Sesión de la Comisión Edilicia de Justicia.</w:t>
      </w:r>
    </w:p>
    <w:p w:rsidR="000219F0" w:rsidRPr="00427B07" w:rsidRDefault="000219F0" w:rsidP="004E6744">
      <w:pPr>
        <w:pStyle w:val="Sinespaciado"/>
        <w:spacing w:line="276" w:lineRule="auto"/>
        <w:rPr>
          <w:rFonts w:ascii="Arial" w:hAnsi="Arial" w:cs="Arial"/>
          <w:sz w:val="24"/>
          <w:szCs w:val="24"/>
          <w:lang w:val="es-MX"/>
        </w:rPr>
      </w:pPr>
    </w:p>
    <w:p w:rsidR="000219F0" w:rsidRDefault="000219F0" w:rsidP="000219F0">
      <w:pPr>
        <w:spacing w:line="276" w:lineRule="auto"/>
        <w:ind w:firstLine="708"/>
        <w:jc w:val="both"/>
        <w:rPr>
          <w:rFonts w:ascii="Arial" w:hAnsi="Arial" w:cs="Arial"/>
        </w:rPr>
      </w:pPr>
      <w:r w:rsidRPr="00427B07">
        <w:rPr>
          <w:rFonts w:ascii="Arial" w:hAnsi="Arial" w:cs="Arial"/>
        </w:rPr>
        <w:t>Sin otro particular por el momento, quedo a sus apreciables órdenes para cualquier duda o aclaración al respecto.</w:t>
      </w:r>
    </w:p>
    <w:p w:rsidR="00AB7B8C" w:rsidRDefault="00AB7B8C" w:rsidP="000219F0">
      <w:pPr>
        <w:spacing w:line="276" w:lineRule="auto"/>
        <w:ind w:firstLine="708"/>
        <w:jc w:val="both"/>
        <w:rPr>
          <w:rFonts w:ascii="Arial" w:eastAsia="Calibri" w:hAnsi="Arial" w:cs="Arial"/>
        </w:rPr>
      </w:pPr>
    </w:p>
    <w:p w:rsidR="00CE5F90" w:rsidRPr="00427B07" w:rsidRDefault="00CE5F90" w:rsidP="000219F0">
      <w:pPr>
        <w:spacing w:line="276" w:lineRule="auto"/>
        <w:ind w:firstLine="708"/>
        <w:jc w:val="both"/>
        <w:rPr>
          <w:rFonts w:ascii="Arial" w:eastAsia="Calibri" w:hAnsi="Arial" w:cs="Arial"/>
        </w:rPr>
      </w:pPr>
    </w:p>
    <w:p w:rsidR="00AB7B8C" w:rsidRDefault="00AB7B8C" w:rsidP="00AB7B8C">
      <w:pPr>
        <w:jc w:val="center"/>
        <w:rPr>
          <w:rFonts w:ascii="Arial Narrow" w:hAnsi="Arial Narrow" w:cstheme="minorHAnsi"/>
          <w:b/>
          <w:bCs/>
          <w:i/>
          <w:iCs/>
        </w:rPr>
      </w:pPr>
      <w:r>
        <w:rPr>
          <w:rFonts w:ascii="Arial Narrow" w:hAnsi="Arial Narrow" w:cstheme="minorHAnsi"/>
          <w:b/>
          <w:bCs/>
          <w:i/>
          <w:iCs/>
        </w:rPr>
        <w:t>ATENTAMENTE</w:t>
      </w:r>
    </w:p>
    <w:p w:rsidR="00AB7B8C" w:rsidRPr="00A06AA9" w:rsidRDefault="00AB7B8C" w:rsidP="00AB7B8C">
      <w:pPr>
        <w:jc w:val="center"/>
        <w:rPr>
          <w:rFonts w:ascii="Arial Narrow" w:hAnsi="Arial Narrow" w:cstheme="minorHAnsi"/>
          <w:b/>
          <w:bCs/>
          <w:i/>
          <w:iCs/>
        </w:rPr>
      </w:pPr>
      <w:r w:rsidRPr="00A06AA9">
        <w:rPr>
          <w:rFonts w:ascii="Arial Narrow" w:hAnsi="Arial Narrow" w:cstheme="minorHAnsi"/>
          <w:b/>
          <w:bCs/>
          <w:i/>
          <w:iCs/>
        </w:rPr>
        <w:t>"2025, AÑO DEL 130 ANIVERSARIO DEL NATALICIO DE LA MUSA Y ESCRITORA ZAPOTLENSE MARIA GUADALUPE MARIN PRECIADO"</w:t>
      </w:r>
      <w:r>
        <w:rPr>
          <w:rFonts w:ascii="Arial Narrow" w:hAnsi="Arial Narrow" w:cstheme="minorHAnsi"/>
          <w:b/>
          <w:bCs/>
          <w:i/>
          <w:iCs/>
        </w:rPr>
        <w:t>.</w:t>
      </w:r>
    </w:p>
    <w:p w:rsidR="00AB7B8C" w:rsidRPr="00A06AA9" w:rsidRDefault="00AB7B8C" w:rsidP="00AB7B8C">
      <w:pPr>
        <w:jc w:val="center"/>
        <w:rPr>
          <w:rFonts w:ascii="Arial Narrow" w:hAnsi="Arial Narrow" w:cstheme="minorHAnsi"/>
          <w:b/>
          <w:bCs/>
          <w:i/>
          <w:iCs/>
        </w:rPr>
      </w:pPr>
      <w:r w:rsidRPr="00A06AA9">
        <w:rPr>
          <w:rFonts w:ascii="Arial Narrow" w:hAnsi="Arial Narrow" w:cstheme="minorHAnsi"/>
          <w:b/>
          <w:bCs/>
          <w:i/>
          <w:iCs/>
        </w:rPr>
        <w:t>CD. GUZMÁN MUNICIPIO DE ZAPOTLÁN EL GRANDE, JALISCO,</w:t>
      </w:r>
    </w:p>
    <w:p w:rsidR="00AB7B8C" w:rsidRPr="00A06AA9" w:rsidRDefault="00AB7B8C" w:rsidP="00AB7B8C">
      <w:pPr>
        <w:jc w:val="center"/>
        <w:rPr>
          <w:rFonts w:ascii="Arial Narrow" w:hAnsi="Arial Narrow" w:cstheme="minorHAnsi"/>
          <w:b/>
          <w:bCs/>
          <w:i/>
          <w:iCs/>
        </w:rPr>
      </w:pPr>
      <w:r w:rsidRPr="00A06AA9">
        <w:rPr>
          <w:rFonts w:ascii="Arial Narrow" w:hAnsi="Arial Narrow" w:cstheme="minorHAnsi"/>
          <w:b/>
          <w:bCs/>
          <w:i/>
          <w:iCs/>
        </w:rPr>
        <w:t xml:space="preserve">A </w:t>
      </w:r>
      <w:r>
        <w:rPr>
          <w:rFonts w:ascii="Arial Narrow" w:hAnsi="Arial Narrow" w:cstheme="minorHAnsi"/>
          <w:b/>
          <w:bCs/>
          <w:i/>
          <w:iCs/>
        </w:rPr>
        <w:t>15</w:t>
      </w:r>
      <w:r w:rsidRPr="00A06AA9">
        <w:rPr>
          <w:rFonts w:ascii="Arial Narrow" w:hAnsi="Arial Narrow" w:cstheme="minorHAnsi"/>
          <w:b/>
          <w:bCs/>
          <w:i/>
          <w:iCs/>
        </w:rPr>
        <w:t xml:space="preserve"> DE </w:t>
      </w:r>
      <w:r>
        <w:rPr>
          <w:rFonts w:ascii="Arial Narrow" w:hAnsi="Arial Narrow" w:cstheme="minorHAnsi"/>
          <w:b/>
          <w:bCs/>
          <w:i/>
          <w:iCs/>
        </w:rPr>
        <w:t>MAYO</w:t>
      </w:r>
      <w:r w:rsidRPr="00A06AA9">
        <w:rPr>
          <w:rFonts w:ascii="Arial Narrow" w:hAnsi="Arial Narrow" w:cstheme="minorHAnsi"/>
          <w:b/>
          <w:bCs/>
          <w:i/>
          <w:iCs/>
        </w:rPr>
        <w:t xml:space="preserve"> DE 2025.</w:t>
      </w:r>
    </w:p>
    <w:p w:rsidR="00AB7B8C" w:rsidRPr="00354801" w:rsidRDefault="00AB7B8C" w:rsidP="00AB7B8C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sz w:val="24"/>
          <w:lang w:val="es-MX"/>
        </w:rPr>
      </w:pPr>
    </w:p>
    <w:p w:rsidR="00AB7B8C" w:rsidRDefault="00AB7B8C" w:rsidP="00AB7B8C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sz w:val="24"/>
          <w:lang w:val="es-MX"/>
        </w:rPr>
      </w:pPr>
    </w:p>
    <w:p w:rsidR="00CE5F90" w:rsidRPr="00354801" w:rsidRDefault="00CE5F90" w:rsidP="00AB7B8C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sz w:val="24"/>
          <w:lang w:val="es-MX"/>
        </w:rPr>
      </w:pPr>
    </w:p>
    <w:p w:rsidR="00AB7B8C" w:rsidRPr="00354801" w:rsidRDefault="00AB7B8C" w:rsidP="00AB7B8C">
      <w:pPr>
        <w:pStyle w:val="Cuerpo"/>
        <w:spacing w:after="0" w:line="240" w:lineRule="auto"/>
        <w:rPr>
          <w:rStyle w:val="Ninguno"/>
          <w:rFonts w:ascii="Arial Narrow" w:eastAsia="Cambria" w:hAnsi="Arial Narrow" w:cs="Arial"/>
          <w:b/>
          <w:bCs/>
          <w:sz w:val="24"/>
          <w:lang w:val="es-MX"/>
        </w:rPr>
      </w:pPr>
    </w:p>
    <w:p w:rsidR="00AB7B8C" w:rsidRPr="00E365D2" w:rsidRDefault="00AB7B8C" w:rsidP="00AB7B8C">
      <w:pPr>
        <w:pStyle w:val="Cuerpo"/>
        <w:spacing w:after="0"/>
        <w:jc w:val="center"/>
        <w:rPr>
          <w:rStyle w:val="Ninguno"/>
          <w:rFonts w:ascii="Arial Narrow" w:eastAsia="Cambria" w:hAnsi="Arial Narrow" w:cs="Arial"/>
          <w:b/>
          <w:bCs/>
          <w:lang w:val="es-MX"/>
        </w:rPr>
      </w:pPr>
      <w:r w:rsidRPr="00E365D2">
        <w:rPr>
          <w:rStyle w:val="Ninguno"/>
          <w:rFonts w:ascii="Arial Narrow" w:hAnsi="Arial Narrow" w:cs="Arial"/>
          <w:b/>
          <w:bCs/>
          <w:lang w:val="es-MX"/>
        </w:rPr>
        <w:t>MTRA. CLAUDIA MARGARITA ROBLES GÓMEZ</w:t>
      </w:r>
    </w:p>
    <w:p w:rsidR="00CE5F90" w:rsidRPr="00427B07" w:rsidRDefault="00CE5F90" w:rsidP="00CE5F90">
      <w:pPr>
        <w:jc w:val="center"/>
        <w:rPr>
          <w:rFonts w:cstheme="minorHAnsi"/>
          <w:b/>
        </w:rPr>
      </w:pPr>
      <w:r w:rsidRPr="00427B07">
        <w:rPr>
          <w:rFonts w:cstheme="minorHAnsi"/>
          <w:b/>
        </w:rPr>
        <w:t>PRESIDENTA DE LA COMISIÓN EDILICIA PERMANENTE DE JUSTICIA</w:t>
      </w:r>
      <w:r>
        <w:rPr>
          <w:rFonts w:cstheme="minorHAnsi"/>
          <w:b/>
        </w:rPr>
        <w:t xml:space="preserve"> Y</w:t>
      </w:r>
    </w:p>
    <w:p w:rsidR="00AB7B8C" w:rsidRPr="00E365D2" w:rsidRDefault="00AB7B8C" w:rsidP="00AB7B8C">
      <w:pPr>
        <w:pStyle w:val="Cuerpo"/>
        <w:spacing w:after="0"/>
        <w:jc w:val="center"/>
        <w:rPr>
          <w:rStyle w:val="Ninguno"/>
          <w:rFonts w:ascii="Arial Narrow" w:hAnsi="Arial Narrow" w:cs="Arial"/>
          <w:b/>
          <w:bCs/>
          <w:lang w:val="es-MX"/>
        </w:rPr>
      </w:pPr>
      <w:r w:rsidRPr="00E365D2">
        <w:rPr>
          <w:rStyle w:val="Ninguno"/>
          <w:rFonts w:ascii="Arial Narrow" w:hAnsi="Arial Narrow" w:cs="Arial"/>
          <w:b/>
          <w:bCs/>
          <w:lang w:val="es-MX"/>
        </w:rPr>
        <w:t xml:space="preserve">SÍNDICA MUNICIPAL DE ZAPOTLÁN EL GRANDE, JALISCO. </w:t>
      </w:r>
    </w:p>
    <w:p w:rsidR="00AB7B8C" w:rsidRDefault="00AB7B8C" w:rsidP="00AB7B8C">
      <w:pPr>
        <w:rPr>
          <w:rFonts w:ascii="Arial Narrow" w:hAnsi="Arial Narrow" w:cs="Arial"/>
          <w:b/>
          <w:sz w:val="18"/>
          <w:lang w:val="es-ES"/>
        </w:rPr>
      </w:pPr>
    </w:p>
    <w:p w:rsidR="00AB7B8C" w:rsidRDefault="00AB7B8C" w:rsidP="00AB7B8C">
      <w:pPr>
        <w:rPr>
          <w:rFonts w:ascii="Arial Narrow" w:hAnsi="Arial Narrow" w:cs="Arial"/>
          <w:b/>
          <w:sz w:val="18"/>
          <w:lang w:val="es-ES"/>
        </w:rPr>
      </w:pPr>
    </w:p>
    <w:p w:rsidR="00AB7B8C" w:rsidRPr="00CE5F90" w:rsidRDefault="00CE5F90" w:rsidP="00AB7B8C">
      <w:pPr>
        <w:rPr>
          <w:rFonts w:ascii="Arial Narrow" w:hAnsi="Arial Narrow" w:cs="Arial"/>
          <w:b/>
          <w:sz w:val="18"/>
          <w:lang w:val="es-ES"/>
        </w:rPr>
      </w:pPr>
      <w:r>
        <w:rPr>
          <w:rFonts w:ascii="Arial Narrow" w:hAnsi="Arial Narrow" w:cs="Arial"/>
          <w:b/>
          <w:sz w:val="18"/>
          <w:lang w:val="es-ES"/>
        </w:rPr>
        <w:t xml:space="preserve">ANEXO: </w:t>
      </w:r>
      <w:r>
        <w:rPr>
          <w:rFonts w:ascii="Arial Narrow" w:hAnsi="Arial Narrow" w:cs="Arial"/>
          <w:b/>
          <w:sz w:val="18"/>
          <w:lang w:val="es-ES"/>
        </w:rPr>
        <w:tab/>
        <w:t xml:space="preserve">Copia de la </w:t>
      </w:r>
      <w:r w:rsidRPr="00CE5F90">
        <w:rPr>
          <w:rFonts w:ascii="Arial Narrow" w:hAnsi="Arial Narrow" w:cs="Arial"/>
          <w:b/>
          <w:sz w:val="18"/>
          <w:lang w:val="es-ES"/>
        </w:rPr>
        <w:t>Iniciativa de Acuerdo que turno a la Comisión de Justicia en conjunto con la comisión de Hacienda Pública y Patrimonio Municipal la solicitud del C. Ignacio Rafael González Flores relativo al cumplimiento de su parte, a la sentencia derivada del Juicio Agrario 1082/2018 del Tribunal Unitario Agrario Distrito 13.</w:t>
      </w:r>
    </w:p>
    <w:p w:rsidR="00CE5F90" w:rsidRDefault="00CE5F90" w:rsidP="00AB7B8C">
      <w:pPr>
        <w:rPr>
          <w:rFonts w:ascii="Arial Narrow" w:hAnsi="Arial Narrow" w:cs="Arial"/>
          <w:b/>
          <w:sz w:val="18"/>
          <w:lang w:val="es-ES"/>
        </w:rPr>
      </w:pPr>
      <w:r w:rsidRPr="00CE5F90">
        <w:rPr>
          <w:rFonts w:ascii="Arial Narrow" w:hAnsi="Arial Narrow" w:cs="Arial"/>
          <w:b/>
          <w:sz w:val="18"/>
          <w:lang w:val="es-ES"/>
        </w:rPr>
        <w:tab/>
        <w:t xml:space="preserve">Copia de la documentación que se adjuntó a la iniciativa de mérito. </w:t>
      </w:r>
    </w:p>
    <w:p w:rsidR="00AB7B8C" w:rsidRDefault="00AB7B8C" w:rsidP="00AB7B8C">
      <w:pPr>
        <w:rPr>
          <w:rFonts w:ascii="Arial Narrow" w:hAnsi="Arial Narrow" w:cs="Arial"/>
          <w:b/>
          <w:sz w:val="18"/>
          <w:lang w:val="es-ES"/>
        </w:rPr>
      </w:pPr>
    </w:p>
    <w:p w:rsidR="00CE5F90" w:rsidRDefault="00CE5F90" w:rsidP="00AB7B8C">
      <w:pPr>
        <w:rPr>
          <w:rFonts w:ascii="Arial Narrow" w:hAnsi="Arial Narrow" w:cs="Arial"/>
          <w:b/>
          <w:sz w:val="18"/>
          <w:lang w:val="es-ES"/>
        </w:rPr>
      </w:pPr>
    </w:p>
    <w:p w:rsidR="00CE5F90" w:rsidRDefault="00CE5F90" w:rsidP="00AB7B8C">
      <w:pPr>
        <w:rPr>
          <w:rFonts w:ascii="Arial Narrow" w:hAnsi="Arial Narrow" w:cs="Arial"/>
          <w:b/>
          <w:sz w:val="18"/>
          <w:lang w:val="es-ES"/>
        </w:rPr>
      </w:pPr>
    </w:p>
    <w:p w:rsidR="000219F0" w:rsidRPr="00BF41D3" w:rsidRDefault="00AB7B8C" w:rsidP="00CE5F90">
      <w:pPr>
        <w:rPr>
          <w:sz w:val="18"/>
          <w:szCs w:val="18"/>
        </w:rPr>
      </w:pPr>
      <w:r>
        <w:rPr>
          <w:rFonts w:ascii="Arial Narrow" w:hAnsi="Arial Narrow" w:cs="Arial"/>
          <w:b/>
          <w:sz w:val="18"/>
          <w:lang w:val="es-ES"/>
        </w:rPr>
        <w:t>CMRG/krag</w:t>
      </w:r>
      <w:r w:rsidR="000219F0" w:rsidRPr="00427B07">
        <w:rPr>
          <w:sz w:val="18"/>
          <w:szCs w:val="18"/>
        </w:rPr>
        <w:t xml:space="preserve"> </w:t>
      </w:r>
    </w:p>
    <w:sectPr w:rsidR="000219F0" w:rsidRPr="00BF41D3" w:rsidSect="00A84C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DF1" w:rsidRDefault="008F6DF1" w:rsidP="00A964D5">
      <w:r>
        <w:separator/>
      </w:r>
    </w:p>
  </w:endnote>
  <w:endnote w:type="continuationSeparator" w:id="0">
    <w:p w:rsidR="008F6DF1" w:rsidRDefault="008F6DF1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F0" w:rsidRDefault="000219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F0" w:rsidRDefault="000219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F0" w:rsidRDefault="000219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DF1" w:rsidRDefault="008F6DF1" w:rsidP="00A964D5">
      <w:r>
        <w:separator/>
      </w:r>
    </w:p>
  </w:footnote>
  <w:footnote w:type="continuationSeparator" w:id="0">
    <w:p w:rsidR="008F6DF1" w:rsidRDefault="008F6DF1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F0" w:rsidRDefault="008F6DF1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F0" w:rsidRDefault="008F6DF1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9F0" w:rsidRDefault="008F6DF1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D5"/>
    <w:rsid w:val="000156D0"/>
    <w:rsid w:val="000219F0"/>
    <w:rsid w:val="00021CC2"/>
    <w:rsid w:val="0002378D"/>
    <w:rsid w:val="000D3CB6"/>
    <w:rsid w:val="0020704A"/>
    <w:rsid w:val="00275032"/>
    <w:rsid w:val="00311DE9"/>
    <w:rsid w:val="003F0CE7"/>
    <w:rsid w:val="00416EB4"/>
    <w:rsid w:val="004A44BE"/>
    <w:rsid w:val="004E6744"/>
    <w:rsid w:val="005025A3"/>
    <w:rsid w:val="00516399"/>
    <w:rsid w:val="00517844"/>
    <w:rsid w:val="00540EE4"/>
    <w:rsid w:val="005B0788"/>
    <w:rsid w:val="005F590D"/>
    <w:rsid w:val="0070275D"/>
    <w:rsid w:val="007E2CD9"/>
    <w:rsid w:val="008F6DF1"/>
    <w:rsid w:val="00923192"/>
    <w:rsid w:val="00A4059A"/>
    <w:rsid w:val="00A53AD8"/>
    <w:rsid w:val="00A84C81"/>
    <w:rsid w:val="00A964D5"/>
    <w:rsid w:val="00AB6085"/>
    <w:rsid w:val="00AB7B8C"/>
    <w:rsid w:val="00C07625"/>
    <w:rsid w:val="00CE5F90"/>
    <w:rsid w:val="00D82993"/>
    <w:rsid w:val="00DA5F1C"/>
    <w:rsid w:val="00DD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paragraph" w:styleId="Sinespaciado">
    <w:name w:val="No Spacing"/>
    <w:link w:val="SinespaciadoCar"/>
    <w:uiPriority w:val="1"/>
    <w:qFormat/>
    <w:rsid w:val="000219F0"/>
    <w:rPr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59"/>
    <w:rsid w:val="000219F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0219F0"/>
    <w:rPr>
      <w:kern w:val="0"/>
      <w:sz w:val="22"/>
      <w:szCs w:val="22"/>
      <w:lang w:val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5F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5F1C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AB7B8C"/>
    <w:pPr>
      <w:pBdr>
        <w:top w:val="nil"/>
        <w:left w:val="nil"/>
        <w:bottom w:val="nil"/>
        <w:right w:val="nil"/>
        <w:between w:val="nil"/>
        <w:bar w:val="nil"/>
      </w:pBdr>
      <w:spacing w:after="160" w:line="25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en-US" w:eastAsia="es-MX"/>
      <w14:ligatures w14:val="none"/>
    </w:rPr>
  </w:style>
  <w:style w:type="character" w:customStyle="1" w:styleId="Ninguno">
    <w:name w:val="Ninguno"/>
    <w:rsid w:val="00AB7B8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FCBF7C-7E42-465B-8965-9CEDA8A1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2</cp:revision>
  <cp:lastPrinted>2024-11-08T19:43:00Z</cp:lastPrinted>
  <dcterms:created xsi:type="dcterms:W3CDTF">2025-05-22T18:46:00Z</dcterms:created>
  <dcterms:modified xsi:type="dcterms:W3CDTF">2025-05-22T18:46:00Z</dcterms:modified>
</cp:coreProperties>
</file>