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F12" w:rsidRDefault="00B37C2F" w:rsidP="00995F12">
      <w:pPr>
        <w:spacing w:after="0" w:line="240" w:lineRule="auto"/>
        <w:jc w:val="center"/>
        <w:rPr>
          <w:rFonts w:ascii="Arial" w:eastAsia="Times New Roman" w:hAnsi="Arial" w:cs="Arial"/>
          <w:b/>
          <w:bCs/>
          <w:sz w:val="24"/>
          <w:szCs w:val="24"/>
          <w:lang w:eastAsia="es-MX"/>
        </w:rPr>
      </w:pPr>
      <w:r w:rsidRPr="00B37C2F">
        <w:rPr>
          <w:rFonts w:ascii="Arial" w:eastAsia="Times New Roman" w:hAnsi="Arial" w:cs="Arial"/>
          <w:b/>
          <w:bCs/>
          <w:sz w:val="24"/>
          <w:szCs w:val="24"/>
          <w:lang w:eastAsia="es-MX"/>
        </w:rPr>
        <w:t xml:space="preserve">ACTA CIRCUNSTANCIADA DE LA </w:t>
      </w:r>
    </w:p>
    <w:p w:rsidR="00995F12" w:rsidRDefault="00B37C2F" w:rsidP="00995F12">
      <w:pPr>
        <w:spacing w:after="0" w:line="240" w:lineRule="auto"/>
        <w:jc w:val="center"/>
        <w:rPr>
          <w:rFonts w:ascii="Arial" w:eastAsia="Times New Roman" w:hAnsi="Arial" w:cs="Arial"/>
          <w:b/>
          <w:bCs/>
          <w:sz w:val="24"/>
          <w:szCs w:val="24"/>
          <w:lang w:eastAsia="es-MX"/>
        </w:rPr>
      </w:pPr>
      <w:r w:rsidRPr="00B37C2F">
        <w:rPr>
          <w:rFonts w:ascii="Arial" w:eastAsia="Times New Roman" w:hAnsi="Arial" w:cs="Arial"/>
          <w:b/>
          <w:bCs/>
          <w:sz w:val="24"/>
          <w:szCs w:val="24"/>
          <w:lang w:eastAsia="es-MX"/>
        </w:rPr>
        <w:t xml:space="preserve">SESIÓN EXTRAORDINARIA No. 4 DE LA </w:t>
      </w:r>
    </w:p>
    <w:p w:rsidR="00B37C2F" w:rsidRDefault="00B37C2F" w:rsidP="00995F12">
      <w:pPr>
        <w:spacing w:after="0" w:line="240" w:lineRule="auto"/>
        <w:jc w:val="center"/>
        <w:rPr>
          <w:rFonts w:ascii="Arial" w:eastAsia="Times New Roman" w:hAnsi="Arial" w:cs="Arial"/>
          <w:b/>
          <w:bCs/>
          <w:sz w:val="24"/>
          <w:szCs w:val="24"/>
          <w:lang w:eastAsia="es-MX"/>
        </w:rPr>
      </w:pPr>
      <w:r w:rsidRPr="00B37C2F">
        <w:rPr>
          <w:rFonts w:ascii="Arial" w:eastAsia="Times New Roman" w:hAnsi="Arial" w:cs="Arial"/>
          <w:b/>
          <w:bCs/>
          <w:sz w:val="24"/>
          <w:szCs w:val="24"/>
          <w:lang w:eastAsia="es-MX"/>
        </w:rPr>
        <w:t>COMISIÓN EDILICIA PERMANENTE DE JUSTICIA</w:t>
      </w:r>
    </w:p>
    <w:p w:rsidR="00B37C2F" w:rsidRPr="00B37C2F" w:rsidRDefault="00B37C2F"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sz w:val="24"/>
          <w:szCs w:val="24"/>
          <w:lang w:eastAsia="es-MX"/>
        </w:rPr>
      </w:pPr>
      <w:r w:rsidRPr="00B37C2F">
        <w:rPr>
          <w:rFonts w:ascii="Arial" w:eastAsia="Times New Roman" w:hAnsi="Arial" w:cs="Arial"/>
          <w:sz w:val="24"/>
          <w:szCs w:val="24"/>
          <w:lang w:eastAsia="es-MX"/>
        </w:rPr>
        <w:t xml:space="preserve">En Ciudad Guzmán, Municipio de Zapotlán el Grande, Jalisco, siendo las </w:t>
      </w:r>
      <w:r w:rsidRPr="00B37C2F">
        <w:rPr>
          <w:rFonts w:ascii="Arial" w:eastAsia="Times New Roman" w:hAnsi="Arial" w:cs="Arial"/>
          <w:b/>
          <w:bCs/>
          <w:sz w:val="24"/>
          <w:szCs w:val="24"/>
          <w:lang w:eastAsia="es-MX"/>
        </w:rPr>
        <w:t>10:04 horas del día 28 de mayo de 2025</w:t>
      </w:r>
      <w:r w:rsidRPr="00B37C2F">
        <w:rPr>
          <w:rFonts w:ascii="Arial" w:eastAsia="Times New Roman" w:hAnsi="Arial" w:cs="Arial"/>
          <w:sz w:val="24"/>
          <w:szCs w:val="24"/>
          <w:lang w:eastAsia="es-MX"/>
        </w:rPr>
        <w:t xml:space="preserve">, reunidos en la Sala Rocío Elizondo Díaz, ubicada en la planta alta del Palacio Municipal, se llevó a cabo la </w:t>
      </w:r>
      <w:r w:rsidRPr="00B37C2F">
        <w:rPr>
          <w:rFonts w:ascii="Arial" w:eastAsia="Times New Roman" w:hAnsi="Arial" w:cs="Arial"/>
          <w:b/>
          <w:bCs/>
          <w:sz w:val="24"/>
          <w:szCs w:val="24"/>
          <w:lang w:eastAsia="es-MX"/>
        </w:rPr>
        <w:t>Sesión Extraordinaria No. 4 de la Comisión Edilicia Permanente de Justicia</w:t>
      </w:r>
      <w:r w:rsidRPr="00B37C2F">
        <w:rPr>
          <w:rFonts w:ascii="Arial" w:eastAsia="Times New Roman" w:hAnsi="Arial" w:cs="Arial"/>
          <w:sz w:val="24"/>
          <w:szCs w:val="24"/>
          <w:lang w:eastAsia="es-MX"/>
        </w:rPr>
        <w:t xml:space="preserve">, fungiendo ésta como Comisión convocante y participando como Comisión coadyuvante la </w:t>
      </w:r>
      <w:r w:rsidRPr="00B37C2F">
        <w:rPr>
          <w:rFonts w:ascii="Arial" w:eastAsia="Times New Roman" w:hAnsi="Arial" w:cs="Arial"/>
          <w:b/>
          <w:bCs/>
          <w:sz w:val="24"/>
          <w:szCs w:val="24"/>
          <w:lang w:eastAsia="es-MX"/>
        </w:rPr>
        <w:t>Comisión Edilicia Permanente de Hacienda Pública y Patrimonio Municipal</w:t>
      </w:r>
      <w:r w:rsidRPr="00B37C2F">
        <w:rPr>
          <w:rFonts w:ascii="Arial" w:eastAsia="Times New Roman" w:hAnsi="Arial" w:cs="Arial"/>
          <w:sz w:val="24"/>
          <w:szCs w:val="24"/>
          <w:lang w:eastAsia="es-MX"/>
        </w:rPr>
        <w:t>, de conformidad con lo establecido en los artículos 115 de la Constitución Política de los Estados Unidos Mexicanos, 27 de la Ley del Gobierno y la Administración Pública Municipal del Estado de Jalisco, así como 40, 48 y 61 y demás relativos del Reglamento Interior del Ayuntamiento de Zapotlán el Grande, Jalisco.</w:t>
      </w:r>
    </w:p>
    <w:p w:rsidR="00B37C2F" w:rsidRDefault="00B37C2F"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sz w:val="24"/>
          <w:szCs w:val="24"/>
          <w:lang w:eastAsia="es-MX"/>
        </w:rPr>
      </w:pPr>
      <w:r>
        <w:rPr>
          <w:rFonts w:ascii="Arial" w:eastAsia="Times New Roman" w:hAnsi="Arial" w:cs="Arial"/>
          <w:sz w:val="24"/>
          <w:szCs w:val="24"/>
          <w:lang w:eastAsia="es-MX"/>
        </w:rPr>
        <w:t xml:space="preserve">La Presidenta de la Comisión edilicia de Justicia, Síndica Mtra. Claudia Margarita Robles Gómez procedió </w:t>
      </w:r>
      <w:r w:rsidRPr="00B37C2F">
        <w:rPr>
          <w:rFonts w:ascii="Arial" w:eastAsia="Times New Roman" w:hAnsi="Arial" w:cs="Arial"/>
          <w:sz w:val="24"/>
          <w:szCs w:val="24"/>
          <w:lang w:eastAsia="es-MX"/>
        </w:rPr>
        <w:t>al pase de lista de asistencia, encontrándose presentes:</w:t>
      </w:r>
    </w:p>
    <w:p w:rsidR="00B37C2F" w:rsidRPr="00B37C2F" w:rsidRDefault="00B37C2F"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b/>
          <w:bCs/>
          <w:sz w:val="24"/>
          <w:szCs w:val="24"/>
          <w:lang w:eastAsia="es-MX"/>
        </w:rPr>
      </w:pPr>
      <w:r w:rsidRPr="00B37C2F">
        <w:rPr>
          <w:rFonts w:ascii="Arial" w:eastAsia="Times New Roman" w:hAnsi="Arial" w:cs="Arial"/>
          <w:b/>
          <w:bCs/>
          <w:sz w:val="24"/>
          <w:szCs w:val="24"/>
          <w:lang w:eastAsia="es-MX"/>
        </w:rPr>
        <w:t>Por la Comisión Edilicia Permanente de Justicia:</w:t>
      </w:r>
    </w:p>
    <w:p w:rsidR="00B37C2F" w:rsidRDefault="00B37C2F" w:rsidP="00B37C2F">
      <w:pPr>
        <w:spacing w:after="0" w:line="240" w:lineRule="auto"/>
        <w:jc w:val="both"/>
        <w:rPr>
          <w:rFonts w:ascii="Arial" w:eastAsia="Times New Roman" w:hAnsi="Arial" w:cs="Arial"/>
          <w:b/>
          <w:bCs/>
          <w:sz w:val="24"/>
          <w:szCs w:val="24"/>
          <w:lang w:eastAsia="es-MX"/>
        </w:rPr>
      </w:pPr>
    </w:p>
    <w:tbl>
      <w:tblPr>
        <w:tblStyle w:val="Tablaconcuadrcula"/>
        <w:tblW w:w="9125" w:type="dxa"/>
        <w:tblLook w:val="04A0" w:firstRow="1" w:lastRow="0" w:firstColumn="1" w:lastColumn="0" w:noHBand="0" w:noVBand="1"/>
      </w:tblPr>
      <w:tblGrid>
        <w:gridCol w:w="6734"/>
        <w:gridCol w:w="2391"/>
      </w:tblGrid>
      <w:tr w:rsidR="00B37C2F" w:rsidRPr="00EC073A" w:rsidTr="002B2434">
        <w:tc>
          <w:tcPr>
            <w:tcW w:w="6734" w:type="dxa"/>
          </w:tcPr>
          <w:p w:rsidR="00B37C2F" w:rsidRPr="00EC073A" w:rsidRDefault="00B37C2F" w:rsidP="002B2434">
            <w:pPr>
              <w:pStyle w:val="Sinespaciado"/>
              <w:spacing w:line="276" w:lineRule="auto"/>
              <w:jc w:val="both"/>
              <w:rPr>
                <w:rFonts w:ascii="Arial" w:hAnsi="Arial" w:cs="Arial"/>
                <w:b/>
              </w:rPr>
            </w:pPr>
          </w:p>
        </w:tc>
        <w:tc>
          <w:tcPr>
            <w:tcW w:w="2391" w:type="dxa"/>
          </w:tcPr>
          <w:p w:rsidR="00B37C2F" w:rsidRPr="00EC073A" w:rsidRDefault="00B37C2F" w:rsidP="002B2434">
            <w:pPr>
              <w:pStyle w:val="Sinespaciado"/>
              <w:spacing w:line="276" w:lineRule="auto"/>
              <w:jc w:val="both"/>
              <w:rPr>
                <w:rFonts w:ascii="Arial" w:hAnsi="Arial" w:cs="Arial"/>
                <w:b/>
              </w:rPr>
            </w:pPr>
            <w:r w:rsidRPr="00EC073A">
              <w:rPr>
                <w:rFonts w:ascii="Arial" w:hAnsi="Arial" w:cs="Arial"/>
                <w:b/>
              </w:rPr>
              <w:t>Asistencia</w:t>
            </w:r>
          </w:p>
        </w:tc>
      </w:tr>
      <w:tr w:rsidR="00B37C2F" w:rsidRPr="00EC073A" w:rsidTr="002B2434">
        <w:tc>
          <w:tcPr>
            <w:tcW w:w="6734" w:type="dxa"/>
          </w:tcPr>
          <w:p w:rsidR="00B37C2F" w:rsidRPr="00EC073A" w:rsidRDefault="00B37C2F" w:rsidP="002B2434">
            <w:pPr>
              <w:pStyle w:val="Sinespaciado"/>
              <w:spacing w:line="276" w:lineRule="auto"/>
              <w:jc w:val="both"/>
              <w:rPr>
                <w:rFonts w:ascii="Arial" w:hAnsi="Arial" w:cs="Arial"/>
                <w:b/>
              </w:rPr>
            </w:pPr>
            <w:r>
              <w:rPr>
                <w:rFonts w:ascii="Arial" w:hAnsi="Arial" w:cs="Arial"/>
              </w:rPr>
              <w:t>Síndica Claudia Margarita Robles Gómez</w:t>
            </w:r>
          </w:p>
        </w:tc>
        <w:tc>
          <w:tcPr>
            <w:tcW w:w="2391" w:type="dxa"/>
          </w:tcPr>
          <w:p w:rsidR="00B37C2F" w:rsidRPr="00EC073A" w:rsidRDefault="00B37C2F" w:rsidP="002B2434">
            <w:pPr>
              <w:pStyle w:val="Sinespaciado"/>
              <w:spacing w:line="276" w:lineRule="auto"/>
              <w:jc w:val="both"/>
              <w:rPr>
                <w:rFonts w:ascii="Arial" w:hAnsi="Arial" w:cs="Arial"/>
                <w:b/>
              </w:rPr>
            </w:pPr>
            <w:r>
              <w:rPr>
                <w:rFonts w:ascii="Arial" w:hAnsi="Arial" w:cs="Arial"/>
                <w:b/>
              </w:rPr>
              <w:t>PRESENTE</w:t>
            </w:r>
          </w:p>
        </w:tc>
      </w:tr>
      <w:tr w:rsidR="00B37C2F" w:rsidRPr="00EC073A" w:rsidTr="002B2434">
        <w:tc>
          <w:tcPr>
            <w:tcW w:w="6734" w:type="dxa"/>
          </w:tcPr>
          <w:p w:rsidR="00B37C2F" w:rsidRPr="00EC073A" w:rsidRDefault="00B37C2F" w:rsidP="002B2434">
            <w:pPr>
              <w:pStyle w:val="Sinespaciado"/>
              <w:spacing w:line="276" w:lineRule="auto"/>
              <w:jc w:val="both"/>
              <w:rPr>
                <w:rFonts w:ascii="Arial" w:hAnsi="Arial" w:cs="Arial"/>
                <w:b/>
              </w:rPr>
            </w:pPr>
            <w:r>
              <w:rPr>
                <w:rFonts w:ascii="Arial" w:hAnsi="Arial" w:cs="Arial"/>
              </w:rPr>
              <w:t>Regidor Ernesto Sánchez Sánchez</w:t>
            </w:r>
          </w:p>
        </w:tc>
        <w:tc>
          <w:tcPr>
            <w:tcW w:w="2391" w:type="dxa"/>
          </w:tcPr>
          <w:p w:rsidR="00B37C2F" w:rsidRPr="00EC073A" w:rsidRDefault="00B37C2F" w:rsidP="002B2434">
            <w:pPr>
              <w:pStyle w:val="Sinespaciado"/>
              <w:spacing w:line="276" w:lineRule="auto"/>
              <w:jc w:val="both"/>
              <w:rPr>
                <w:rFonts w:ascii="Arial" w:hAnsi="Arial" w:cs="Arial"/>
                <w:b/>
              </w:rPr>
            </w:pPr>
            <w:r>
              <w:rPr>
                <w:rFonts w:ascii="Arial" w:hAnsi="Arial" w:cs="Arial"/>
                <w:b/>
              </w:rPr>
              <w:t>AUSENTE</w:t>
            </w:r>
          </w:p>
        </w:tc>
      </w:tr>
      <w:tr w:rsidR="00B37C2F" w:rsidRPr="00EC073A" w:rsidTr="002B2434">
        <w:tc>
          <w:tcPr>
            <w:tcW w:w="6734" w:type="dxa"/>
          </w:tcPr>
          <w:p w:rsidR="00B37C2F" w:rsidRPr="001D125F" w:rsidRDefault="00B37C2F" w:rsidP="002B2434">
            <w:pPr>
              <w:pStyle w:val="Sinespaciado"/>
              <w:spacing w:line="276" w:lineRule="auto"/>
              <w:jc w:val="both"/>
              <w:rPr>
                <w:rFonts w:ascii="Arial" w:hAnsi="Arial" w:cs="Arial"/>
                <w:b/>
              </w:rPr>
            </w:pPr>
            <w:r>
              <w:rPr>
                <w:rFonts w:ascii="Arial" w:hAnsi="Arial" w:cs="Arial"/>
              </w:rPr>
              <w:t>Regidor Adrián Briseño Esparza</w:t>
            </w:r>
            <w:r w:rsidRPr="00EC073A">
              <w:rPr>
                <w:rFonts w:ascii="Arial" w:hAnsi="Arial" w:cs="Arial"/>
              </w:rPr>
              <w:t xml:space="preserve"> </w:t>
            </w:r>
          </w:p>
        </w:tc>
        <w:tc>
          <w:tcPr>
            <w:tcW w:w="2391" w:type="dxa"/>
          </w:tcPr>
          <w:p w:rsidR="00B37C2F" w:rsidRPr="00EC073A" w:rsidRDefault="00B37C2F" w:rsidP="002B2434">
            <w:pPr>
              <w:pStyle w:val="Sinespaciado"/>
              <w:spacing w:line="276" w:lineRule="auto"/>
              <w:jc w:val="both"/>
              <w:rPr>
                <w:rFonts w:ascii="Arial" w:hAnsi="Arial" w:cs="Arial"/>
                <w:b/>
              </w:rPr>
            </w:pPr>
            <w:r>
              <w:rPr>
                <w:rFonts w:ascii="Arial" w:hAnsi="Arial" w:cs="Arial"/>
                <w:b/>
              </w:rPr>
              <w:t>PRESENTE</w:t>
            </w:r>
          </w:p>
        </w:tc>
      </w:tr>
    </w:tbl>
    <w:p w:rsidR="00B37C2F" w:rsidRPr="00B37C2F" w:rsidRDefault="00B37C2F"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b/>
          <w:bCs/>
          <w:sz w:val="24"/>
          <w:szCs w:val="24"/>
          <w:lang w:eastAsia="es-MX"/>
        </w:rPr>
      </w:pPr>
      <w:r w:rsidRPr="00B37C2F">
        <w:rPr>
          <w:rFonts w:ascii="Arial" w:eastAsia="Times New Roman" w:hAnsi="Arial" w:cs="Arial"/>
          <w:b/>
          <w:bCs/>
          <w:sz w:val="24"/>
          <w:szCs w:val="24"/>
          <w:lang w:eastAsia="es-MX"/>
        </w:rPr>
        <w:t>Por la Comisión Edilicia Permanente de Hacienda Pública y Patrimonio Municipal, en su carácter de Comisión coadyuvante:</w:t>
      </w:r>
    </w:p>
    <w:p w:rsidR="00B37C2F" w:rsidRDefault="00B37C2F" w:rsidP="00B37C2F">
      <w:pPr>
        <w:spacing w:after="0" w:line="240" w:lineRule="auto"/>
        <w:jc w:val="both"/>
        <w:rPr>
          <w:rFonts w:ascii="Arial" w:eastAsia="Times New Roman" w:hAnsi="Arial" w:cs="Arial"/>
          <w:b/>
          <w:bCs/>
          <w:sz w:val="24"/>
          <w:szCs w:val="24"/>
          <w:lang w:eastAsia="es-MX"/>
        </w:rPr>
      </w:pPr>
    </w:p>
    <w:tbl>
      <w:tblPr>
        <w:tblStyle w:val="Tablaconcuadrcula"/>
        <w:tblW w:w="9125" w:type="dxa"/>
        <w:tblLook w:val="04A0" w:firstRow="1" w:lastRow="0" w:firstColumn="1" w:lastColumn="0" w:noHBand="0" w:noVBand="1"/>
      </w:tblPr>
      <w:tblGrid>
        <w:gridCol w:w="6734"/>
        <w:gridCol w:w="2391"/>
      </w:tblGrid>
      <w:tr w:rsidR="00B37C2F" w:rsidRPr="00EC073A" w:rsidTr="002B2434">
        <w:tc>
          <w:tcPr>
            <w:tcW w:w="6734" w:type="dxa"/>
          </w:tcPr>
          <w:p w:rsidR="00B37C2F" w:rsidRPr="00EC073A" w:rsidRDefault="00B37C2F" w:rsidP="002B2434">
            <w:pPr>
              <w:pStyle w:val="Sinespaciado"/>
              <w:spacing w:line="276" w:lineRule="auto"/>
              <w:jc w:val="both"/>
              <w:rPr>
                <w:rFonts w:ascii="Arial" w:hAnsi="Arial" w:cs="Arial"/>
                <w:b/>
              </w:rPr>
            </w:pPr>
          </w:p>
        </w:tc>
        <w:tc>
          <w:tcPr>
            <w:tcW w:w="2391" w:type="dxa"/>
          </w:tcPr>
          <w:p w:rsidR="00B37C2F" w:rsidRPr="00EC073A" w:rsidRDefault="00B37C2F" w:rsidP="002B2434">
            <w:pPr>
              <w:pStyle w:val="Sinespaciado"/>
              <w:spacing w:line="276" w:lineRule="auto"/>
              <w:jc w:val="both"/>
              <w:rPr>
                <w:rFonts w:ascii="Arial" w:hAnsi="Arial" w:cs="Arial"/>
                <w:b/>
              </w:rPr>
            </w:pPr>
            <w:r w:rsidRPr="00EC073A">
              <w:rPr>
                <w:rFonts w:ascii="Arial" w:hAnsi="Arial" w:cs="Arial"/>
                <w:b/>
              </w:rPr>
              <w:t>Asistencia</w:t>
            </w:r>
          </w:p>
        </w:tc>
      </w:tr>
      <w:tr w:rsidR="00B37C2F" w:rsidRPr="00EC073A" w:rsidTr="002B2434">
        <w:tc>
          <w:tcPr>
            <w:tcW w:w="6734" w:type="dxa"/>
          </w:tcPr>
          <w:p w:rsidR="00B37C2F" w:rsidRPr="00B37C2F" w:rsidRDefault="00B37C2F" w:rsidP="002B2434">
            <w:pPr>
              <w:pStyle w:val="Sinespaciado"/>
              <w:spacing w:line="276" w:lineRule="auto"/>
              <w:jc w:val="both"/>
              <w:rPr>
                <w:rFonts w:ascii="Arial" w:hAnsi="Arial" w:cs="Arial"/>
              </w:rPr>
            </w:pPr>
            <w:r w:rsidRPr="00B37C2F">
              <w:rPr>
                <w:rFonts w:ascii="Arial" w:hAnsi="Arial" w:cs="Arial"/>
              </w:rPr>
              <w:t>Regidora Miriam Salomé Torres Lares</w:t>
            </w:r>
          </w:p>
        </w:tc>
        <w:tc>
          <w:tcPr>
            <w:tcW w:w="2391" w:type="dxa"/>
          </w:tcPr>
          <w:p w:rsidR="00B37C2F" w:rsidRPr="00EC073A" w:rsidRDefault="00B37C2F" w:rsidP="002B2434">
            <w:pPr>
              <w:pStyle w:val="Sinespaciado"/>
              <w:spacing w:line="276" w:lineRule="auto"/>
              <w:jc w:val="both"/>
              <w:rPr>
                <w:rFonts w:ascii="Arial" w:hAnsi="Arial" w:cs="Arial"/>
                <w:b/>
              </w:rPr>
            </w:pPr>
            <w:r>
              <w:rPr>
                <w:rFonts w:ascii="Arial" w:hAnsi="Arial" w:cs="Arial"/>
                <w:b/>
              </w:rPr>
              <w:t>AUSENTE</w:t>
            </w:r>
          </w:p>
        </w:tc>
      </w:tr>
      <w:tr w:rsidR="00B37C2F" w:rsidRPr="00EC073A" w:rsidTr="002B2434">
        <w:tc>
          <w:tcPr>
            <w:tcW w:w="6734" w:type="dxa"/>
          </w:tcPr>
          <w:p w:rsidR="00B37C2F" w:rsidRPr="00EC073A" w:rsidRDefault="00B37C2F" w:rsidP="002B2434">
            <w:pPr>
              <w:pStyle w:val="Sinespaciado"/>
              <w:spacing w:line="276" w:lineRule="auto"/>
              <w:jc w:val="both"/>
              <w:rPr>
                <w:rFonts w:ascii="Arial" w:hAnsi="Arial" w:cs="Arial"/>
                <w:b/>
              </w:rPr>
            </w:pPr>
            <w:r>
              <w:rPr>
                <w:rFonts w:ascii="Arial" w:hAnsi="Arial" w:cs="Arial"/>
              </w:rPr>
              <w:t>Síndica Claudia Margarita Robles Gómez</w:t>
            </w:r>
          </w:p>
        </w:tc>
        <w:tc>
          <w:tcPr>
            <w:tcW w:w="2391" w:type="dxa"/>
          </w:tcPr>
          <w:p w:rsidR="00B37C2F" w:rsidRPr="00EC073A" w:rsidRDefault="00B37C2F" w:rsidP="002B2434">
            <w:pPr>
              <w:pStyle w:val="Sinespaciado"/>
              <w:spacing w:line="276" w:lineRule="auto"/>
              <w:jc w:val="both"/>
              <w:rPr>
                <w:rFonts w:ascii="Arial" w:hAnsi="Arial" w:cs="Arial"/>
                <w:b/>
              </w:rPr>
            </w:pPr>
            <w:r>
              <w:rPr>
                <w:rFonts w:ascii="Arial" w:hAnsi="Arial" w:cs="Arial"/>
                <w:b/>
              </w:rPr>
              <w:t>PRESENTE</w:t>
            </w:r>
          </w:p>
        </w:tc>
      </w:tr>
      <w:tr w:rsidR="00B37C2F" w:rsidRPr="00EC073A" w:rsidTr="002B2434">
        <w:tc>
          <w:tcPr>
            <w:tcW w:w="6734" w:type="dxa"/>
          </w:tcPr>
          <w:p w:rsidR="00B37C2F" w:rsidRPr="00EC073A" w:rsidRDefault="00B37C2F" w:rsidP="002B2434">
            <w:pPr>
              <w:pStyle w:val="Sinespaciado"/>
              <w:spacing w:line="276" w:lineRule="auto"/>
              <w:jc w:val="both"/>
              <w:rPr>
                <w:rFonts w:ascii="Arial" w:hAnsi="Arial" w:cs="Arial"/>
                <w:b/>
              </w:rPr>
            </w:pPr>
            <w:r w:rsidRPr="00B37C2F">
              <w:rPr>
                <w:rFonts w:ascii="Arial" w:eastAsia="Times New Roman" w:hAnsi="Arial" w:cs="Arial"/>
                <w:sz w:val="24"/>
                <w:szCs w:val="24"/>
                <w:lang w:eastAsia="es-MX"/>
              </w:rPr>
              <w:t>Regidor José Bertín Chávez Vargas</w:t>
            </w:r>
          </w:p>
        </w:tc>
        <w:tc>
          <w:tcPr>
            <w:tcW w:w="2391" w:type="dxa"/>
          </w:tcPr>
          <w:p w:rsidR="00B37C2F" w:rsidRPr="00EC073A" w:rsidRDefault="00B37C2F" w:rsidP="002B2434">
            <w:pPr>
              <w:pStyle w:val="Sinespaciado"/>
              <w:spacing w:line="276" w:lineRule="auto"/>
              <w:jc w:val="both"/>
              <w:rPr>
                <w:rFonts w:ascii="Arial" w:hAnsi="Arial" w:cs="Arial"/>
                <w:b/>
              </w:rPr>
            </w:pPr>
            <w:r>
              <w:rPr>
                <w:rFonts w:ascii="Arial" w:hAnsi="Arial" w:cs="Arial"/>
                <w:b/>
              </w:rPr>
              <w:t>PRESENTE</w:t>
            </w:r>
          </w:p>
        </w:tc>
      </w:tr>
      <w:tr w:rsidR="00B37C2F" w:rsidRPr="00EC073A" w:rsidTr="002B2434">
        <w:tc>
          <w:tcPr>
            <w:tcW w:w="6734" w:type="dxa"/>
          </w:tcPr>
          <w:p w:rsidR="00B37C2F" w:rsidRPr="00B37C2F" w:rsidRDefault="00B37C2F" w:rsidP="002B2434">
            <w:pPr>
              <w:pStyle w:val="Sinespaciado"/>
              <w:spacing w:line="276" w:lineRule="auto"/>
              <w:jc w:val="both"/>
              <w:rPr>
                <w:rFonts w:ascii="Arial" w:hAnsi="Arial" w:cs="Arial"/>
              </w:rPr>
            </w:pPr>
            <w:r w:rsidRPr="00B37C2F">
              <w:rPr>
                <w:rFonts w:ascii="Arial" w:hAnsi="Arial" w:cs="Arial"/>
              </w:rPr>
              <w:t>Regidor Gustavo López Sandoval</w:t>
            </w:r>
          </w:p>
        </w:tc>
        <w:tc>
          <w:tcPr>
            <w:tcW w:w="2391" w:type="dxa"/>
          </w:tcPr>
          <w:p w:rsidR="00B37C2F" w:rsidRPr="00EC073A" w:rsidRDefault="00B37C2F" w:rsidP="002B2434">
            <w:pPr>
              <w:pStyle w:val="Sinespaciado"/>
              <w:spacing w:line="276" w:lineRule="auto"/>
              <w:jc w:val="both"/>
              <w:rPr>
                <w:rFonts w:ascii="Arial" w:hAnsi="Arial" w:cs="Arial"/>
                <w:b/>
              </w:rPr>
            </w:pPr>
            <w:r>
              <w:rPr>
                <w:rFonts w:ascii="Arial" w:hAnsi="Arial" w:cs="Arial"/>
                <w:b/>
              </w:rPr>
              <w:t>AUSENTE</w:t>
            </w:r>
          </w:p>
        </w:tc>
      </w:tr>
    </w:tbl>
    <w:p w:rsidR="00B37C2F" w:rsidRPr="00B37C2F" w:rsidRDefault="00B37C2F"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sz w:val="24"/>
          <w:szCs w:val="24"/>
          <w:lang w:eastAsia="es-MX"/>
        </w:rPr>
      </w:pPr>
      <w:r w:rsidRPr="00B37C2F">
        <w:rPr>
          <w:rFonts w:ascii="Arial" w:eastAsia="Times New Roman" w:hAnsi="Arial" w:cs="Arial"/>
          <w:sz w:val="24"/>
          <w:szCs w:val="24"/>
          <w:lang w:eastAsia="es-MX"/>
        </w:rPr>
        <w:t xml:space="preserve">Asimismo, se hizo constar la presencia de la </w:t>
      </w:r>
      <w:r w:rsidRPr="00B37C2F">
        <w:rPr>
          <w:rFonts w:ascii="Arial" w:eastAsia="Times New Roman" w:hAnsi="Arial" w:cs="Arial"/>
          <w:b/>
          <w:bCs/>
          <w:sz w:val="24"/>
          <w:szCs w:val="24"/>
          <w:lang w:eastAsia="es-MX"/>
        </w:rPr>
        <w:t>Lic. Mariana Vega Chávez, Directora Jurídica Municipal</w:t>
      </w:r>
      <w:r w:rsidRPr="00B37C2F">
        <w:rPr>
          <w:rFonts w:ascii="Arial" w:eastAsia="Times New Roman" w:hAnsi="Arial" w:cs="Arial"/>
          <w:sz w:val="24"/>
          <w:szCs w:val="24"/>
          <w:lang w:eastAsia="es-MX"/>
        </w:rPr>
        <w:t>, quien participó en los trabajos de la sesión en el ámbito de sus atribuciones.</w:t>
      </w:r>
    </w:p>
    <w:p w:rsidR="00B37C2F" w:rsidRPr="00B37C2F" w:rsidRDefault="00B37C2F"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sz w:val="24"/>
          <w:szCs w:val="24"/>
          <w:lang w:eastAsia="es-MX"/>
        </w:rPr>
      </w:pPr>
      <w:r w:rsidRPr="00B37C2F">
        <w:rPr>
          <w:rFonts w:ascii="Arial" w:eastAsia="Times New Roman" w:hAnsi="Arial" w:cs="Arial"/>
          <w:sz w:val="24"/>
          <w:szCs w:val="24"/>
          <w:lang w:eastAsia="es-MX"/>
        </w:rPr>
        <w:t xml:space="preserve">Una vez verificada la asistencia de los integrantes presentes, la Presidenta de la Comisión hizo constar que </w:t>
      </w:r>
      <w:r w:rsidRPr="00B37C2F">
        <w:rPr>
          <w:rFonts w:ascii="Arial" w:eastAsia="Times New Roman" w:hAnsi="Arial" w:cs="Arial"/>
          <w:b/>
          <w:bCs/>
          <w:sz w:val="24"/>
          <w:szCs w:val="24"/>
          <w:lang w:eastAsia="es-MX"/>
        </w:rPr>
        <w:t>existía quórum legal para sesionar</w:t>
      </w:r>
      <w:r w:rsidRPr="00B37C2F">
        <w:rPr>
          <w:rFonts w:ascii="Arial" w:eastAsia="Times New Roman" w:hAnsi="Arial" w:cs="Arial"/>
          <w:sz w:val="24"/>
          <w:szCs w:val="24"/>
          <w:lang w:eastAsia="es-MX"/>
        </w:rPr>
        <w:t>, por lo que se declaró formalmente instalada la Sesión Extraordinaria No. 4 de la Comisión Edilicia Permanente de Justicia, en coadyuvancia con la Comisión Edilicia Permanente de Hacienda Pública y Patrimonio Municipal.</w:t>
      </w:r>
    </w:p>
    <w:p w:rsidR="00B37C2F" w:rsidRPr="00B37C2F" w:rsidRDefault="00B37C2F"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sz w:val="24"/>
          <w:szCs w:val="24"/>
          <w:lang w:eastAsia="es-MX"/>
        </w:rPr>
      </w:pPr>
      <w:r w:rsidRPr="00B37C2F">
        <w:rPr>
          <w:rFonts w:ascii="Arial" w:eastAsia="Times New Roman" w:hAnsi="Arial" w:cs="Arial"/>
          <w:sz w:val="24"/>
          <w:szCs w:val="24"/>
          <w:lang w:eastAsia="es-MX"/>
        </w:rPr>
        <w:t>Acto seguido, se dio lectura al orden del día previamente establecido para la sesión, mismo que fue sometido a consideraci</w:t>
      </w:r>
      <w:r>
        <w:rPr>
          <w:rFonts w:ascii="Arial" w:eastAsia="Times New Roman" w:hAnsi="Arial" w:cs="Arial"/>
          <w:sz w:val="24"/>
          <w:szCs w:val="24"/>
          <w:lang w:eastAsia="es-MX"/>
        </w:rPr>
        <w:t xml:space="preserve">ón de los integrantes presentes, siendo la siguiente: </w:t>
      </w:r>
    </w:p>
    <w:p w:rsidR="00995F12" w:rsidRDefault="00995F12" w:rsidP="00B37C2F">
      <w:pPr>
        <w:spacing w:after="0" w:line="240" w:lineRule="auto"/>
        <w:jc w:val="both"/>
        <w:rPr>
          <w:rFonts w:ascii="Arial" w:eastAsia="Times New Roman" w:hAnsi="Arial" w:cs="Arial"/>
          <w:sz w:val="24"/>
          <w:szCs w:val="24"/>
          <w:lang w:eastAsia="es-MX"/>
        </w:rPr>
      </w:pPr>
    </w:p>
    <w:p w:rsidR="00B37C2F" w:rsidRPr="00427B07" w:rsidRDefault="00B37C2F" w:rsidP="00B37C2F">
      <w:pPr>
        <w:pStyle w:val="Sinespaciado"/>
        <w:spacing w:line="276" w:lineRule="auto"/>
        <w:jc w:val="both"/>
        <w:rPr>
          <w:rFonts w:ascii="Arial" w:hAnsi="Arial" w:cs="Arial"/>
          <w:sz w:val="24"/>
          <w:szCs w:val="24"/>
          <w:lang w:val="es-MX"/>
        </w:rPr>
      </w:pPr>
      <w:r w:rsidRPr="00427B07">
        <w:rPr>
          <w:rFonts w:ascii="Arial" w:hAnsi="Arial" w:cs="Arial"/>
          <w:b/>
          <w:bCs/>
          <w:sz w:val="24"/>
          <w:szCs w:val="24"/>
          <w:lang w:val="es-MX"/>
        </w:rPr>
        <w:t>Primero:</w:t>
      </w:r>
      <w:r w:rsidRPr="00427B07">
        <w:rPr>
          <w:rFonts w:ascii="Arial" w:hAnsi="Arial" w:cs="Arial"/>
          <w:sz w:val="24"/>
          <w:szCs w:val="24"/>
          <w:lang w:val="es-MX"/>
        </w:rPr>
        <w:t xml:space="preserve"> Lista de asistencia y declaratoria de quorum</w:t>
      </w:r>
    </w:p>
    <w:p w:rsidR="00B37C2F" w:rsidRPr="00427B07" w:rsidRDefault="00B37C2F" w:rsidP="00B37C2F">
      <w:pPr>
        <w:pStyle w:val="Sinespaciado"/>
        <w:spacing w:line="276" w:lineRule="auto"/>
        <w:jc w:val="both"/>
        <w:rPr>
          <w:rFonts w:ascii="Arial" w:hAnsi="Arial" w:cs="Arial"/>
          <w:sz w:val="24"/>
          <w:szCs w:val="24"/>
          <w:lang w:val="es-MX"/>
        </w:rPr>
      </w:pPr>
      <w:r w:rsidRPr="00427B07">
        <w:rPr>
          <w:rFonts w:ascii="Arial" w:hAnsi="Arial" w:cs="Arial"/>
          <w:b/>
          <w:bCs/>
          <w:sz w:val="24"/>
          <w:szCs w:val="24"/>
          <w:lang w:val="es-MX"/>
        </w:rPr>
        <w:t>Segundo:</w:t>
      </w:r>
      <w:r w:rsidRPr="00427B07">
        <w:rPr>
          <w:rFonts w:ascii="Arial" w:hAnsi="Arial" w:cs="Arial"/>
          <w:sz w:val="24"/>
          <w:szCs w:val="24"/>
          <w:lang w:val="es-MX"/>
        </w:rPr>
        <w:t xml:space="preserve"> Lectura y aprobación del orden del día. </w:t>
      </w:r>
    </w:p>
    <w:p w:rsidR="00B37C2F" w:rsidRDefault="00B37C2F" w:rsidP="00B37C2F">
      <w:pPr>
        <w:pStyle w:val="Sinespaciado"/>
        <w:spacing w:line="276" w:lineRule="auto"/>
        <w:jc w:val="both"/>
        <w:rPr>
          <w:rFonts w:ascii="Arial" w:hAnsi="Arial" w:cs="Arial"/>
          <w:sz w:val="24"/>
          <w:szCs w:val="24"/>
          <w:lang w:val="es-MX"/>
        </w:rPr>
      </w:pPr>
      <w:r w:rsidRPr="00427B07">
        <w:rPr>
          <w:rFonts w:ascii="Arial" w:hAnsi="Arial" w:cs="Arial"/>
          <w:b/>
          <w:bCs/>
          <w:sz w:val="24"/>
          <w:szCs w:val="24"/>
          <w:lang w:val="es-MX"/>
        </w:rPr>
        <w:t>Tercero:</w:t>
      </w:r>
      <w:r w:rsidRPr="00427B07">
        <w:rPr>
          <w:rFonts w:ascii="Arial" w:hAnsi="Arial" w:cs="Arial"/>
          <w:sz w:val="24"/>
          <w:szCs w:val="24"/>
          <w:lang w:val="es-MX"/>
        </w:rPr>
        <w:t xml:space="preserve"> </w:t>
      </w:r>
      <w:r>
        <w:rPr>
          <w:rFonts w:ascii="Arial" w:hAnsi="Arial" w:cs="Arial"/>
          <w:sz w:val="24"/>
          <w:szCs w:val="24"/>
          <w:lang w:val="es-MX"/>
        </w:rPr>
        <w:t>Lectura de la Iniciativa de Acuerdo que turno a la Comisión de Justicia en conjunto con la comisión de Hacienda Pública y Patrimonio Municipal la solicitud del C. Ignacio Rafael González Flores relativo al cumplimiento de su parte, a la sentencia derivada del Juicio Agrario 1082/2018 del Tribunal Unitario Agrario Distrito 13.</w:t>
      </w:r>
    </w:p>
    <w:p w:rsidR="00B37C2F" w:rsidRDefault="00B37C2F" w:rsidP="00B37C2F">
      <w:pPr>
        <w:pStyle w:val="Sinespaciado"/>
        <w:spacing w:line="276" w:lineRule="auto"/>
        <w:jc w:val="both"/>
        <w:rPr>
          <w:rFonts w:ascii="Arial" w:hAnsi="Arial" w:cs="Arial"/>
          <w:bCs/>
          <w:sz w:val="24"/>
          <w:szCs w:val="24"/>
          <w:lang w:val="es-MX"/>
        </w:rPr>
      </w:pPr>
      <w:r w:rsidRPr="00427B07">
        <w:rPr>
          <w:rFonts w:ascii="Arial" w:hAnsi="Arial" w:cs="Arial"/>
          <w:b/>
          <w:bCs/>
          <w:sz w:val="24"/>
          <w:szCs w:val="24"/>
          <w:lang w:val="es-MX"/>
        </w:rPr>
        <w:t xml:space="preserve">Cuarto: </w:t>
      </w:r>
      <w:r w:rsidRPr="00AB7B8C">
        <w:rPr>
          <w:rFonts w:ascii="Arial" w:hAnsi="Arial" w:cs="Arial"/>
          <w:bCs/>
          <w:sz w:val="24"/>
          <w:szCs w:val="24"/>
          <w:lang w:val="es-MX"/>
        </w:rPr>
        <w:t>Informe de</w:t>
      </w:r>
      <w:r>
        <w:rPr>
          <w:rFonts w:ascii="Arial" w:hAnsi="Arial" w:cs="Arial"/>
          <w:bCs/>
          <w:sz w:val="24"/>
          <w:szCs w:val="24"/>
          <w:lang w:val="es-MX"/>
        </w:rPr>
        <w:t>l</w:t>
      </w:r>
      <w:r w:rsidRPr="00AB7B8C">
        <w:rPr>
          <w:rFonts w:ascii="Arial" w:hAnsi="Arial" w:cs="Arial"/>
          <w:bCs/>
          <w:sz w:val="24"/>
          <w:szCs w:val="24"/>
          <w:lang w:val="es-MX"/>
        </w:rPr>
        <w:t xml:space="preserve"> oficio</w:t>
      </w:r>
      <w:r>
        <w:rPr>
          <w:rFonts w:ascii="Arial" w:hAnsi="Arial" w:cs="Arial"/>
          <w:bCs/>
          <w:sz w:val="24"/>
          <w:szCs w:val="24"/>
          <w:lang w:val="es-MX"/>
        </w:rPr>
        <w:t xml:space="preserve"> recibido</w:t>
      </w:r>
      <w:r w:rsidRPr="00AB7B8C">
        <w:rPr>
          <w:rFonts w:ascii="Arial" w:hAnsi="Arial" w:cs="Arial"/>
          <w:bCs/>
          <w:sz w:val="24"/>
          <w:szCs w:val="24"/>
          <w:lang w:val="es-MX"/>
        </w:rPr>
        <w:t xml:space="preserve"> </w:t>
      </w:r>
      <w:r>
        <w:rPr>
          <w:rFonts w:ascii="Arial" w:hAnsi="Arial" w:cs="Arial"/>
          <w:bCs/>
          <w:sz w:val="24"/>
          <w:szCs w:val="24"/>
          <w:lang w:val="es-MX"/>
        </w:rPr>
        <w:t>en la Dirección Jurídica enviados por la Secretaría de Ayuntamiento con número 103/2025.</w:t>
      </w:r>
    </w:p>
    <w:p w:rsidR="00B37C2F" w:rsidRDefault="00B37C2F" w:rsidP="00B37C2F">
      <w:pPr>
        <w:pStyle w:val="Sinespaciado"/>
        <w:spacing w:line="276" w:lineRule="auto"/>
        <w:jc w:val="both"/>
        <w:rPr>
          <w:rFonts w:ascii="Arial" w:hAnsi="Arial" w:cs="Arial"/>
          <w:sz w:val="24"/>
          <w:szCs w:val="24"/>
          <w:lang w:val="es-MX"/>
        </w:rPr>
      </w:pPr>
      <w:r w:rsidRPr="00427B07">
        <w:rPr>
          <w:rFonts w:ascii="Arial" w:hAnsi="Arial" w:cs="Arial"/>
          <w:b/>
          <w:bCs/>
          <w:sz w:val="24"/>
          <w:szCs w:val="24"/>
          <w:lang w:val="es-MX"/>
        </w:rPr>
        <w:t>Quinto:</w:t>
      </w:r>
      <w:r w:rsidRPr="00427B07">
        <w:rPr>
          <w:rFonts w:ascii="Arial" w:hAnsi="Arial" w:cs="Arial"/>
          <w:sz w:val="24"/>
          <w:szCs w:val="24"/>
          <w:lang w:val="es-MX"/>
        </w:rPr>
        <w:t xml:space="preserve"> </w:t>
      </w:r>
      <w:r>
        <w:rPr>
          <w:rFonts w:ascii="Arial" w:hAnsi="Arial" w:cs="Arial"/>
          <w:sz w:val="24"/>
          <w:szCs w:val="24"/>
          <w:lang w:val="es-MX"/>
        </w:rPr>
        <w:t>Exposición cronológica del expediente del Juicio Agrario 1082/2018 del Tribunal Unitario Agrario Distrito 13, por</w:t>
      </w:r>
      <w:r w:rsidR="00995F12">
        <w:rPr>
          <w:rFonts w:ascii="Arial" w:hAnsi="Arial" w:cs="Arial"/>
          <w:sz w:val="24"/>
          <w:szCs w:val="24"/>
          <w:lang w:val="es-MX"/>
        </w:rPr>
        <w:t xml:space="preserve"> parte de la Directora Jurídica</w:t>
      </w:r>
      <w:r>
        <w:rPr>
          <w:rFonts w:ascii="Arial" w:hAnsi="Arial" w:cs="Arial"/>
          <w:sz w:val="24"/>
          <w:szCs w:val="24"/>
          <w:lang w:val="es-MX"/>
        </w:rPr>
        <w:t xml:space="preserve">. </w:t>
      </w:r>
    </w:p>
    <w:p w:rsidR="00B37C2F" w:rsidRDefault="00B37C2F" w:rsidP="00B37C2F">
      <w:pPr>
        <w:pStyle w:val="Sinespaciado"/>
        <w:spacing w:line="276" w:lineRule="auto"/>
        <w:jc w:val="both"/>
        <w:rPr>
          <w:rFonts w:ascii="Arial" w:hAnsi="Arial" w:cs="Arial"/>
          <w:sz w:val="24"/>
          <w:szCs w:val="24"/>
          <w:lang w:val="es-MX"/>
        </w:rPr>
      </w:pPr>
      <w:r w:rsidRPr="00427B07">
        <w:rPr>
          <w:rFonts w:ascii="Arial" w:hAnsi="Arial" w:cs="Arial"/>
          <w:b/>
          <w:bCs/>
          <w:sz w:val="24"/>
          <w:szCs w:val="24"/>
          <w:lang w:val="es-MX"/>
        </w:rPr>
        <w:t>Sexto:</w:t>
      </w:r>
      <w:r w:rsidRPr="00427B07">
        <w:rPr>
          <w:rFonts w:ascii="Arial" w:hAnsi="Arial" w:cs="Arial"/>
          <w:sz w:val="24"/>
          <w:szCs w:val="24"/>
          <w:lang w:val="es-MX"/>
        </w:rPr>
        <w:t xml:space="preserve"> </w:t>
      </w:r>
      <w:r>
        <w:rPr>
          <w:rFonts w:ascii="Arial" w:hAnsi="Arial" w:cs="Arial"/>
          <w:sz w:val="24"/>
          <w:szCs w:val="24"/>
          <w:lang w:val="es-MX"/>
        </w:rPr>
        <w:t>Realizar el análisis y discusión de la solicitud del C. Ignacio Rafael González Flores relativo al cumplimiento de su parte, a la sentencia derivada del Juicio Agrario 1082/2018 del Tribunal Unitario Agrario Distrito 13.</w:t>
      </w:r>
    </w:p>
    <w:p w:rsidR="00B37C2F" w:rsidRDefault="00B37C2F" w:rsidP="00B37C2F">
      <w:pPr>
        <w:pStyle w:val="Sinespaciado"/>
        <w:spacing w:line="276" w:lineRule="auto"/>
        <w:jc w:val="both"/>
        <w:rPr>
          <w:rFonts w:ascii="Arial" w:hAnsi="Arial" w:cs="Arial"/>
          <w:sz w:val="24"/>
          <w:szCs w:val="24"/>
          <w:lang w:val="es-MX"/>
        </w:rPr>
      </w:pPr>
      <w:r w:rsidRPr="00AB7B8C">
        <w:rPr>
          <w:rFonts w:ascii="Arial" w:hAnsi="Arial" w:cs="Arial"/>
          <w:b/>
          <w:bCs/>
          <w:sz w:val="24"/>
          <w:szCs w:val="24"/>
          <w:lang w:val="es-MX"/>
        </w:rPr>
        <w:t>Séptimo:</w:t>
      </w:r>
      <w:r>
        <w:rPr>
          <w:rFonts w:ascii="Arial" w:hAnsi="Arial" w:cs="Arial"/>
          <w:sz w:val="24"/>
          <w:szCs w:val="24"/>
          <w:lang w:val="es-MX"/>
        </w:rPr>
        <w:t xml:space="preserve"> Dictaminación del turno a comisiones realizado por el Pleno del Ayuntamiento en el punto del orden del día no. 21 de la Sesión Ordinaria No. 5 efectuada el día 28 de enero de 2022.</w:t>
      </w:r>
    </w:p>
    <w:p w:rsidR="00B37C2F" w:rsidRPr="00427B07" w:rsidRDefault="00B37C2F" w:rsidP="00B37C2F">
      <w:pPr>
        <w:pStyle w:val="Sinespaciado"/>
        <w:spacing w:line="276" w:lineRule="auto"/>
        <w:jc w:val="both"/>
        <w:rPr>
          <w:rFonts w:ascii="Arial" w:hAnsi="Arial" w:cs="Arial"/>
          <w:sz w:val="24"/>
          <w:szCs w:val="24"/>
          <w:lang w:val="es-MX"/>
        </w:rPr>
      </w:pPr>
      <w:r w:rsidRPr="00AB7B8C">
        <w:rPr>
          <w:rFonts w:ascii="Arial" w:hAnsi="Arial" w:cs="Arial"/>
          <w:b/>
          <w:sz w:val="24"/>
          <w:szCs w:val="24"/>
          <w:lang w:val="es-MX"/>
        </w:rPr>
        <w:t>Octavo:</w:t>
      </w:r>
      <w:r>
        <w:rPr>
          <w:rFonts w:ascii="Arial" w:hAnsi="Arial" w:cs="Arial"/>
          <w:sz w:val="24"/>
          <w:szCs w:val="24"/>
          <w:lang w:val="es-MX"/>
        </w:rPr>
        <w:t xml:space="preserve"> </w:t>
      </w:r>
      <w:r w:rsidRPr="00427B07">
        <w:rPr>
          <w:rFonts w:ascii="Arial" w:hAnsi="Arial" w:cs="Arial"/>
          <w:sz w:val="24"/>
          <w:szCs w:val="24"/>
          <w:lang w:val="es-MX"/>
        </w:rPr>
        <w:t>Clausura de la Sesión de la Comisión Edilicia de Justicia.</w:t>
      </w:r>
    </w:p>
    <w:p w:rsidR="00B37C2F" w:rsidRDefault="00B37C2F"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sz w:val="24"/>
          <w:szCs w:val="24"/>
          <w:lang w:eastAsia="es-MX"/>
        </w:rPr>
      </w:pPr>
      <w:r w:rsidRPr="00B37C2F">
        <w:rPr>
          <w:rFonts w:ascii="Arial" w:eastAsia="Times New Roman" w:hAnsi="Arial" w:cs="Arial"/>
          <w:sz w:val="24"/>
          <w:szCs w:val="24"/>
          <w:lang w:eastAsia="es-MX"/>
        </w:rPr>
        <w:t xml:space="preserve">Una vez analizado, fue </w:t>
      </w:r>
      <w:r w:rsidRPr="00B37C2F">
        <w:rPr>
          <w:rFonts w:ascii="Arial" w:eastAsia="Times New Roman" w:hAnsi="Arial" w:cs="Arial"/>
          <w:b/>
          <w:bCs/>
          <w:sz w:val="24"/>
          <w:szCs w:val="24"/>
          <w:lang w:eastAsia="es-MX"/>
        </w:rPr>
        <w:t>aprobado por unanimidad de los integrantes presentes</w:t>
      </w:r>
      <w:r w:rsidRPr="00B37C2F">
        <w:rPr>
          <w:rFonts w:ascii="Arial" w:eastAsia="Times New Roman" w:hAnsi="Arial" w:cs="Arial"/>
          <w:sz w:val="24"/>
          <w:szCs w:val="24"/>
          <w:lang w:eastAsia="es-MX"/>
        </w:rPr>
        <w:t>, procediéndose al desahogo de los puntos subsecuentes.</w:t>
      </w:r>
    </w:p>
    <w:p w:rsidR="00B37C2F" w:rsidRDefault="00B37C2F" w:rsidP="00B37C2F">
      <w:pPr>
        <w:spacing w:after="0" w:line="240" w:lineRule="auto"/>
        <w:jc w:val="both"/>
        <w:rPr>
          <w:rFonts w:ascii="Arial" w:eastAsia="Times New Roman" w:hAnsi="Arial" w:cs="Arial"/>
          <w:sz w:val="24"/>
          <w:szCs w:val="24"/>
          <w:lang w:eastAsia="es-MX"/>
        </w:rPr>
      </w:pPr>
    </w:p>
    <w:p w:rsidR="00B37C2F" w:rsidRPr="00B7624D" w:rsidRDefault="00B37C2F" w:rsidP="00B37C2F">
      <w:pPr>
        <w:spacing w:after="0" w:line="240" w:lineRule="auto"/>
        <w:jc w:val="both"/>
        <w:rPr>
          <w:rFonts w:ascii="Arial" w:eastAsia="Times New Roman" w:hAnsi="Arial" w:cs="Arial"/>
          <w:b/>
          <w:sz w:val="24"/>
          <w:szCs w:val="24"/>
          <w:lang w:eastAsia="es-MX"/>
        </w:rPr>
      </w:pPr>
      <w:r w:rsidRPr="00B7624D">
        <w:rPr>
          <w:rFonts w:ascii="Arial" w:eastAsia="Times New Roman" w:hAnsi="Arial" w:cs="Arial"/>
          <w:b/>
          <w:sz w:val="24"/>
          <w:szCs w:val="24"/>
          <w:lang w:eastAsia="es-MX"/>
        </w:rPr>
        <w:t>SENTIDO DE LA VOTACIÓN</w:t>
      </w:r>
    </w:p>
    <w:p w:rsidR="00B37C2F" w:rsidRDefault="00B37C2F" w:rsidP="00B37C2F">
      <w:pPr>
        <w:spacing w:after="0" w:line="240" w:lineRule="auto"/>
        <w:jc w:val="both"/>
        <w:rPr>
          <w:rFonts w:ascii="Arial" w:eastAsia="Times New Roman" w:hAnsi="Arial" w:cs="Arial"/>
          <w:b/>
          <w:bCs/>
          <w:sz w:val="24"/>
          <w:szCs w:val="24"/>
          <w:lang w:eastAsia="es-MX"/>
        </w:rPr>
      </w:pPr>
      <w:r w:rsidRPr="00B37C2F">
        <w:rPr>
          <w:rFonts w:ascii="Arial" w:eastAsia="Times New Roman" w:hAnsi="Arial" w:cs="Arial"/>
          <w:b/>
          <w:bCs/>
          <w:sz w:val="24"/>
          <w:szCs w:val="24"/>
          <w:lang w:eastAsia="es-MX"/>
        </w:rPr>
        <w:t>Por la Comisión Edilicia Permanente de Justicia:</w:t>
      </w:r>
    </w:p>
    <w:tbl>
      <w:tblPr>
        <w:tblStyle w:val="Tablaconcuadrcula"/>
        <w:tblW w:w="8641" w:type="dxa"/>
        <w:tblLook w:val="04A0" w:firstRow="1" w:lastRow="0" w:firstColumn="1" w:lastColumn="0" w:noHBand="0" w:noVBand="1"/>
      </w:tblPr>
      <w:tblGrid>
        <w:gridCol w:w="4690"/>
        <w:gridCol w:w="1275"/>
        <w:gridCol w:w="1262"/>
        <w:gridCol w:w="1414"/>
      </w:tblGrid>
      <w:tr w:rsidR="00B37C2F" w:rsidRPr="00EC073A" w:rsidTr="00995F12">
        <w:tc>
          <w:tcPr>
            <w:tcW w:w="4690" w:type="dxa"/>
          </w:tcPr>
          <w:p w:rsidR="00B37C2F" w:rsidRPr="00EC073A" w:rsidRDefault="00B37C2F" w:rsidP="002B2434">
            <w:pPr>
              <w:pStyle w:val="Sinespaciado"/>
              <w:spacing w:line="276" w:lineRule="auto"/>
              <w:jc w:val="both"/>
              <w:rPr>
                <w:rFonts w:ascii="Arial" w:hAnsi="Arial" w:cs="Arial"/>
                <w:b/>
              </w:rPr>
            </w:pPr>
          </w:p>
        </w:tc>
        <w:tc>
          <w:tcPr>
            <w:tcW w:w="1275" w:type="dxa"/>
          </w:tcPr>
          <w:p w:rsidR="00B37C2F" w:rsidRPr="00EC073A" w:rsidRDefault="00B37C2F" w:rsidP="002B2434">
            <w:pPr>
              <w:pStyle w:val="Sinespaciado"/>
              <w:spacing w:line="276" w:lineRule="auto"/>
              <w:jc w:val="both"/>
              <w:rPr>
                <w:rFonts w:ascii="Arial" w:hAnsi="Arial" w:cs="Arial"/>
                <w:b/>
              </w:rPr>
            </w:pPr>
            <w:r>
              <w:rPr>
                <w:rFonts w:ascii="Arial" w:hAnsi="Arial" w:cs="Arial"/>
                <w:b/>
              </w:rPr>
              <w:t>A favor</w:t>
            </w:r>
          </w:p>
        </w:tc>
        <w:tc>
          <w:tcPr>
            <w:tcW w:w="1262" w:type="dxa"/>
          </w:tcPr>
          <w:p w:rsidR="00B37C2F" w:rsidRPr="00EC073A" w:rsidRDefault="00B37C2F" w:rsidP="002B2434">
            <w:pPr>
              <w:pStyle w:val="Sinespaciado"/>
              <w:spacing w:line="276" w:lineRule="auto"/>
              <w:jc w:val="both"/>
              <w:rPr>
                <w:rFonts w:ascii="Arial" w:hAnsi="Arial" w:cs="Arial"/>
                <w:b/>
              </w:rPr>
            </w:pPr>
            <w:r>
              <w:rPr>
                <w:rFonts w:ascii="Arial" w:hAnsi="Arial" w:cs="Arial"/>
                <w:b/>
              </w:rPr>
              <w:t>En contra</w:t>
            </w:r>
          </w:p>
        </w:tc>
        <w:tc>
          <w:tcPr>
            <w:tcW w:w="1414" w:type="dxa"/>
          </w:tcPr>
          <w:p w:rsidR="00B37C2F" w:rsidRPr="00EC073A" w:rsidRDefault="00B37C2F" w:rsidP="002B2434">
            <w:pPr>
              <w:pStyle w:val="Sinespaciado"/>
              <w:spacing w:line="276" w:lineRule="auto"/>
              <w:jc w:val="both"/>
              <w:rPr>
                <w:rFonts w:ascii="Arial" w:hAnsi="Arial" w:cs="Arial"/>
                <w:b/>
              </w:rPr>
            </w:pPr>
            <w:r>
              <w:rPr>
                <w:rFonts w:ascii="Arial" w:hAnsi="Arial" w:cs="Arial"/>
                <w:b/>
              </w:rPr>
              <w:t>A</w:t>
            </w:r>
            <w:r w:rsidR="00B7624D">
              <w:rPr>
                <w:rFonts w:ascii="Arial" w:hAnsi="Arial" w:cs="Arial"/>
                <w:b/>
              </w:rPr>
              <w:t>bstención</w:t>
            </w:r>
          </w:p>
        </w:tc>
      </w:tr>
      <w:tr w:rsidR="00B37C2F" w:rsidRPr="00EC073A" w:rsidTr="00995F12">
        <w:tc>
          <w:tcPr>
            <w:tcW w:w="4690" w:type="dxa"/>
          </w:tcPr>
          <w:p w:rsidR="00B37C2F" w:rsidRPr="00EC073A" w:rsidRDefault="00B37C2F" w:rsidP="002B2434">
            <w:pPr>
              <w:pStyle w:val="Sinespaciado"/>
              <w:spacing w:line="276" w:lineRule="auto"/>
              <w:jc w:val="both"/>
              <w:rPr>
                <w:rFonts w:ascii="Arial" w:hAnsi="Arial" w:cs="Arial"/>
                <w:b/>
              </w:rPr>
            </w:pPr>
            <w:r>
              <w:rPr>
                <w:rFonts w:ascii="Arial" w:hAnsi="Arial" w:cs="Arial"/>
              </w:rPr>
              <w:t>Síndica Claudia Margarita Robles Gómez</w:t>
            </w:r>
          </w:p>
        </w:tc>
        <w:tc>
          <w:tcPr>
            <w:tcW w:w="1275" w:type="dxa"/>
          </w:tcPr>
          <w:p w:rsidR="00B37C2F" w:rsidRPr="00EC073A" w:rsidRDefault="00B7624D" w:rsidP="002B2434">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51F118DE" wp14:editId="2953DB22">
                  <wp:extent cx="282947" cy="209550"/>
                  <wp:effectExtent l="0" t="0" r="3175" b="0"/>
                  <wp:docPr id="24" name="Imagen 24"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62" w:type="dxa"/>
          </w:tcPr>
          <w:p w:rsidR="00B37C2F" w:rsidRPr="00EC073A" w:rsidRDefault="00B37C2F" w:rsidP="002B2434">
            <w:pPr>
              <w:pStyle w:val="Sinespaciado"/>
              <w:spacing w:line="276" w:lineRule="auto"/>
              <w:jc w:val="both"/>
              <w:rPr>
                <w:rFonts w:ascii="Arial" w:hAnsi="Arial" w:cs="Arial"/>
                <w:b/>
              </w:rPr>
            </w:pPr>
          </w:p>
        </w:tc>
        <w:tc>
          <w:tcPr>
            <w:tcW w:w="1414" w:type="dxa"/>
          </w:tcPr>
          <w:p w:rsidR="00B37C2F" w:rsidRPr="00EC073A" w:rsidRDefault="00B37C2F" w:rsidP="002B2434">
            <w:pPr>
              <w:pStyle w:val="Sinespaciado"/>
              <w:spacing w:line="276" w:lineRule="auto"/>
              <w:jc w:val="both"/>
              <w:rPr>
                <w:rFonts w:ascii="Arial" w:hAnsi="Arial" w:cs="Arial"/>
                <w:b/>
              </w:rPr>
            </w:pPr>
          </w:p>
        </w:tc>
      </w:tr>
      <w:tr w:rsidR="00B37C2F" w:rsidRPr="00EC073A" w:rsidTr="00995F12">
        <w:tc>
          <w:tcPr>
            <w:tcW w:w="4690" w:type="dxa"/>
          </w:tcPr>
          <w:p w:rsidR="00B37C2F" w:rsidRPr="00EC073A" w:rsidRDefault="00B37C2F" w:rsidP="002B2434">
            <w:pPr>
              <w:pStyle w:val="Sinespaciado"/>
              <w:spacing w:line="276" w:lineRule="auto"/>
              <w:jc w:val="both"/>
              <w:rPr>
                <w:rFonts w:ascii="Arial" w:hAnsi="Arial" w:cs="Arial"/>
                <w:b/>
              </w:rPr>
            </w:pPr>
            <w:r>
              <w:rPr>
                <w:rFonts w:ascii="Arial" w:hAnsi="Arial" w:cs="Arial"/>
              </w:rPr>
              <w:t>Regidor Ernesto Sánchez Sánchez</w:t>
            </w:r>
          </w:p>
        </w:tc>
        <w:tc>
          <w:tcPr>
            <w:tcW w:w="1275" w:type="dxa"/>
          </w:tcPr>
          <w:p w:rsidR="00B37C2F" w:rsidRPr="00EC073A" w:rsidRDefault="00B7624D" w:rsidP="002B2434">
            <w:pPr>
              <w:pStyle w:val="Sinespaciado"/>
              <w:spacing w:line="276" w:lineRule="auto"/>
              <w:jc w:val="both"/>
              <w:rPr>
                <w:rFonts w:ascii="Arial" w:hAnsi="Arial" w:cs="Arial"/>
                <w:b/>
              </w:rPr>
            </w:pPr>
            <w:r>
              <w:rPr>
                <w:rFonts w:ascii="Arial" w:hAnsi="Arial" w:cs="Arial"/>
                <w:noProof/>
                <w:lang w:val="es-MX" w:eastAsia="es-MX"/>
              </w:rPr>
              <w:t>AUSENTE</w:t>
            </w:r>
          </w:p>
        </w:tc>
        <w:tc>
          <w:tcPr>
            <w:tcW w:w="1262" w:type="dxa"/>
          </w:tcPr>
          <w:p w:rsidR="00B37C2F" w:rsidRPr="00EC073A" w:rsidRDefault="00B37C2F" w:rsidP="002B2434">
            <w:pPr>
              <w:pStyle w:val="Sinespaciado"/>
              <w:spacing w:line="276" w:lineRule="auto"/>
              <w:jc w:val="both"/>
              <w:rPr>
                <w:rFonts w:ascii="Arial" w:hAnsi="Arial" w:cs="Arial"/>
                <w:b/>
              </w:rPr>
            </w:pPr>
          </w:p>
        </w:tc>
        <w:tc>
          <w:tcPr>
            <w:tcW w:w="1414" w:type="dxa"/>
          </w:tcPr>
          <w:p w:rsidR="00B37C2F" w:rsidRPr="00EC073A" w:rsidRDefault="00B37C2F" w:rsidP="002B2434">
            <w:pPr>
              <w:pStyle w:val="Sinespaciado"/>
              <w:spacing w:line="276" w:lineRule="auto"/>
              <w:jc w:val="both"/>
              <w:rPr>
                <w:rFonts w:ascii="Arial" w:hAnsi="Arial" w:cs="Arial"/>
                <w:b/>
              </w:rPr>
            </w:pPr>
          </w:p>
        </w:tc>
      </w:tr>
      <w:tr w:rsidR="00B37C2F" w:rsidRPr="00EC073A" w:rsidTr="00995F12">
        <w:tc>
          <w:tcPr>
            <w:tcW w:w="4690" w:type="dxa"/>
          </w:tcPr>
          <w:p w:rsidR="00B37C2F" w:rsidRPr="001D125F" w:rsidRDefault="00B37C2F" w:rsidP="002B2434">
            <w:pPr>
              <w:pStyle w:val="Sinespaciado"/>
              <w:spacing w:line="276" w:lineRule="auto"/>
              <w:jc w:val="both"/>
              <w:rPr>
                <w:rFonts w:ascii="Arial" w:hAnsi="Arial" w:cs="Arial"/>
                <w:b/>
              </w:rPr>
            </w:pPr>
            <w:r>
              <w:rPr>
                <w:rFonts w:ascii="Arial" w:hAnsi="Arial" w:cs="Arial"/>
              </w:rPr>
              <w:t>Regidor Adrián Briseño Esparza</w:t>
            </w:r>
            <w:r w:rsidRPr="00EC073A">
              <w:rPr>
                <w:rFonts w:ascii="Arial" w:hAnsi="Arial" w:cs="Arial"/>
              </w:rPr>
              <w:t xml:space="preserve"> </w:t>
            </w:r>
          </w:p>
        </w:tc>
        <w:tc>
          <w:tcPr>
            <w:tcW w:w="1275" w:type="dxa"/>
          </w:tcPr>
          <w:p w:rsidR="00B37C2F" w:rsidRPr="00EC073A" w:rsidRDefault="00B7624D" w:rsidP="002B2434">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51F118DE" wp14:editId="2953DB22">
                  <wp:extent cx="282947" cy="209550"/>
                  <wp:effectExtent l="0" t="0" r="3175" b="0"/>
                  <wp:docPr id="2" name="Imagen 2"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62" w:type="dxa"/>
          </w:tcPr>
          <w:p w:rsidR="00B37C2F" w:rsidRPr="00EC073A" w:rsidRDefault="00B37C2F" w:rsidP="002B2434">
            <w:pPr>
              <w:pStyle w:val="Sinespaciado"/>
              <w:spacing w:line="276" w:lineRule="auto"/>
              <w:jc w:val="both"/>
              <w:rPr>
                <w:rFonts w:ascii="Arial" w:hAnsi="Arial" w:cs="Arial"/>
                <w:b/>
              </w:rPr>
            </w:pPr>
          </w:p>
        </w:tc>
        <w:tc>
          <w:tcPr>
            <w:tcW w:w="1414" w:type="dxa"/>
          </w:tcPr>
          <w:p w:rsidR="00B37C2F" w:rsidRPr="00EC073A" w:rsidRDefault="00B37C2F" w:rsidP="002B2434">
            <w:pPr>
              <w:pStyle w:val="Sinespaciado"/>
              <w:spacing w:line="276" w:lineRule="auto"/>
              <w:jc w:val="both"/>
              <w:rPr>
                <w:rFonts w:ascii="Arial" w:hAnsi="Arial" w:cs="Arial"/>
                <w:b/>
              </w:rPr>
            </w:pPr>
          </w:p>
        </w:tc>
      </w:tr>
    </w:tbl>
    <w:p w:rsidR="00B37C2F" w:rsidRPr="00B37C2F" w:rsidRDefault="00B37C2F"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b/>
          <w:bCs/>
          <w:sz w:val="24"/>
          <w:szCs w:val="24"/>
          <w:lang w:eastAsia="es-MX"/>
        </w:rPr>
      </w:pPr>
      <w:r w:rsidRPr="00B37C2F">
        <w:rPr>
          <w:rFonts w:ascii="Arial" w:eastAsia="Times New Roman" w:hAnsi="Arial" w:cs="Arial"/>
          <w:b/>
          <w:bCs/>
          <w:sz w:val="24"/>
          <w:szCs w:val="24"/>
          <w:lang w:eastAsia="es-MX"/>
        </w:rPr>
        <w:t>Por la Comisión Edilicia Permanente de Hacienda Pública y Patrimonio Municipal, en su carácter de Comisión coadyuvante:</w:t>
      </w:r>
    </w:p>
    <w:tbl>
      <w:tblPr>
        <w:tblStyle w:val="Tablaconcuadrcula"/>
        <w:tblW w:w="8642" w:type="dxa"/>
        <w:tblLook w:val="04A0" w:firstRow="1" w:lastRow="0" w:firstColumn="1" w:lastColumn="0" w:noHBand="0" w:noVBand="1"/>
      </w:tblPr>
      <w:tblGrid>
        <w:gridCol w:w="4705"/>
        <w:gridCol w:w="1256"/>
        <w:gridCol w:w="1264"/>
        <w:gridCol w:w="1417"/>
      </w:tblGrid>
      <w:tr w:rsidR="00B7624D" w:rsidRPr="00EC073A" w:rsidTr="00995F12">
        <w:tc>
          <w:tcPr>
            <w:tcW w:w="4705" w:type="dxa"/>
          </w:tcPr>
          <w:p w:rsidR="00B7624D" w:rsidRPr="00EC073A" w:rsidRDefault="00B7624D" w:rsidP="00B7624D">
            <w:pPr>
              <w:pStyle w:val="Sinespaciado"/>
              <w:spacing w:line="276" w:lineRule="auto"/>
              <w:jc w:val="both"/>
              <w:rPr>
                <w:rFonts w:ascii="Arial" w:hAnsi="Arial" w:cs="Arial"/>
                <w:b/>
              </w:rPr>
            </w:pPr>
          </w:p>
        </w:tc>
        <w:tc>
          <w:tcPr>
            <w:tcW w:w="1256" w:type="dxa"/>
          </w:tcPr>
          <w:p w:rsidR="00B7624D" w:rsidRPr="00EC073A" w:rsidRDefault="00B7624D" w:rsidP="00B7624D">
            <w:pPr>
              <w:pStyle w:val="Sinespaciado"/>
              <w:spacing w:line="276" w:lineRule="auto"/>
              <w:jc w:val="both"/>
              <w:rPr>
                <w:rFonts w:ascii="Arial" w:hAnsi="Arial" w:cs="Arial"/>
                <w:b/>
              </w:rPr>
            </w:pPr>
            <w:r>
              <w:rPr>
                <w:rFonts w:ascii="Arial" w:hAnsi="Arial" w:cs="Arial"/>
                <w:b/>
              </w:rPr>
              <w:t>A favor</w:t>
            </w:r>
          </w:p>
        </w:tc>
        <w:tc>
          <w:tcPr>
            <w:tcW w:w="1264" w:type="dxa"/>
          </w:tcPr>
          <w:p w:rsidR="00B7624D" w:rsidRPr="00EC073A" w:rsidRDefault="00B7624D" w:rsidP="00B7624D">
            <w:pPr>
              <w:pStyle w:val="Sinespaciado"/>
              <w:spacing w:line="276" w:lineRule="auto"/>
              <w:jc w:val="both"/>
              <w:rPr>
                <w:rFonts w:ascii="Arial" w:hAnsi="Arial" w:cs="Arial"/>
                <w:b/>
              </w:rPr>
            </w:pPr>
            <w:r>
              <w:rPr>
                <w:rFonts w:ascii="Arial" w:hAnsi="Arial" w:cs="Arial"/>
                <w:b/>
              </w:rPr>
              <w:t>En contra</w:t>
            </w:r>
          </w:p>
        </w:tc>
        <w:tc>
          <w:tcPr>
            <w:tcW w:w="1417" w:type="dxa"/>
          </w:tcPr>
          <w:p w:rsidR="00B7624D" w:rsidRPr="00EC073A" w:rsidRDefault="00B7624D" w:rsidP="00B7624D">
            <w:pPr>
              <w:pStyle w:val="Sinespaciado"/>
              <w:spacing w:line="276" w:lineRule="auto"/>
              <w:jc w:val="both"/>
              <w:rPr>
                <w:rFonts w:ascii="Arial" w:hAnsi="Arial" w:cs="Arial"/>
                <w:b/>
              </w:rPr>
            </w:pPr>
            <w:r>
              <w:rPr>
                <w:rFonts w:ascii="Arial" w:hAnsi="Arial" w:cs="Arial"/>
                <w:b/>
              </w:rPr>
              <w:t>Abstención</w:t>
            </w:r>
          </w:p>
        </w:tc>
      </w:tr>
      <w:tr w:rsidR="00B7624D" w:rsidRPr="00EC073A" w:rsidTr="00995F12">
        <w:tc>
          <w:tcPr>
            <w:tcW w:w="4705" w:type="dxa"/>
          </w:tcPr>
          <w:p w:rsidR="00B7624D" w:rsidRPr="00B37C2F" w:rsidRDefault="00B7624D" w:rsidP="00B7624D">
            <w:pPr>
              <w:pStyle w:val="Sinespaciado"/>
              <w:spacing w:line="276" w:lineRule="auto"/>
              <w:jc w:val="both"/>
              <w:rPr>
                <w:rFonts w:ascii="Arial" w:hAnsi="Arial" w:cs="Arial"/>
              </w:rPr>
            </w:pPr>
            <w:r w:rsidRPr="00B37C2F">
              <w:rPr>
                <w:rFonts w:ascii="Arial" w:hAnsi="Arial" w:cs="Arial"/>
              </w:rPr>
              <w:t>Regidora Miriam Salomé Torres Lares</w:t>
            </w:r>
          </w:p>
        </w:tc>
        <w:tc>
          <w:tcPr>
            <w:tcW w:w="1256" w:type="dxa"/>
          </w:tcPr>
          <w:p w:rsidR="00B7624D" w:rsidRPr="00EC073A" w:rsidRDefault="00B7624D" w:rsidP="00B7624D">
            <w:pPr>
              <w:pStyle w:val="Sinespaciado"/>
              <w:spacing w:line="276" w:lineRule="auto"/>
              <w:jc w:val="both"/>
              <w:rPr>
                <w:rFonts w:ascii="Arial" w:hAnsi="Arial" w:cs="Arial"/>
                <w:b/>
              </w:rPr>
            </w:pPr>
            <w:r>
              <w:rPr>
                <w:rFonts w:ascii="Arial" w:hAnsi="Arial" w:cs="Arial"/>
                <w:noProof/>
                <w:lang w:val="es-MX" w:eastAsia="es-MX"/>
              </w:rPr>
              <w:t>AUSENTE</w:t>
            </w:r>
          </w:p>
        </w:tc>
        <w:tc>
          <w:tcPr>
            <w:tcW w:w="1264" w:type="dxa"/>
          </w:tcPr>
          <w:p w:rsidR="00B7624D" w:rsidRPr="00EC073A" w:rsidRDefault="00B7624D" w:rsidP="00B7624D">
            <w:pPr>
              <w:pStyle w:val="Sinespaciado"/>
              <w:spacing w:line="276" w:lineRule="auto"/>
              <w:jc w:val="both"/>
              <w:rPr>
                <w:rFonts w:ascii="Arial" w:hAnsi="Arial" w:cs="Arial"/>
                <w:b/>
              </w:rPr>
            </w:pPr>
          </w:p>
        </w:tc>
        <w:tc>
          <w:tcPr>
            <w:tcW w:w="1417" w:type="dxa"/>
          </w:tcPr>
          <w:p w:rsidR="00B7624D" w:rsidRPr="00EC073A" w:rsidRDefault="00B7624D" w:rsidP="00B7624D">
            <w:pPr>
              <w:pStyle w:val="Sinespaciado"/>
              <w:spacing w:line="276" w:lineRule="auto"/>
              <w:jc w:val="both"/>
              <w:rPr>
                <w:rFonts w:ascii="Arial" w:hAnsi="Arial" w:cs="Arial"/>
                <w:b/>
              </w:rPr>
            </w:pPr>
          </w:p>
        </w:tc>
      </w:tr>
      <w:tr w:rsidR="00B7624D" w:rsidRPr="00EC073A" w:rsidTr="00995F12">
        <w:tc>
          <w:tcPr>
            <w:tcW w:w="4705" w:type="dxa"/>
          </w:tcPr>
          <w:p w:rsidR="00B7624D" w:rsidRPr="00EC073A" w:rsidRDefault="00B7624D" w:rsidP="00B7624D">
            <w:pPr>
              <w:pStyle w:val="Sinespaciado"/>
              <w:spacing w:line="276" w:lineRule="auto"/>
              <w:jc w:val="both"/>
              <w:rPr>
                <w:rFonts w:ascii="Arial" w:hAnsi="Arial" w:cs="Arial"/>
                <w:b/>
              </w:rPr>
            </w:pPr>
            <w:r>
              <w:rPr>
                <w:rFonts w:ascii="Arial" w:hAnsi="Arial" w:cs="Arial"/>
              </w:rPr>
              <w:t>Síndica Claudia Margarita Robles Gómez</w:t>
            </w:r>
          </w:p>
        </w:tc>
        <w:tc>
          <w:tcPr>
            <w:tcW w:w="1256" w:type="dxa"/>
          </w:tcPr>
          <w:p w:rsidR="00B7624D" w:rsidRPr="00EC073A" w:rsidRDefault="00B7624D" w:rsidP="00B7624D">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51F118DE" wp14:editId="2953DB22">
                  <wp:extent cx="282947" cy="209550"/>
                  <wp:effectExtent l="0" t="0" r="3175" b="0"/>
                  <wp:docPr id="4" name="Imagen 4"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64" w:type="dxa"/>
          </w:tcPr>
          <w:p w:rsidR="00B7624D" w:rsidRPr="00EC073A" w:rsidRDefault="00B7624D" w:rsidP="00B7624D">
            <w:pPr>
              <w:pStyle w:val="Sinespaciado"/>
              <w:spacing w:line="276" w:lineRule="auto"/>
              <w:jc w:val="both"/>
              <w:rPr>
                <w:rFonts w:ascii="Arial" w:hAnsi="Arial" w:cs="Arial"/>
                <w:b/>
              </w:rPr>
            </w:pPr>
          </w:p>
        </w:tc>
        <w:tc>
          <w:tcPr>
            <w:tcW w:w="1417" w:type="dxa"/>
          </w:tcPr>
          <w:p w:rsidR="00B7624D" w:rsidRPr="00EC073A" w:rsidRDefault="00B7624D" w:rsidP="00B7624D">
            <w:pPr>
              <w:pStyle w:val="Sinespaciado"/>
              <w:spacing w:line="276" w:lineRule="auto"/>
              <w:jc w:val="both"/>
              <w:rPr>
                <w:rFonts w:ascii="Arial" w:hAnsi="Arial" w:cs="Arial"/>
                <w:b/>
              </w:rPr>
            </w:pPr>
          </w:p>
        </w:tc>
      </w:tr>
      <w:tr w:rsidR="00B7624D" w:rsidRPr="00EC073A" w:rsidTr="00995F12">
        <w:tc>
          <w:tcPr>
            <w:tcW w:w="4705" w:type="dxa"/>
          </w:tcPr>
          <w:p w:rsidR="00B7624D" w:rsidRPr="00EC073A" w:rsidRDefault="00B7624D" w:rsidP="00B7624D">
            <w:pPr>
              <w:pStyle w:val="Sinespaciado"/>
              <w:spacing w:line="276" w:lineRule="auto"/>
              <w:jc w:val="both"/>
              <w:rPr>
                <w:rFonts w:ascii="Arial" w:hAnsi="Arial" w:cs="Arial"/>
                <w:b/>
              </w:rPr>
            </w:pPr>
            <w:r w:rsidRPr="00B37C2F">
              <w:rPr>
                <w:rFonts w:ascii="Arial" w:eastAsia="Times New Roman" w:hAnsi="Arial" w:cs="Arial"/>
                <w:sz w:val="24"/>
                <w:szCs w:val="24"/>
                <w:lang w:eastAsia="es-MX"/>
              </w:rPr>
              <w:t>Regidor José Bertín Chávez Vargas</w:t>
            </w:r>
          </w:p>
        </w:tc>
        <w:tc>
          <w:tcPr>
            <w:tcW w:w="1256" w:type="dxa"/>
          </w:tcPr>
          <w:p w:rsidR="00B7624D" w:rsidRPr="00EC073A" w:rsidRDefault="00B7624D" w:rsidP="00B7624D">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51F118DE" wp14:editId="2953DB22">
                  <wp:extent cx="282947" cy="209550"/>
                  <wp:effectExtent l="0" t="0" r="3175" b="0"/>
                  <wp:docPr id="5" name="Imagen 5"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64" w:type="dxa"/>
          </w:tcPr>
          <w:p w:rsidR="00B7624D" w:rsidRPr="00EC073A" w:rsidRDefault="00B7624D" w:rsidP="00B7624D">
            <w:pPr>
              <w:pStyle w:val="Sinespaciado"/>
              <w:spacing w:line="276" w:lineRule="auto"/>
              <w:jc w:val="both"/>
              <w:rPr>
                <w:rFonts w:ascii="Arial" w:hAnsi="Arial" w:cs="Arial"/>
                <w:b/>
              </w:rPr>
            </w:pPr>
          </w:p>
        </w:tc>
        <w:tc>
          <w:tcPr>
            <w:tcW w:w="1417" w:type="dxa"/>
          </w:tcPr>
          <w:p w:rsidR="00B7624D" w:rsidRPr="00EC073A" w:rsidRDefault="00B7624D" w:rsidP="00B7624D">
            <w:pPr>
              <w:pStyle w:val="Sinespaciado"/>
              <w:spacing w:line="276" w:lineRule="auto"/>
              <w:jc w:val="both"/>
              <w:rPr>
                <w:rFonts w:ascii="Arial" w:hAnsi="Arial" w:cs="Arial"/>
                <w:b/>
              </w:rPr>
            </w:pPr>
          </w:p>
        </w:tc>
      </w:tr>
      <w:tr w:rsidR="00B7624D" w:rsidRPr="00EC073A" w:rsidTr="00995F12">
        <w:tc>
          <w:tcPr>
            <w:tcW w:w="4705" w:type="dxa"/>
          </w:tcPr>
          <w:p w:rsidR="00B7624D" w:rsidRPr="00B37C2F" w:rsidRDefault="00B7624D" w:rsidP="00B7624D">
            <w:pPr>
              <w:pStyle w:val="Sinespaciado"/>
              <w:spacing w:line="276" w:lineRule="auto"/>
              <w:jc w:val="both"/>
              <w:rPr>
                <w:rFonts w:ascii="Arial" w:hAnsi="Arial" w:cs="Arial"/>
              </w:rPr>
            </w:pPr>
            <w:r w:rsidRPr="00B37C2F">
              <w:rPr>
                <w:rFonts w:ascii="Arial" w:hAnsi="Arial" w:cs="Arial"/>
              </w:rPr>
              <w:t>Regidor Gustavo López Sandoval</w:t>
            </w:r>
          </w:p>
        </w:tc>
        <w:tc>
          <w:tcPr>
            <w:tcW w:w="1256" w:type="dxa"/>
          </w:tcPr>
          <w:p w:rsidR="00B7624D" w:rsidRPr="00EC073A" w:rsidRDefault="00B7624D" w:rsidP="00B7624D">
            <w:pPr>
              <w:pStyle w:val="Sinespaciado"/>
              <w:spacing w:line="276" w:lineRule="auto"/>
              <w:jc w:val="both"/>
              <w:rPr>
                <w:rFonts w:ascii="Arial" w:hAnsi="Arial" w:cs="Arial"/>
                <w:b/>
              </w:rPr>
            </w:pPr>
            <w:r>
              <w:rPr>
                <w:rFonts w:ascii="Arial" w:hAnsi="Arial" w:cs="Arial"/>
                <w:noProof/>
                <w:lang w:val="es-MX" w:eastAsia="es-MX"/>
              </w:rPr>
              <w:t>AUSENTE</w:t>
            </w:r>
          </w:p>
        </w:tc>
        <w:tc>
          <w:tcPr>
            <w:tcW w:w="1264" w:type="dxa"/>
          </w:tcPr>
          <w:p w:rsidR="00B7624D" w:rsidRPr="00EC073A" w:rsidRDefault="00B7624D" w:rsidP="00B7624D">
            <w:pPr>
              <w:pStyle w:val="Sinespaciado"/>
              <w:spacing w:line="276" w:lineRule="auto"/>
              <w:jc w:val="both"/>
              <w:rPr>
                <w:rFonts w:ascii="Arial" w:hAnsi="Arial" w:cs="Arial"/>
                <w:b/>
              </w:rPr>
            </w:pPr>
          </w:p>
        </w:tc>
        <w:tc>
          <w:tcPr>
            <w:tcW w:w="1417" w:type="dxa"/>
          </w:tcPr>
          <w:p w:rsidR="00B7624D" w:rsidRPr="00EC073A" w:rsidRDefault="00B7624D" w:rsidP="00B7624D">
            <w:pPr>
              <w:pStyle w:val="Sinespaciado"/>
              <w:spacing w:line="276" w:lineRule="auto"/>
              <w:jc w:val="both"/>
              <w:rPr>
                <w:rFonts w:ascii="Arial" w:hAnsi="Arial" w:cs="Arial"/>
                <w:b/>
              </w:rPr>
            </w:pPr>
          </w:p>
        </w:tc>
      </w:tr>
    </w:tbl>
    <w:p w:rsidR="00B37C2F" w:rsidRDefault="00B37C2F"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sz w:val="24"/>
          <w:szCs w:val="24"/>
          <w:lang w:eastAsia="es-MX"/>
        </w:rPr>
      </w:pPr>
      <w:r w:rsidRPr="00B37C2F">
        <w:rPr>
          <w:rFonts w:ascii="Arial" w:eastAsia="Times New Roman" w:hAnsi="Arial" w:cs="Arial"/>
          <w:sz w:val="24"/>
          <w:szCs w:val="24"/>
          <w:lang w:eastAsia="es-MX"/>
        </w:rPr>
        <w:t xml:space="preserve">En el desarrollo de la sesión, la Mtra. Claudia Margarita Robles Gómez, en su carácter de Presidenta de la Comisión Edilicia Permanente de Justicia y Síndica Municipal, informó a los integrantes presentes que el asunto materia del análisis </w:t>
      </w:r>
      <w:r w:rsidRPr="00B37C2F">
        <w:rPr>
          <w:rFonts w:ascii="Arial" w:eastAsia="Times New Roman" w:hAnsi="Arial" w:cs="Arial"/>
          <w:b/>
          <w:bCs/>
          <w:sz w:val="24"/>
          <w:szCs w:val="24"/>
          <w:lang w:eastAsia="es-MX"/>
        </w:rPr>
        <w:t>se encuentra pendiente desde la Administración Municipal 2021-2024</w:t>
      </w:r>
      <w:r w:rsidRPr="00B37C2F">
        <w:rPr>
          <w:rFonts w:ascii="Arial" w:eastAsia="Times New Roman" w:hAnsi="Arial" w:cs="Arial"/>
          <w:sz w:val="24"/>
          <w:szCs w:val="24"/>
          <w:lang w:eastAsia="es-MX"/>
        </w:rPr>
        <w:t>, derivado del turno realizado por el Pleno del Ayuntamiento.</w:t>
      </w:r>
    </w:p>
    <w:p w:rsidR="00B37C2F" w:rsidRPr="00B37C2F" w:rsidRDefault="00B37C2F"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sz w:val="24"/>
          <w:szCs w:val="24"/>
          <w:lang w:eastAsia="es-MX"/>
        </w:rPr>
      </w:pPr>
      <w:r w:rsidRPr="00B37C2F">
        <w:rPr>
          <w:rFonts w:ascii="Arial" w:eastAsia="Times New Roman" w:hAnsi="Arial" w:cs="Arial"/>
          <w:sz w:val="24"/>
          <w:szCs w:val="24"/>
          <w:lang w:eastAsia="es-MX"/>
        </w:rPr>
        <w:t xml:space="preserve">Se señaló que el asunto se encuentra relacionado con el cumplimiento de las obligaciones derivadas de la sentencia dictada dentro del </w:t>
      </w:r>
      <w:r w:rsidRPr="00B37C2F">
        <w:rPr>
          <w:rFonts w:ascii="Arial" w:eastAsia="Times New Roman" w:hAnsi="Arial" w:cs="Arial"/>
          <w:b/>
          <w:bCs/>
          <w:sz w:val="24"/>
          <w:szCs w:val="24"/>
          <w:lang w:eastAsia="es-MX"/>
        </w:rPr>
        <w:t>Juicio Agrario 1082/2018 del Tribunal Unitario Agrario Distrito 13</w:t>
      </w:r>
      <w:r w:rsidRPr="00B37C2F">
        <w:rPr>
          <w:rFonts w:ascii="Arial" w:eastAsia="Times New Roman" w:hAnsi="Arial" w:cs="Arial"/>
          <w:sz w:val="24"/>
          <w:szCs w:val="24"/>
          <w:lang w:eastAsia="es-MX"/>
        </w:rPr>
        <w:t xml:space="preserve">, particularmente respecto de la necesidad de determinar la viabilidad de llevar a cabo las acciones necesarias para la instalación de un sistema de riego en el </w:t>
      </w:r>
      <w:r w:rsidRPr="00B37C2F">
        <w:rPr>
          <w:rFonts w:ascii="Arial" w:eastAsia="Times New Roman" w:hAnsi="Arial" w:cs="Arial"/>
          <w:b/>
          <w:bCs/>
          <w:sz w:val="24"/>
          <w:szCs w:val="24"/>
          <w:lang w:eastAsia="es-MX"/>
        </w:rPr>
        <w:t>Parque Ecológico Las Peñas</w:t>
      </w:r>
      <w:r w:rsidRPr="00B37C2F">
        <w:rPr>
          <w:rFonts w:ascii="Arial" w:eastAsia="Times New Roman" w:hAnsi="Arial" w:cs="Arial"/>
          <w:sz w:val="24"/>
          <w:szCs w:val="24"/>
          <w:lang w:eastAsia="es-MX"/>
        </w:rPr>
        <w:t>.</w:t>
      </w:r>
    </w:p>
    <w:p w:rsidR="00B37C2F" w:rsidRPr="00B37C2F" w:rsidRDefault="00B37C2F"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sz w:val="24"/>
          <w:szCs w:val="24"/>
          <w:lang w:eastAsia="es-MX"/>
        </w:rPr>
      </w:pPr>
      <w:r w:rsidRPr="00B37C2F">
        <w:rPr>
          <w:rFonts w:ascii="Arial" w:eastAsia="Times New Roman" w:hAnsi="Arial" w:cs="Arial"/>
          <w:sz w:val="24"/>
          <w:szCs w:val="24"/>
          <w:lang w:eastAsia="es-MX"/>
        </w:rPr>
        <w:t xml:space="preserve">En ese sentido, se expuso que, previo a emitir un dictamen respecto del turno realizado por el Pleno del Ayuntamiento, resultaba necesario contar con elementos técnicos que permitieran determinar la </w:t>
      </w:r>
      <w:r w:rsidRPr="00B37C2F">
        <w:rPr>
          <w:rFonts w:ascii="Arial" w:eastAsia="Times New Roman" w:hAnsi="Arial" w:cs="Arial"/>
          <w:b/>
          <w:bCs/>
          <w:sz w:val="24"/>
          <w:szCs w:val="24"/>
          <w:lang w:eastAsia="es-MX"/>
        </w:rPr>
        <w:t>viabilidad de instalar un tanque de almacenamiento de agua en el Parque Ecológico Las Peñas</w:t>
      </w:r>
      <w:r w:rsidRPr="00B37C2F">
        <w:rPr>
          <w:rFonts w:ascii="Arial" w:eastAsia="Times New Roman" w:hAnsi="Arial" w:cs="Arial"/>
          <w:sz w:val="24"/>
          <w:szCs w:val="24"/>
          <w:lang w:eastAsia="es-MX"/>
        </w:rPr>
        <w:t>, como parte de la infraestructura necesaria para la instalación y funcionamiento de un sistema de riego.</w:t>
      </w:r>
    </w:p>
    <w:p w:rsidR="00B37C2F" w:rsidRPr="00B37C2F" w:rsidRDefault="00B37C2F"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sz w:val="24"/>
          <w:szCs w:val="24"/>
          <w:lang w:eastAsia="es-MX"/>
        </w:rPr>
      </w:pPr>
      <w:r w:rsidRPr="00B37C2F">
        <w:rPr>
          <w:rFonts w:ascii="Arial" w:eastAsia="Times New Roman" w:hAnsi="Arial" w:cs="Arial"/>
          <w:sz w:val="24"/>
          <w:szCs w:val="24"/>
          <w:lang w:eastAsia="es-MX"/>
        </w:rPr>
        <w:t xml:space="preserve">Derivado del análisis y discusión del asunto, los integrantes presentes coincidieron en la necesidad de solicitar al </w:t>
      </w:r>
      <w:r w:rsidRPr="00B37C2F">
        <w:rPr>
          <w:rFonts w:ascii="Arial" w:eastAsia="Times New Roman" w:hAnsi="Arial" w:cs="Arial"/>
          <w:b/>
          <w:bCs/>
          <w:sz w:val="24"/>
          <w:szCs w:val="24"/>
          <w:lang w:eastAsia="es-MX"/>
        </w:rPr>
        <w:t>Sistema de Agua Potable de Zapotlán (SAPAZA)</w:t>
      </w:r>
      <w:r w:rsidRPr="00B37C2F">
        <w:rPr>
          <w:rFonts w:ascii="Arial" w:eastAsia="Times New Roman" w:hAnsi="Arial" w:cs="Arial"/>
          <w:sz w:val="24"/>
          <w:szCs w:val="24"/>
          <w:lang w:eastAsia="es-MX"/>
        </w:rPr>
        <w:t xml:space="preserve"> la información técnica necesaria para determinar la viabilidad de instalar un </w:t>
      </w:r>
      <w:r w:rsidRPr="00B37C2F">
        <w:rPr>
          <w:rFonts w:ascii="Arial" w:eastAsia="Times New Roman" w:hAnsi="Arial" w:cs="Arial"/>
          <w:b/>
          <w:bCs/>
          <w:sz w:val="24"/>
          <w:szCs w:val="24"/>
          <w:lang w:eastAsia="es-MX"/>
        </w:rPr>
        <w:t>tanque de almacenamiento de agua en el Parque Ecológico Las Peñas</w:t>
      </w:r>
      <w:r w:rsidRPr="00B37C2F">
        <w:rPr>
          <w:rFonts w:ascii="Arial" w:eastAsia="Times New Roman" w:hAnsi="Arial" w:cs="Arial"/>
          <w:sz w:val="24"/>
          <w:szCs w:val="24"/>
          <w:lang w:eastAsia="es-MX"/>
        </w:rPr>
        <w:t>, destinado a la implementación de un sistema de riego.</w:t>
      </w:r>
    </w:p>
    <w:p w:rsidR="00B37C2F" w:rsidRPr="00B37C2F" w:rsidRDefault="00B37C2F"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sz w:val="24"/>
          <w:szCs w:val="24"/>
          <w:lang w:eastAsia="es-MX"/>
        </w:rPr>
      </w:pPr>
      <w:r w:rsidRPr="00B37C2F">
        <w:rPr>
          <w:rFonts w:ascii="Arial" w:eastAsia="Times New Roman" w:hAnsi="Arial" w:cs="Arial"/>
          <w:sz w:val="24"/>
          <w:szCs w:val="24"/>
          <w:lang w:eastAsia="es-MX"/>
        </w:rPr>
        <w:t xml:space="preserve">En consecuencia, se sometió a consideración de los integrantes presentes el acuerdo para </w:t>
      </w:r>
      <w:r w:rsidRPr="00B37C2F">
        <w:rPr>
          <w:rFonts w:ascii="Arial" w:eastAsia="Times New Roman" w:hAnsi="Arial" w:cs="Arial"/>
          <w:b/>
          <w:bCs/>
          <w:sz w:val="24"/>
          <w:szCs w:val="24"/>
          <w:lang w:eastAsia="es-MX"/>
        </w:rPr>
        <w:t>solicitar al SAPAZA la información correspondiente, así como un dictamen técnico en el que se pronuncie respecto de la viabilidad de instalar dicho tanque de almacenamiento de agua</w:t>
      </w:r>
      <w:r w:rsidRPr="00B37C2F">
        <w:rPr>
          <w:rFonts w:ascii="Arial" w:eastAsia="Times New Roman" w:hAnsi="Arial" w:cs="Arial"/>
          <w:sz w:val="24"/>
          <w:szCs w:val="24"/>
          <w:lang w:eastAsia="es-MX"/>
        </w:rPr>
        <w:t>, considerando, entre otros aspectos que estime técnicamente pertinentes, las condiciones del sitio, requerimientos de infraestructura, factibilidad técnica y las consideraciones necesarias para la eventual instalación y operación del sistema de riego.</w:t>
      </w:r>
    </w:p>
    <w:p w:rsidR="00B37C2F" w:rsidRPr="00B37C2F" w:rsidRDefault="00B37C2F"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sz w:val="24"/>
          <w:szCs w:val="24"/>
          <w:lang w:eastAsia="es-MX"/>
        </w:rPr>
      </w:pPr>
      <w:r w:rsidRPr="00B37C2F">
        <w:rPr>
          <w:rFonts w:ascii="Arial" w:eastAsia="Times New Roman" w:hAnsi="Arial" w:cs="Arial"/>
          <w:sz w:val="24"/>
          <w:szCs w:val="24"/>
          <w:lang w:eastAsia="es-MX"/>
        </w:rPr>
        <w:t xml:space="preserve">El punto de acuerdo fue </w:t>
      </w:r>
      <w:r w:rsidRPr="00B37C2F">
        <w:rPr>
          <w:rFonts w:ascii="Arial" w:eastAsia="Times New Roman" w:hAnsi="Arial" w:cs="Arial"/>
          <w:b/>
          <w:bCs/>
          <w:sz w:val="24"/>
          <w:szCs w:val="24"/>
          <w:lang w:eastAsia="es-MX"/>
        </w:rPr>
        <w:t>aprobado por unanimidad de los integrantes presentes</w:t>
      </w:r>
      <w:r w:rsidRPr="00B37C2F">
        <w:rPr>
          <w:rFonts w:ascii="Arial" w:eastAsia="Times New Roman" w:hAnsi="Arial" w:cs="Arial"/>
          <w:sz w:val="24"/>
          <w:szCs w:val="24"/>
          <w:lang w:eastAsia="es-MX"/>
        </w:rPr>
        <w:t>, instruyéndose realizar las gestiones necesarias para solicitar formalmente dicha información al organismo operador.</w:t>
      </w:r>
    </w:p>
    <w:p w:rsidR="00B37C2F" w:rsidRDefault="00B37C2F" w:rsidP="00B37C2F">
      <w:pPr>
        <w:spacing w:after="0" w:line="240" w:lineRule="auto"/>
        <w:jc w:val="both"/>
        <w:rPr>
          <w:rFonts w:ascii="Arial" w:eastAsia="Times New Roman" w:hAnsi="Arial" w:cs="Arial"/>
          <w:sz w:val="24"/>
          <w:szCs w:val="24"/>
          <w:lang w:eastAsia="es-MX"/>
        </w:rPr>
      </w:pPr>
    </w:p>
    <w:p w:rsidR="00B7624D" w:rsidRPr="00B7624D" w:rsidRDefault="00B7624D" w:rsidP="00B7624D">
      <w:pPr>
        <w:spacing w:after="0" w:line="240" w:lineRule="auto"/>
        <w:jc w:val="both"/>
        <w:rPr>
          <w:rFonts w:ascii="Arial" w:eastAsia="Times New Roman" w:hAnsi="Arial" w:cs="Arial"/>
          <w:b/>
          <w:sz w:val="24"/>
          <w:szCs w:val="24"/>
          <w:lang w:eastAsia="es-MX"/>
        </w:rPr>
      </w:pPr>
      <w:r w:rsidRPr="00B7624D">
        <w:rPr>
          <w:rFonts w:ascii="Arial" w:eastAsia="Times New Roman" w:hAnsi="Arial" w:cs="Arial"/>
          <w:b/>
          <w:sz w:val="24"/>
          <w:szCs w:val="24"/>
          <w:lang w:eastAsia="es-MX"/>
        </w:rPr>
        <w:t>SENTIDO DE LA VOTACIÓN</w:t>
      </w:r>
    </w:p>
    <w:p w:rsidR="00B7624D" w:rsidRDefault="00B7624D" w:rsidP="00B7624D">
      <w:pPr>
        <w:spacing w:after="0" w:line="240" w:lineRule="auto"/>
        <w:jc w:val="both"/>
        <w:rPr>
          <w:rFonts w:ascii="Arial" w:eastAsia="Times New Roman" w:hAnsi="Arial" w:cs="Arial"/>
          <w:b/>
          <w:bCs/>
          <w:sz w:val="24"/>
          <w:szCs w:val="24"/>
          <w:lang w:eastAsia="es-MX"/>
        </w:rPr>
      </w:pPr>
      <w:r w:rsidRPr="00B37C2F">
        <w:rPr>
          <w:rFonts w:ascii="Arial" w:eastAsia="Times New Roman" w:hAnsi="Arial" w:cs="Arial"/>
          <w:b/>
          <w:bCs/>
          <w:sz w:val="24"/>
          <w:szCs w:val="24"/>
          <w:lang w:eastAsia="es-MX"/>
        </w:rPr>
        <w:t>Por la Comisión Edilicia Permanente de Justicia:</w:t>
      </w:r>
    </w:p>
    <w:tbl>
      <w:tblPr>
        <w:tblStyle w:val="Tablaconcuadrcula"/>
        <w:tblW w:w="8641" w:type="dxa"/>
        <w:tblLook w:val="04A0" w:firstRow="1" w:lastRow="0" w:firstColumn="1" w:lastColumn="0" w:noHBand="0" w:noVBand="1"/>
      </w:tblPr>
      <w:tblGrid>
        <w:gridCol w:w="4690"/>
        <w:gridCol w:w="1275"/>
        <w:gridCol w:w="1262"/>
        <w:gridCol w:w="1414"/>
      </w:tblGrid>
      <w:tr w:rsidR="00B7624D" w:rsidRPr="00EC073A" w:rsidTr="00995F12">
        <w:tc>
          <w:tcPr>
            <w:tcW w:w="4690" w:type="dxa"/>
          </w:tcPr>
          <w:p w:rsidR="00B7624D" w:rsidRPr="00EC073A" w:rsidRDefault="00B7624D" w:rsidP="002B2434">
            <w:pPr>
              <w:pStyle w:val="Sinespaciado"/>
              <w:spacing w:line="276" w:lineRule="auto"/>
              <w:jc w:val="both"/>
              <w:rPr>
                <w:rFonts w:ascii="Arial" w:hAnsi="Arial" w:cs="Arial"/>
                <w:b/>
              </w:rPr>
            </w:pPr>
          </w:p>
        </w:tc>
        <w:tc>
          <w:tcPr>
            <w:tcW w:w="1275" w:type="dxa"/>
          </w:tcPr>
          <w:p w:rsidR="00B7624D" w:rsidRPr="00EC073A" w:rsidRDefault="00B7624D" w:rsidP="002B2434">
            <w:pPr>
              <w:pStyle w:val="Sinespaciado"/>
              <w:spacing w:line="276" w:lineRule="auto"/>
              <w:jc w:val="both"/>
              <w:rPr>
                <w:rFonts w:ascii="Arial" w:hAnsi="Arial" w:cs="Arial"/>
                <w:b/>
              </w:rPr>
            </w:pPr>
            <w:r>
              <w:rPr>
                <w:rFonts w:ascii="Arial" w:hAnsi="Arial" w:cs="Arial"/>
                <w:b/>
              </w:rPr>
              <w:t>A favor</w:t>
            </w:r>
          </w:p>
        </w:tc>
        <w:tc>
          <w:tcPr>
            <w:tcW w:w="1262" w:type="dxa"/>
          </w:tcPr>
          <w:p w:rsidR="00B7624D" w:rsidRPr="00EC073A" w:rsidRDefault="00B7624D" w:rsidP="002B2434">
            <w:pPr>
              <w:pStyle w:val="Sinespaciado"/>
              <w:spacing w:line="276" w:lineRule="auto"/>
              <w:jc w:val="both"/>
              <w:rPr>
                <w:rFonts w:ascii="Arial" w:hAnsi="Arial" w:cs="Arial"/>
                <w:b/>
              </w:rPr>
            </w:pPr>
            <w:r>
              <w:rPr>
                <w:rFonts w:ascii="Arial" w:hAnsi="Arial" w:cs="Arial"/>
                <w:b/>
              </w:rPr>
              <w:t>En contra</w:t>
            </w:r>
          </w:p>
        </w:tc>
        <w:tc>
          <w:tcPr>
            <w:tcW w:w="1414" w:type="dxa"/>
          </w:tcPr>
          <w:p w:rsidR="00B7624D" w:rsidRPr="00EC073A" w:rsidRDefault="00B7624D" w:rsidP="002B2434">
            <w:pPr>
              <w:pStyle w:val="Sinespaciado"/>
              <w:spacing w:line="276" w:lineRule="auto"/>
              <w:jc w:val="both"/>
              <w:rPr>
                <w:rFonts w:ascii="Arial" w:hAnsi="Arial" w:cs="Arial"/>
                <w:b/>
              </w:rPr>
            </w:pPr>
            <w:r>
              <w:rPr>
                <w:rFonts w:ascii="Arial" w:hAnsi="Arial" w:cs="Arial"/>
                <w:b/>
              </w:rPr>
              <w:t>Abstención</w:t>
            </w:r>
          </w:p>
        </w:tc>
      </w:tr>
      <w:tr w:rsidR="00B7624D" w:rsidRPr="00EC073A" w:rsidTr="00995F12">
        <w:tc>
          <w:tcPr>
            <w:tcW w:w="4690" w:type="dxa"/>
          </w:tcPr>
          <w:p w:rsidR="00B7624D" w:rsidRPr="00EC073A" w:rsidRDefault="00B7624D" w:rsidP="002B2434">
            <w:pPr>
              <w:pStyle w:val="Sinespaciado"/>
              <w:spacing w:line="276" w:lineRule="auto"/>
              <w:jc w:val="both"/>
              <w:rPr>
                <w:rFonts w:ascii="Arial" w:hAnsi="Arial" w:cs="Arial"/>
                <w:b/>
              </w:rPr>
            </w:pPr>
            <w:r>
              <w:rPr>
                <w:rFonts w:ascii="Arial" w:hAnsi="Arial" w:cs="Arial"/>
              </w:rPr>
              <w:t>Síndica Claudia Margarita Robles Gómez</w:t>
            </w:r>
          </w:p>
        </w:tc>
        <w:tc>
          <w:tcPr>
            <w:tcW w:w="1275" w:type="dxa"/>
          </w:tcPr>
          <w:p w:rsidR="00B7624D" w:rsidRPr="00EC073A" w:rsidRDefault="00B7624D" w:rsidP="002B2434">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08DFA0B7" wp14:editId="06254940">
                  <wp:extent cx="282947" cy="209550"/>
                  <wp:effectExtent l="0" t="0" r="3175" b="0"/>
                  <wp:docPr id="6" name="Imagen 6"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62" w:type="dxa"/>
          </w:tcPr>
          <w:p w:rsidR="00B7624D" w:rsidRPr="00EC073A" w:rsidRDefault="00B7624D" w:rsidP="002B2434">
            <w:pPr>
              <w:pStyle w:val="Sinespaciado"/>
              <w:spacing w:line="276" w:lineRule="auto"/>
              <w:jc w:val="both"/>
              <w:rPr>
                <w:rFonts w:ascii="Arial" w:hAnsi="Arial" w:cs="Arial"/>
                <w:b/>
              </w:rPr>
            </w:pPr>
          </w:p>
        </w:tc>
        <w:tc>
          <w:tcPr>
            <w:tcW w:w="1414" w:type="dxa"/>
          </w:tcPr>
          <w:p w:rsidR="00B7624D" w:rsidRPr="00EC073A" w:rsidRDefault="00B7624D" w:rsidP="002B2434">
            <w:pPr>
              <w:pStyle w:val="Sinespaciado"/>
              <w:spacing w:line="276" w:lineRule="auto"/>
              <w:jc w:val="both"/>
              <w:rPr>
                <w:rFonts w:ascii="Arial" w:hAnsi="Arial" w:cs="Arial"/>
                <w:b/>
              </w:rPr>
            </w:pPr>
          </w:p>
        </w:tc>
      </w:tr>
      <w:tr w:rsidR="00B7624D" w:rsidRPr="00EC073A" w:rsidTr="00995F12">
        <w:tc>
          <w:tcPr>
            <w:tcW w:w="4690" w:type="dxa"/>
          </w:tcPr>
          <w:p w:rsidR="00B7624D" w:rsidRPr="00EC073A" w:rsidRDefault="00B7624D" w:rsidP="002B2434">
            <w:pPr>
              <w:pStyle w:val="Sinespaciado"/>
              <w:spacing w:line="276" w:lineRule="auto"/>
              <w:jc w:val="both"/>
              <w:rPr>
                <w:rFonts w:ascii="Arial" w:hAnsi="Arial" w:cs="Arial"/>
                <w:b/>
              </w:rPr>
            </w:pPr>
            <w:r>
              <w:rPr>
                <w:rFonts w:ascii="Arial" w:hAnsi="Arial" w:cs="Arial"/>
              </w:rPr>
              <w:t>Regidor Ernesto Sánchez Sánchez</w:t>
            </w:r>
          </w:p>
        </w:tc>
        <w:tc>
          <w:tcPr>
            <w:tcW w:w="1275" w:type="dxa"/>
          </w:tcPr>
          <w:p w:rsidR="00B7624D" w:rsidRPr="00EC073A" w:rsidRDefault="00B7624D" w:rsidP="002B2434">
            <w:pPr>
              <w:pStyle w:val="Sinespaciado"/>
              <w:spacing w:line="276" w:lineRule="auto"/>
              <w:jc w:val="both"/>
              <w:rPr>
                <w:rFonts w:ascii="Arial" w:hAnsi="Arial" w:cs="Arial"/>
                <w:b/>
              </w:rPr>
            </w:pPr>
            <w:r>
              <w:rPr>
                <w:rFonts w:ascii="Arial" w:hAnsi="Arial" w:cs="Arial"/>
                <w:noProof/>
                <w:lang w:val="es-MX" w:eastAsia="es-MX"/>
              </w:rPr>
              <w:t>AUSENTE</w:t>
            </w:r>
          </w:p>
        </w:tc>
        <w:tc>
          <w:tcPr>
            <w:tcW w:w="1262" w:type="dxa"/>
          </w:tcPr>
          <w:p w:rsidR="00B7624D" w:rsidRPr="00EC073A" w:rsidRDefault="00B7624D" w:rsidP="002B2434">
            <w:pPr>
              <w:pStyle w:val="Sinespaciado"/>
              <w:spacing w:line="276" w:lineRule="auto"/>
              <w:jc w:val="both"/>
              <w:rPr>
                <w:rFonts w:ascii="Arial" w:hAnsi="Arial" w:cs="Arial"/>
                <w:b/>
              </w:rPr>
            </w:pPr>
          </w:p>
        </w:tc>
        <w:tc>
          <w:tcPr>
            <w:tcW w:w="1414" w:type="dxa"/>
          </w:tcPr>
          <w:p w:rsidR="00B7624D" w:rsidRPr="00EC073A" w:rsidRDefault="00B7624D" w:rsidP="002B2434">
            <w:pPr>
              <w:pStyle w:val="Sinespaciado"/>
              <w:spacing w:line="276" w:lineRule="auto"/>
              <w:jc w:val="both"/>
              <w:rPr>
                <w:rFonts w:ascii="Arial" w:hAnsi="Arial" w:cs="Arial"/>
                <w:b/>
              </w:rPr>
            </w:pPr>
          </w:p>
        </w:tc>
      </w:tr>
      <w:tr w:rsidR="00B7624D" w:rsidRPr="00EC073A" w:rsidTr="00995F12">
        <w:tc>
          <w:tcPr>
            <w:tcW w:w="4690" w:type="dxa"/>
          </w:tcPr>
          <w:p w:rsidR="00B7624D" w:rsidRPr="001D125F" w:rsidRDefault="00B7624D" w:rsidP="002B2434">
            <w:pPr>
              <w:pStyle w:val="Sinespaciado"/>
              <w:spacing w:line="276" w:lineRule="auto"/>
              <w:jc w:val="both"/>
              <w:rPr>
                <w:rFonts w:ascii="Arial" w:hAnsi="Arial" w:cs="Arial"/>
                <w:b/>
              </w:rPr>
            </w:pPr>
            <w:r>
              <w:rPr>
                <w:rFonts w:ascii="Arial" w:hAnsi="Arial" w:cs="Arial"/>
              </w:rPr>
              <w:t>Regidor Adrián Briseño Esparza</w:t>
            </w:r>
            <w:r w:rsidRPr="00EC073A">
              <w:rPr>
                <w:rFonts w:ascii="Arial" w:hAnsi="Arial" w:cs="Arial"/>
              </w:rPr>
              <w:t xml:space="preserve"> </w:t>
            </w:r>
          </w:p>
        </w:tc>
        <w:tc>
          <w:tcPr>
            <w:tcW w:w="1275" w:type="dxa"/>
          </w:tcPr>
          <w:p w:rsidR="00B7624D" w:rsidRPr="00EC073A" w:rsidRDefault="00B7624D" w:rsidP="002B2434">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5F77DBA3" wp14:editId="1431EFAF">
                  <wp:extent cx="282947" cy="209550"/>
                  <wp:effectExtent l="0" t="0" r="3175" b="0"/>
                  <wp:docPr id="7" name="Imagen 7"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62" w:type="dxa"/>
          </w:tcPr>
          <w:p w:rsidR="00B7624D" w:rsidRPr="00EC073A" w:rsidRDefault="00B7624D" w:rsidP="002B2434">
            <w:pPr>
              <w:pStyle w:val="Sinespaciado"/>
              <w:spacing w:line="276" w:lineRule="auto"/>
              <w:jc w:val="both"/>
              <w:rPr>
                <w:rFonts w:ascii="Arial" w:hAnsi="Arial" w:cs="Arial"/>
                <w:b/>
              </w:rPr>
            </w:pPr>
          </w:p>
        </w:tc>
        <w:tc>
          <w:tcPr>
            <w:tcW w:w="1414" w:type="dxa"/>
          </w:tcPr>
          <w:p w:rsidR="00B7624D" w:rsidRPr="00EC073A" w:rsidRDefault="00B7624D" w:rsidP="002B2434">
            <w:pPr>
              <w:pStyle w:val="Sinespaciado"/>
              <w:spacing w:line="276" w:lineRule="auto"/>
              <w:jc w:val="both"/>
              <w:rPr>
                <w:rFonts w:ascii="Arial" w:hAnsi="Arial" w:cs="Arial"/>
                <w:b/>
              </w:rPr>
            </w:pPr>
          </w:p>
        </w:tc>
      </w:tr>
    </w:tbl>
    <w:p w:rsidR="00B7624D" w:rsidRPr="00B37C2F" w:rsidRDefault="00B7624D" w:rsidP="00B7624D">
      <w:pPr>
        <w:spacing w:after="0" w:line="240" w:lineRule="auto"/>
        <w:jc w:val="both"/>
        <w:rPr>
          <w:rFonts w:ascii="Arial" w:eastAsia="Times New Roman" w:hAnsi="Arial" w:cs="Arial"/>
          <w:sz w:val="24"/>
          <w:szCs w:val="24"/>
          <w:lang w:eastAsia="es-MX"/>
        </w:rPr>
      </w:pPr>
    </w:p>
    <w:p w:rsidR="00B7624D" w:rsidRDefault="00B7624D" w:rsidP="00B7624D">
      <w:pPr>
        <w:spacing w:after="0" w:line="240" w:lineRule="auto"/>
        <w:jc w:val="both"/>
        <w:rPr>
          <w:rFonts w:ascii="Arial" w:eastAsia="Times New Roman" w:hAnsi="Arial" w:cs="Arial"/>
          <w:b/>
          <w:bCs/>
          <w:sz w:val="24"/>
          <w:szCs w:val="24"/>
          <w:lang w:eastAsia="es-MX"/>
        </w:rPr>
      </w:pPr>
      <w:r w:rsidRPr="00B37C2F">
        <w:rPr>
          <w:rFonts w:ascii="Arial" w:eastAsia="Times New Roman" w:hAnsi="Arial" w:cs="Arial"/>
          <w:b/>
          <w:bCs/>
          <w:sz w:val="24"/>
          <w:szCs w:val="24"/>
          <w:lang w:eastAsia="es-MX"/>
        </w:rPr>
        <w:t>Por la Comisión Edilicia Permanente de Hacienda Pública y Patrimonio Municipal, en su carácter de Comisión coadyuvante:</w:t>
      </w:r>
    </w:p>
    <w:tbl>
      <w:tblPr>
        <w:tblStyle w:val="Tablaconcuadrcula"/>
        <w:tblW w:w="8642" w:type="dxa"/>
        <w:tblLook w:val="04A0" w:firstRow="1" w:lastRow="0" w:firstColumn="1" w:lastColumn="0" w:noHBand="0" w:noVBand="1"/>
      </w:tblPr>
      <w:tblGrid>
        <w:gridCol w:w="4705"/>
        <w:gridCol w:w="1256"/>
        <w:gridCol w:w="1264"/>
        <w:gridCol w:w="1417"/>
      </w:tblGrid>
      <w:tr w:rsidR="00B7624D" w:rsidRPr="00EC073A" w:rsidTr="00995F12">
        <w:tc>
          <w:tcPr>
            <w:tcW w:w="4705" w:type="dxa"/>
          </w:tcPr>
          <w:p w:rsidR="00B7624D" w:rsidRPr="00EC073A" w:rsidRDefault="00B7624D" w:rsidP="002B2434">
            <w:pPr>
              <w:pStyle w:val="Sinespaciado"/>
              <w:spacing w:line="276" w:lineRule="auto"/>
              <w:jc w:val="both"/>
              <w:rPr>
                <w:rFonts w:ascii="Arial" w:hAnsi="Arial" w:cs="Arial"/>
                <w:b/>
              </w:rPr>
            </w:pPr>
          </w:p>
        </w:tc>
        <w:tc>
          <w:tcPr>
            <w:tcW w:w="1256" w:type="dxa"/>
          </w:tcPr>
          <w:p w:rsidR="00B7624D" w:rsidRPr="00EC073A" w:rsidRDefault="00B7624D" w:rsidP="002B2434">
            <w:pPr>
              <w:pStyle w:val="Sinespaciado"/>
              <w:spacing w:line="276" w:lineRule="auto"/>
              <w:jc w:val="both"/>
              <w:rPr>
                <w:rFonts w:ascii="Arial" w:hAnsi="Arial" w:cs="Arial"/>
                <w:b/>
              </w:rPr>
            </w:pPr>
            <w:r>
              <w:rPr>
                <w:rFonts w:ascii="Arial" w:hAnsi="Arial" w:cs="Arial"/>
                <w:b/>
              </w:rPr>
              <w:t>A favor</w:t>
            </w:r>
          </w:p>
        </w:tc>
        <w:tc>
          <w:tcPr>
            <w:tcW w:w="1264" w:type="dxa"/>
          </w:tcPr>
          <w:p w:rsidR="00B7624D" w:rsidRPr="00EC073A" w:rsidRDefault="00B7624D" w:rsidP="002B2434">
            <w:pPr>
              <w:pStyle w:val="Sinespaciado"/>
              <w:spacing w:line="276" w:lineRule="auto"/>
              <w:jc w:val="both"/>
              <w:rPr>
                <w:rFonts w:ascii="Arial" w:hAnsi="Arial" w:cs="Arial"/>
                <w:b/>
              </w:rPr>
            </w:pPr>
            <w:r>
              <w:rPr>
                <w:rFonts w:ascii="Arial" w:hAnsi="Arial" w:cs="Arial"/>
                <w:b/>
              </w:rPr>
              <w:t>En contra</w:t>
            </w:r>
          </w:p>
        </w:tc>
        <w:tc>
          <w:tcPr>
            <w:tcW w:w="1417" w:type="dxa"/>
          </w:tcPr>
          <w:p w:rsidR="00B7624D" w:rsidRPr="00EC073A" w:rsidRDefault="00B7624D" w:rsidP="002B2434">
            <w:pPr>
              <w:pStyle w:val="Sinespaciado"/>
              <w:spacing w:line="276" w:lineRule="auto"/>
              <w:jc w:val="both"/>
              <w:rPr>
                <w:rFonts w:ascii="Arial" w:hAnsi="Arial" w:cs="Arial"/>
                <w:b/>
              </w:rPr>
            </w:pPr>
            <w:r>
              <w:rPr>
                <w:rFonts w:ascii="Arial" w:hAnsi="Arial" w:cs="Arial"/>
                <w:b/>
              </w:rPr>
              <w:t>Abstención</w:t>
            </w:r>
          </w:p>
        </w:tc>
      </w:tr>
      <w:tr w:rsidR="00B7624D" w:rsidRPr="00EC073A" w:rsidTr="00995F12">
        <w:tc>
          <w:tcPr>
            <w:tcW w:w="4705" w:type="dxa"/>
          </w:tcPr>
          <w:p w:rsidR="00B7624D" w:rsidRPr="00B37C2F" w:rsidRDefault="00B7624D" w:rsidP="002B2434">
            <w:pPr>
              <w:pStyle w:val="Sinespaciado"/>
              <w:spacing w:line="276" w:lineRule="auto"/>
              <w:jc w:val="both"/>
              <w:rPr>
                <w:rFonts w:ascii="Arial" w:hAnsi="Arial" w:cs="Arial"/>
              </w:rPr>
            </w:pPr>
            <w:r w:rsidRPr="00B37C2F">
              <w:rPr>
                <w:rFonts w:ascii="Arial" w:hAnsi="Arial" w:cs="Arial"/>
              </w:rPr>
              <w:t>Regidora Miriam Salomé Torres Lares</w:t>
            </w:r>
          </w:p>
        </w:tc>
        <w:tc>
          <w:tcPr>
            <w:tcW w:w="1256" w:type="dxa"/>
          </w:tcPr>
          <w:p w:rsidR="00B7624D" w:rsidRPr="00EC073A" w:rsidRDefault="00B7624D" w:rsidP="002B2434">
            <w:pPr>
              <w:pStyle w:val="Sinespaciado"/>
              <w:spacing w:line="276" w:lineRule="auto"/>
              <w:jc w:val="both"/>
              <w:rPr>
                <w:rFonts w:ascii="Arial" w:hAnsi="Arial" w:cs="Arial"/>
                <w:b/>
              </w:rPr>
            </w:pPr>
            <w:r>
              <w:rPr>
                <w:rFonts w:ascii="Arial" w:hAnsi="Arial" w:cs="Arial"/>
                <w:noProof/>
                <w:lang w:val="es-MX" w:eastAsia="es-MX"/>
              </w:rPr>
              <w:t>AUSENTE</w:t>
            </w:r>
          </w:p>
        </w:tc>
        <w:tc>
          <w:tcPr>
            <w:tcW w:w="1264" w:type="dxa"/>
          </w:tcPr>
          <w:p w:rsidR="00B7624D" w:rsidRPr="00EC073A" w:rsidRDefault="00B7624D" w:rsidP="002B2434">
            <w:pPr>
              <w:pStyle w:val="Sinespaciado"/>
              <w:spacing w:line="276" w:lineRule="auto"/>
              <w:jc w:val="both"/>
              <w:rPr>
                <w:rFonts w:ascii="Arial" w:hAnsi="Arial" w:cs="Arial"/>
                <w:b/>
              </w:rPr>
            </w:pPr>
          </w:p>
        </w:tc>
        <w:tc>
          <w:tcPr>
            <w:tcW w:w="1417" w:type="dxa"/>
          </w:tcPr>
          <w:p w:rsidR="00B7624D" w:rsidRPr="00EC073A" w:rsidRDefault="00B7624D" w:rsidP="002B2434">
            <w:pPr>
              <w:pStyle w:val="Sinespaciado"/>
              <w:spacing w:line="276" w:lineRule="auto"/>
              <w:jc w:val="both"/>
              <w:rPr>
                <w:rFonts w:ascii="Arial" w:hAnsi="Arial" w:cs="Arial"/>
                <w:b/>
              </w:rPr>
            </w:pPr>
          </w:p>
        </w:tc>
      </w:tr>
      <w:tr w:rsidR="00B7624D" w:rsidRPr="00EC073A" w:rsidTr="00995F12">
        <w:tc>
          <w:tcPr>
            <w:tcW w:w="4705" w:type="dxa"/>
          </w:tcPr>
          <w:p w:rsidR="00B7624D" w:rsidRPr="00EC073A" w:rsidRDefault="00B7624D" w:rsidP="002B2434">
            <w:pPr>
              <w:pStyle w:val="Sinespaciado"/>
              <w:spacing w:line="276" w:lineRule="auto"/>
              <w:jc w:val="both"/>
              <w:rPr>
                <w:rFonts w:ascii="Arial" w:hAnsi="Arial" w:cs="Arial"/>
                <w:b/>
              </w:rPr>
            </w:pPr>
            <w:r>
              <w:rPr>
                <w:rFonts w:ascii="Arial" w:hAnsi="Arial" w:cs="Arial"/>
              </w:rPr>
              <w:t>Síndica Claudia Margarita Robles Gómez</w:t>
            </w:r>
          </w:p>
        </w:tc>
        <w:tc>
          <w:tcPr>
            <w:tcW w:w="1256" w:type="dxa"/>
          </w:tcPr>
          <w:p w:rsidR="00B7624D" w:rsidRPr="00EC073A" w:rsidRDefault="00B7624D" w:rsidP="002B2434">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5AC4BC87" wp14:editId="48816A79">
                  <wp:extent cx="282947" cy="209550"/>
                  <wp:effectExtent l="0" t="0" r="3175" b="0"/>
                  <wp:docPr id="8" name="Imagen 8"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64" w:type="dxa"/>
          </w:tcPr>
          <w:p w:rsidR="00B7624D" w:rsidRPr="00EC073A" w:rsidRDefault="00B7624D" w:rsidP="002B2434">
            <w:pPr>
              <w:pStyle w:val="Sinespaciado"/>
              <w:spacing w:line="276" w:lineRule="auto"/>
              <w:jc w:val="both"/>
              <w:rPr>
                <w:rFonts w:ascii="Arial" w:hAnsi="Arial" w:cs="Arial"/>
                <w:b/>
              </w:rPr>
            </w:pPr>
          </w:p>
        </w:tc>
        <w:tc>
          <w:tcPr>
            <w:tcW w:w="1417" w:type="dxa"/>
          </w:tcPr>
          <w:p w:rsidR="00B7624D" w:rsidRPr="00EC073A" w:rsidRDefault="00B7624D" w:rsidP="002B2434">
            <w:pPr>
              <w:pStyle w:val="Sinespaciado"/>
              <w:spacing w:line="276" w:lineRule="auto"/>
              <w:jc w:val="both"/>
              <w:rPr>
                <w:rFonts w:ascii="Arial" w:hAnsi="Arial" w:cs="Arial"/>
                <w:b/>
              </w:rPr>
            </w:pPr>
          </w:p>
        </w:tc>
      </w:tr>
      <w:tr w:rsidR="00B7624D" w:rsidRPr="00EC073A" w:rsidTr="00995F12">
        <w:tc>
          <w:tcPr>
            <w:tcW w:w="4705" w:type="dxa"/>
          </w:tcPr>
          <w:p w:rsidR="00B7624D" w:rsidRPr="00EC073A" w:rsidRDefault="00B7624D" w:rsidP="002B2434">
            <w:pPr>
              <w:pStyle w:val="Sinespaciado"/>
              <w:spacing w:line="276" w:lineRule="auto"/>
              <w:jc w:val="both"/>
              <w:rPr>
                <w:rFonts w:ascii="Arial" w:hAnsi="Arial" w:cs="Arial"/>
                <w:b/>
              </w:rPr>
            </w:pPr>
            <w:r w:rsidRPr="00B37C2F">
              <w:rPr>
                <w:rFonts w:ascii="Arial" w:eastAsia="Times New Roman" w:hAnsi="Arial" w:cs="Arial"/>
                <w:sz w:val="24"/>
                <w:szCs w:val="24"/>
                <w:lang w:eastAsia="es-MX"/>
              </w:rPr>
              <w:t>Regidor José Bertín Chávez Vargas</w:t>
            </w:r>
          </w:p>
        </w:tc>
        <w:tc>
          <w:tcPr>
            <w:tcW w:w="1256" w:type="dxa"/>
          </w:tcPr>
          <w:p w:rsidR="00B7624D" w:rsidRPr="00EC073A" w:rsidRDefault="00B7624D" w:rsidP="002B2434">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27DE7F39" wp14:editId="1DC36A54">
                  <wp:extent cx="282947" cy="209550"/>
                  <wp:effectExtent l="0" t="0" r="3175" b="0"/>
                  <wp:docPr id="9" name="Imagen 9"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64" w:type="dxa"/>
          </w:tcPr>
          <w:p w:rsidR="00B7624D" w:rsidRPr="00EC073A" w:rsidRDefault="00B7624D" w:rsidP="002B2434">
            <w:pPr>
              <w:pStyle w:val="Sinespaciado"/>
              <w:spacing w:line="276" w:lineRule="auto"/>
              <w:jc w:val="both"/>
              <w:rPr>
                <w:rFonts w:ascii="Arial" w:hAnsi="Arial" w:cs="Arial"/>
                <w:b/>
              </w:rPr>
            </w:pPr>
          </w:p>
        </w:tc>
        <w:tc>
          <w:tcPr>
            <w:tcW w:w="1417" w:type="dxa"/>
          </w:tcPr>
          <w:p w:rsidR="00B7624D" w:rsidRPr="00EC073A" w:rsidRDefault="00B7624D" w:rsidP="002B2434">
            <w:pPr>
              <w:pStyle w:val="Sinespaciado"/>
              <w:spacing w:line="276" w:lineRule="auto"/>
              <w:jc w:val="both"/>
              <w:rPr>
                <w:rFonts w:ascii="Arial" w:hAnsi="Arial" w:cs="Arial"/>
                <w:b/>
              </w:rPr>
            </w:pPr>
          </w:p>
        </w:tc>
      </w:tr>
      <w:tr w:rsidR="00B7624D" w:rsidRPr="00EC073A" w:rsidTr="00995F12">
        <w:tc>
          <w:tcPr>
            <w:tcW w:w="4705" w:type="dxa"/>
          </w:tcPr>
          <w:p w:rsidR="00B7624D" w:rsidRPr="00B37C2F" w:rsidRDefault="00B7624D" w:rsidP="002B2434">
            <w:pPr>
              <w:pStyle w:val="Sinespaciado"/>
              <w:spacing w:line="276" w:lineRule="auto"/>
              <w:jc w:val="both"/>
              <w:rPr>
                <w:rFonts w:ascii="Arial" w:hAnsi="Arial" w:cs="Arial"/>
              </w:rPr>
            </w:pPr>
            <w:r w:rsidRPr="00B37C2F">
              <w:rPr>
                <w:rFonts w:ascii="Arial" w:hAnsi="Arial" w:cs="Arial"/>
              </w:rPr>
              <w:t>Regidor Gustavo López Sandoval</w:t>
            </w:r>
          </w:p>
        </w:tc>
        <w:tc>
          <w:tcPr>
            <w:tcW w:w="1256" w:type="dxa"/>
          </w:tcPr>
          <w:p w:rsidR="00B7624D" w:rsidRPr="00EC073A" w:rsidRDefault="00B7624D" w:rsidP="002B2434">
            <w:pPr>
              <w:pStyle w:val="Sinespaciado"/>
              <w:spacing w:line="276" w:lineRule="auto"/>
              <w:jc w:val="both"/>
              <w:rPr>
                <w:rFonts w:ascii="Arial" w:hAnsi="Arial" w:cs="Arial"/>
                <w:b/>
              </w:rPr>
            </w:pPr>
            <w:r>
              <w:rPr>
                <w:rFonts w:ascii="Arial" w:hAnsi="Arial" w:cs="Arial"/>
                <w:noProof/>
                <w:lang w:val="es-MX" w:eastAsia="es-MX"/>
              </w:rPr>
              <w:t>AUSENTE</w:t>
            </w:r>
          </w:p>
        </w:tc>
        <w:tc>
          <w:tcPr>
            <w:tcW w:w="1264" w:type="dxa"/>
          </w:tcPr>
          <w:p w:rsidR="00B7624D" w:rsidRPr="00EC073A" w:rsidRDefault="00B7624D" w:rsidP="002B2434">
            <w:pPr>
              <w:pStyle w:val="Sinespaciado"/>
              <w:spacing w:line="276" w:lineRule="auto"/>
              <w:jc w:val="both"/>
              <w:rPr>
                <w:rFonts w:ascii="Arial" w:hAnsi="Arial" w:cs="Arial"/>
                <w:b/>
              </w:rPr>
            </w:pPr>
          </w:p>
        </w:tc>
        <w:tc>
          <w:tcPr>
            <w:tcW w:w="1417" w:type="dxa"/>
          </w:tcPr>
          <w:p w:rsidR="00B7624D" w:rsidRPr="00EC073A" w:rsidRDefault="00B7624D" w:rsidP="002B2434">
            <w:pPr>
              <w:pStyle w:val="Sinespaciado"/>
              <w:spacing w:line="276" w:lineRule="auto"/>
              <w:jc w:val="both"/>
              <w:rPr>
                <w:rFonts w:ascii="Arial" w:hAnsi="Arial" w:cs="Arial"/>
                <w:b/>
              </w:rPr>
            </w:pPr>
          </w:p>
        </w:tc>
      </w:tr>
    </w:tbl>
    <w:p w:rsidR="00B7624D" w:rsidRDefault="00B7624D"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sz w:val="24"/>
          <w:szCs w:val="24"/>
          <w:lang w:eastAsia="es-MX"/>
        </w:rPr>
      </w:pPr>
      <w:r w:rsidRPr="00B37C2F">
        <w:rPr>
          <w:rFonts w:ascii="Arial" w:eastAsia="Times New Roman" w:hAnsi="Arial" w:cs="Arial"/>
          <w:sz w:val="24"/>
          <w:szCs w:val="24"/>
          <w:lang w:eastAsia="es-MX"/>
        </w:rPr>
        <w:t xml:space="preserve">Una vez aprobado el acuerdo anterior, y considerando que la información y el dictamen técnico solicitados al SAPAZA resultan necesarios para continuar con el análisis y, en su caso, estar en condiciones de emitir el dictamen correspondiente respecto del turno realizado por el Pleno del Ayuntamiento, la Presidenta de la Comisión propuso a los integrantes presentes </w:t>
      </w:r>
      <w:r w:rsidRPr="00B37C2F">
        <w:rPr>
          <w:rFonts w:ascii="Arial" w:eastAsia="Times New Roman" w:hAnsi="Arial" w:cs="Arial"/>
          <w:b/>
          <w:bCs/>
          <w:sz w:val="24"/>
          <w:szCs w:val="24"/>
          <w:lang w:eastAsia="es-MX"/>
        </w:rPr>
        <w:t>decretar un receso de la Sesión Extraordinaria No. 4</w:t>
      </w:r>
      <w:r w:rsidRPr="00B37C2F">
        <w:rPr>
          <w:rFonts w:ascii="Arial" w:eastAsia="Times New Roman" w:hAnsi="Arial" w:cs="Arial"/>
          <w:sz w:val="24"/>
          <w:szCs w:val="24"/>
          <w:lang w:eastAsia="es-MX"/>
        </w:rPr>
        <w:t>, a efecto de esperar la recepción de la información solicitada y continuar posteriormente con el análisis del asunto.</w:t>
      </w:r>
    </w:p>
    <w:p w:rsidR="00B7624D" w:rsidRPr="00B37C2F" w:rsidRDefault="00B7624D"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sz w:val="24"/>
          <w:szCs w:val="24"/>
          <w:lang w:eastAsia="es-MX"/>
        </w:rPr>
      </w:pPr>
      <w:r w:rsidRPr="00B37C2F">
        <w:rPr>
          <w:rFonts w:ascii="Arial" w:eastAsia="Times New Roman" w:hAnsi="Arial" w:cs="Arial"/>
          <w:sz w:val="24"/>
          <w:szCs w:val="24"/>
          <w:lang w:eastAsia="es-MX"/>
        </w:rPr>
        <w:t xml:space="preserve">La propuesta fue sometida a consideración de los integrantes presentes y </w:t>
      </w:r>
      <w:r w:rsidRPr="00B37C2F">
        <w:rPr>
          <w:rFonts w:ascii="Arial" w:eastAsia="Times New Roman" w:hAnsi="Arial" w:cs="Arial"/>
          <w:b/>
          <w:bCs/>
          <w:sz w:val="24"/>
          <w:szCs w:val="24"/>
          <w:lang w:eastAsia="es-MX"/>
        </w:rPr>
        <w:t>aprobada por unanimidad</w:t>
      </w:r>
      <w:r w:rsidRPr="00B37C2F">
        <w:rPr>
          <w:rFonts w:ascii="Arial" w:eastAsia="Times New Roman" w:hAnsi="Arial" w:cs="Arial"/>
          <w:sz w:val="24"/>
          <w:szCs w:val="24"/>
          <w:lang w:eastAsia="es-MX"/>
        </w:rPr>
        <w:t>.</w:t>
      </w:r>
    </w:p>
    <w:p w:rsidR="00B7624D" w:rsidRDefault="00B7624D" w:rsidP="00B37C2F">
      <w:pPr>
        <w:spacing w:after="0" w:line="240" w:lineRule="auto"/>
        <w:jc w:val="both"/>
        <w:rPr>
          <w:rFonts w:ascii="Arial" w:eastAsia="Times New Roman" w:hAnsi="Arial" w:cs="Arial"/>
          <w:sz w:val="24"/>
          <w:szCs w:val="24"/>
          <w:lang w:eastAsia="es-MX"/>
        </w:rPr>
      </w:pPr>
    </w:p>
    <w:p w:rsidR="00B7624D" w:rsidRPr="00B7624D" w:rsidRDefault="00B7624D" w:rsidP="00B7624D">
      <w:pPr>
        <w:spacing w:after="0" w:line="240" w:lineRule="auto"/>
        <w:jc w:val="both"/>
        <w:rPr>
          <w:rFonts w:ascii="Arial" w:eastAsia="Times New Roman" w:hAnsi="Arial" w:cs="Arial"/>
          <w:b/>
          <w:sz w:val="24"/>
          <w:szCs w:val="24"/>
          <w:lang w:eastAsia="es-MX"/>
        </w:rPr>
      </w:pPr>
      <w:r w:rsidRPr="00B7624D">
        <w:rPr>
          <w:rFonts w:ascii="Arial" w:eastAsia="Times New Roman" w:hAnsi="Arial" w:cs="Arial"/>
          <w:b/>
          <w:sz w:val="24"/>
          <w:szCs w:val="24"/>
          <w:lang w:eastAsia="es-MX"/>
        </w:rPr>
        <w:t>SENTIDO DE LA VOTACIÓN</w:t>
      </w:r>
    </w:p>
    <w:p w:rsidR="00B7624D" w:rsidRDefault="00B7624D" w:rsidP="00B7624D">
      <w:pPr>
        <w:spacing w:after="0" w:line="240" w:lineRule="auto"/>
        <w:jc w:val="both"/>
        <w:rPr>
          <w:rFonts w:ascii="Arial" w:eastAsia="Times New Roman" w:hAnsi="Arial" w:cs="Arial"/>
          <w:sz w:val="24"/>
          <w:szCs w:val="24"/>
          <w:lang w:eastAsia="es-MX"/>
        </w:rPr>
      </w:pPr>
    </w:p>
    <w:p w:rsidR="00B7624D" w:rsidRDefault="00B7624D" w:rsidP="00B7624D">
      <w:pPr>
        <w:spacing w:after="0" w:line="240" w:lineRule="auto"/>
        <w:jc w:val="both"/>
        <w:rPr>
          <w:rFonts w:ascii="Arial" w:eastAsia="Times New Roman" w:hAnsi="Arial" w:cs="Arial"/>
          <w:b/>
          <w:bCs/>
          <w:sz w:val="24"/>
          <w:szCs w:val="24"/>
          <w:lang w:eastAsia="es-MX"/>
        </w:rPr>
      </w:pPr>
      <w:r w:rsidRPr="00B37C2F">
        <w:rPr>
          <w:rFonts w:ascii="Arial" w:eastAsia="Times New Roman" w:hAnsi="Arial" w:cs="Arial"/>
          <w:b/>
          <w:bCs/>
          <w:sz w:val="24"/>
          <w:szCs w:val="24"/>
          <w:lang w:eastAsia="es-MX"/>
        </w:rPr>
        <w:t>Por la Comisión Edilicia Permanente de Justicia:</w:t>
      </w:r>
    </w:p>
    <w:tbl>
      <w:tblPr>
        <w:tblStyle w:val="Tablaconcuadrcula"/>
        <w:tblW w:w="8641" w:type="dxa"/>
        <w:tblLook w:val="04A0" w:firstRow="1" w:lastRow="0" w:firstColumn="1" w:lastColumn="0" w:noHBand="0" w:noVBand="1"/>
      </w:tblPr>
      <w:tblGrid>
        <w:gridCol w:w="4690"/>
        <w:gridCol w:w="1275"/>
        <w:gridCol w:w="1262"/>
        <w:gridCol w:w="1414"/>
      </w:tblGrid>
      <w:tr w:rsidR="00B7624D" w:rsidRPr="00EC073A" w:rsidTr="00995F12">
        <w:tc>
          <w:tcPr>
            <w:tcW w:w="4690" w:type="dxa"/>
          </w:tcPr>
          <w:p w:rsidR="00B7624D" w:rsidRPr="00EC073A" w:rsidRDefault="00B7624D" w:rsidP="002B2434">
            <w:pPr>
              <w:pStyle w:val="Sinespaciado"/>
              <w:spacing w:line="276" w:lineRule="auto"/>
              <w:jc w:val="both"/>
              <w:rPr>
                <w:rFonts w:ascii="Arial" w:hAnsi="Arial" w:cs="Arial"/>
                <w:b/>
              </w:rPr>
            </w:pPr>
          </w:p>
        </w:tc>
        <w:tc>
          <w:tcPr>
            <w:tcW w:w="1275" w:type="dxa"/>
          </w:tcPr>
          <w:p w:rsidR="00B7624D" w:rsidRPr="00EC073A" w:rsidRDefault="00B7624D" w:rsidP="002B2434">
            <w:pPr>
              <w:pStyle w:val="Sinespaciado"/>
              <w:spacing w:line="276" w:lineRule="auto"/>
              <w:jc w:val="both"/>
              <w:rPr>
                <w:rFonts w:ascii="Arial" w:hAnsi="Arial" w:cs="Arial"/>
                <w:b/>
              </w:rPr>
            </w:pPr>
            <w:r>
              <w:rPr>
                <w:rFonts w:ascii="Arial" w:hAnsi="Arial" w:cs="Arial"/>
                <w:b/>
              </w:rPr>
              <w:t>A favor</w:t>
            </w:r>
          </w:p>
        </w:tc>
        <w:tc>
          <w:tcPr>
            <w:tcW w:w="1262" w:type="dxa"/>
          </w:tcPr>
          <w:p w:rsidR="00B7624D" w:rsidRPr="00EC073A" w:rsidRDefault="00B7624D" w:rsidP="002B2434">
            <w:pPr>
              <w:pStyle w:val="Sinespaciado"/>
              <w:spacing w:line="276" w:lineRule="auto"/>
              <w:jc w:val="both"/>
              <w:rPr>
                <w:rFonts w:ascii="Arial" w:hAnsi="Arial" w:cs="Arial"/>
                <w:b/>
              </w:rPr>
            </w:pPr>
            <w:r>
              <w:rPr>
                <w:rFonts w:ascii="Arial" w:hAnsi="Arial" w:cs="Arial"/>
                <w:b/>
              </w:rPr>
              <w:t>En contra</w:t>
            </w:r>
          </w:p>
        </w:tc>
        <w:tc>
          <w:tcPr>
            <w:tcW w:w="1414" w:type="dxa"/>
          </w:tcPr>
          <w:p w:rsidR="00B7624D" w:rsidRPr="00EC073A" w:rsidRDefault="00B7624D" w:rsidP="002B2434">
            <w:pPr>
              <w:pStyle w:val="Sinespaciado"/>
              <w:spacing w:line="276" w:lineRule="auto"/>
              <w:jc w:val="both"/>
              <w:rPr>
                <w:rFonts w:ascii="Arial" w:hAnsi="Arial" w:cs="Arial"/>
                <w:b/>
              </w:rPr>
            </w:pPr>
            <w:r>
              <w:rPr>
                <w:rFonts w:ascii="Arial" w:hAnsi="Arial" w:cs="Arial"/>
                <w:b/>
              </w:rPr>
              <w:t>Abstención</w:t>
            </w:r>
          </w:p>
        </w:tc>
      </w:tr>
      <w:tr w:rsidR="00B7624D" w:rsidRPr="00EC073A" w:rsidTr="00995F12">
        <w:tc>
          <w:tcPr>
            <w:tcW w:w="4690" w:type="dxa"/>
          </w:tcPr>
          <w:p w:rsidR="00B7624D" w:rsidRPr="00EC073A" w:rsidRDefault="00B7624D" w:rsidP="002B2434">
            <w:pPr>
              <w:pStyle w:val="Sinespaciado"/>
              <w:spacing w:line="276" w:lineRule="auto"/>
              <w:jc w:val="both"/>
              <w:rPr>
                <w:rFonts w:ascii="Arial" w:hAnsi="Arial" w:cs="Arial"/>
                <w:b/>
              </w:rPr>
            </w:pPr>
            <w:r>
              <w:rPr>
                <w:rFonts w:ascii="Arial" w:hAnsi="Arial" w:cs="Arial"/>
              </w:rPr>
              <w:t>Síndica Claudia Margarita Robles Gómez</w:t>
            </w:r>
          </w:p>
        </w:tc>
        <w:tc>
          <w:tcPr>
            <w:tcW w:w="1275" w:type="dxa"/>
          </w:tcPr>
          <w:p w:rsidR="00B7624D" w:rsidRPr="00EC073A" w:rsidRDefault="00B7624D" w:rsidP="002B2434">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026E9D2C" wp14:editId="6890476C">
                  <wp:extent cx="282947" cy="209550"/>
                  <wp:effectExtent l="0" t="0" r="3175" b="0"/>
                  <wp:docPr id="10" name="Imagen 10"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62" w:type="dxa"/>
          </w:tcPr>
          <w:p w:rsidR="00B7624D" w:rsidRPr="00EC073A" w:rsidRDefault="00B7624D" w:rsidP="002B2434">
            <w:pPr>
              <w:pStyle w:val="Sinespaciado"/>
              <w:spacing w:line="276" w:lineRule="auto"/>
              <w:jc w:val="both"/>
              <w:rPr>
                <w:rFonts w:ascii="Arial" w:hAnsi="Arial" w:cs="Arial"/>
                <w:b/>
              </w:rPr>
            </w:pPr>
          </w:p>
        </w:tc>
        <w:tc>
          <w:tcPr>
            <w:tcW w:w="1414" w:type="dxa"/>
          </w:tcPr>
          <w:p w:rsidR="00B7624D" w:rsidRPr="00EC073A" w:rsidRDefault="00B7624D" w:rsidP="002B2434">
            <w:pPr>
              <w:pStyle w:val="Sinespaciado"/>
              <w:spacing w:line="276" w:lineRule="auto"/>
              <w:jc w:val="both"/>
              <w:rPr>
                <w:rFonts w:ascii="Arial" w:hAnsi="Arial" w:cs="Arial"/>
                <w:b/>
              </w:rPr>
            </w:pPr>
          </w:p>
        </w:tc>
      </w:tr>
      <w:tr w:rsidR="00B7624D" w:rsidRPr="00EC073A" w:rsidTr="00995F12">
        <w:tc>
          <w:tcPr>
            <w:tcW w:w="4690" w:type="dxa"/>
          </w:tcPr>
          <w:p w:rsidR="00B7624D" w:rsidRPr="00EC073A" w:rsidRDefault="00B7624D" w:rsidP="002B2434">
            <w:pPr>
              <w:pStyle w:val="Sinespaciado"/>
              <w:spacing w:line="276" w:lineRule="auto"/>
              <w:jc w:val="both"/>
              <w:rPr>
                <w:rFonts w:ascii="Arial" w:hAnsi="Arial" w:cs="Arial"/>
                <w:b/>
              </w:rPr>
            </w:pPr>
            <w:r>
              <w:rPr>
                <w:rFonts w:ascii="Arial" w:hAnsi="Arial" w:cs="Arial"/>
              </w:rPr>
              <w:t>Regidor Ernesto Sánchez Sánchez</w:t>
            </w:r>
          </w:p>
        </w:tc>
        <w:tc>
          <w:tcPr>
            <w:tcW w:w="1275" w:type="dxa"/>
          </w:tcPr>
          <w:p w:rsidR="00B7624D" w:rsidRPr="00EC073A" w:rsidRDefault="00B7624D" w:rsidP="002B2434">
            <w:pPr>
              <w:pStyle w:val="Sinespaciado"/>
              <w:spacing w:line="276" w:lineRule="auto"/>
              <w:jc w:val="both"/>
              <w:rPr>
                <w:rFonts w:ascii="Arial" w:hAnsi="Arial" w:cs="Arial"/>
                <w:b/>
              </w:rPr>
            </w:pPr>
            <w:r>
              <w:rPr>
                <w:rFonts w:ascii="Arial" w:hAnsi="Arial" w:cs="Arial"/>
                <w:noProof/>
                <w:lang w:val="es-MX" w:eastAsia="es-MX"/>
              </w:rPr>
              <w:t>AUSENTE</w:t>
            </w:r>
          </w:p>
        </w:tc>
        <w:tc>
          <w:tcPr>
            <w:tcW w:w="1262" w:type="dxa"/>
          </w:tcPr>
          <w:p w:rsidR="00B7624D" w:rsidRPr="00EC073A" w:rsidRDefault="00B7624D" w:rsidP="002B2434">
            <w:pPr>
              <w:pStyle w:val="Sinespaciado"/>
              <w:spacing w:line="276" w:lineRule="auto"/>
              <w:jc w:val="both"/>
              <w:rPr>
                <w:rFonts w:ascii="Arial" w:hAnsi="Arial" w:cs="Arial"/>
                <w:b/>
              </w:rPr>
            </w:pPr>
          </w:p>
        </w:tc>
        <w:tc>
          <w:tcPr>
            <w:tcW w:w="1414" w:type="dxa"/>
          </w:tcPr>
          <w:p w:rsidR="00B7624D" w:rsidRPr="00EC073A" w:rsidRDefault="00B7624D" w:rsidP="002B2434">
            <w:pPr>
              <w:pStyle w:val="Sinespaciado"/>
              <w:spacing w:line="276" w:lineRule="auto"/>
              <w:jc w:val="both"/>
              <w:rPr>
                <w:rFonts w:ascii="Arial" w:hAnsi="Arial" w:cs="Arial"/>
                <w:b/>
              </w:rPr>
            </w:pPr>
          </w:p>
        </w:tc>
      </w:tr>
      <w:tr w:rsidR="00B7624D" w:rsidRPr="00EC073A" w:rsidTr="00995F12">
        <w:tc>
          <w:tcPr>
            <w:tcW w:w="4690" w:type="dxa"/>
          </w:tcPr>
          <w:p w:rsidR="00B7624D" w:rsidRPr="001D125F" w:rsidRDefault="00B7624D" w:rsidP="002B2434">
            <w:pPr>
              <w:pStyle w:val="Sinespaciado"/>
              <w:spacing w:line="276" w:lineRule="auto"/>
              <w:jc w:val="both"/>
              <w:rPr>
                <w:rFonts w:ascii="Arial" w:hAnsi="Arial" w:cs="Arial"/>
                <w:b/>
              </w:rPr>
            </w:pPr>
            <w:r>
              <w:rPr>
                <w:rFonts w:ascii="Arial" w:hAnsi="Arial" w:cs="Arial"/>
              </w:rPr>
              <w:t>Regidor Adrián Briseño Esparza</w:t>
            </w:r>
            <w:r w:rsidRPr="00EC073A">
              <w:rPr>
                <w:rFonts w:ascii="Arial" w:hAnsi="Arial" w:cs="Arial"/>
              </w:rPr>
              <w:t xml:space="preserve"> </w:t>
            </w:r>
          </w:p>
        </w:tc>
        <w:tc>
          <w:tcPr>
            <w:tcW w:w="1275" w:type="dxa"/>
          </w:tcPr>
          <w:p w:rsidR="00B7624D" w:rsidRPr="00EC073A" w:rsidRDefault="00B7624D" w:rsidP="002B2434">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0210DB0C" wp14:editId="5BB0198C">
                  <wp:extent cx="282947" cy="209550"/>
                  <wp:effectExtent l="0" t="0" r="3175" b="0"/>
                  <wp:docPr id="11" name="Imagen 11"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62" w:type="dxa"/>
          </w:tcPr>
          <w:p w:rsidR="00B7624D" w:rsidRPr="00EC073A" w:rsidRDefault="00B7624D" w:rsidP="002B2434">
            <w:pPr>
              <w:pStyle w:val="Sinespaciado"/>
              <w:spacing w:line="276" w:lineRule="auto"/>
              <w:jc w:val="both"/>
              <w:rPr>
                <w:rFonts w:ascii="Arial" w:hAnsi="Arial" w:cs="Arial"/>
                <w:b/>
              </w:rPr>
            </w:pPr>
          </w:p>
        </w:tc>
        <w:tc>
          <w:tcPr>
            <w:tcW w:w="1414" w:type="dxa"/>
          </w:tcPr>
          <w:p w:rsidR="00B7624D" w:rsidRPr="00EC073A" w:rsidRDefault="00B7624D" w:rsidP="002B2434">
            <w:pPr>
              <w:pStyle w:val="Sinespaciado"/>
              <w:spacing w:line="276" w:lineRule="auto"/>
              <w:jc w:val="both"/>
              <w:rPr>
                <w:rFonts w:ascii="Arial" w:hAnsi="Arial" w:cs="Arial"/>
                <w:b/>
              </w:rPr>
            </w:pPr>
          </w:p>
        </w:tc>
      </w:tr>
    </w:tbl>
    <w:p w:rsidR="00B7624D" w:rsidRPr="00B37C2F" w:rsidRDefault="00B7624D" w:rsidP="00B7624D">
      <w:pPr>
        <w:spacing w:after="0" w:line="240" w:lineRule="auto"/>
        <w:jc w:val="both"/>
        <w:rPr>
          <w:rFonts w:ascii="Arial" w:eastAsia="Times New Roman" w:hAnsi="Arial" w:cs="Arial"/>
          <w:sz w:val="24"/>
          <w:szCs w:val="24"/>
          <w:lang w:eastAsia="es-MX"/>
        </w:rPr>
      </w:pPr>
    </w:p>
    <w:p w:rsidR="00B7624D" w:rsidRDefault="00B7624D" w:rsidP="00B7624D">
      <w:pPr>
        <w:spacing w:after="0" w:line="240" w:lineRule="auto"/>
        <w:jc w:val="both"/>
        <w:rPr>
          <w:rFonts w:ascii="Arial" w:eastAsia="Times New Roman" w:hAnsi="Arial" w:cs="Arial"/>
          <w:b/>
          <w:bCs/>
          <w:sz w:val="24"/>
          <w:szCs w:val="24"/>
          <w:lang w:eastAsia="es-MX"/>
        </w:rPr>
      </w:pPr>
      <w:r w:rsidRPr="00B37C2F">
        <w:rPr>
          <w:rFonts w:ascii="Arial" w:eastAsia="Times New Roman" w:hAnsi="Arial" w:cs="Arial"/>
          <w:b/>
          <w:bCs/>
          <w:sz w:val="24"/>
          <w:szCs w:val="24"/>
          <w:lang w:eastAsia="es-MX"/>
        </w:rPr>
        <w:t>Por la Comisión Edilicia Permanente de Hacienda Pública y Patrimonio Municipal, en su carácter de Comisión coadyuvante:</w:t>
      </w:r>
    </w:p>
    <w:tbl>
      <w:tblPr>
        <w:tblStyle w:val="Tablaconcuadrcula"/>
        <w:tblW w:w="8642" w:type="dxa"/>
        <w:tblLook w:val="04A0" w:firstRow="1" w:lastRow="0" w:firstColumn="1" w:lastColumn="0" w:noHBand="0" w:noVBand="1"/>
      </w:tblPr>
      <w:tblGrid>
        <w:gridCol w:w="4705"/>
        <w:gridCol w:w="1256"/>
        <w:gridCol w:w="1264"/>
        <w:gridCol w:w="1417"/>
      </w:tblGrid>
      <w:tr w:rsidR="00B7624D" w:rsidRPr="00EC073A" w:rsidTr="00995F12">
        <w:tc>
          <w:tcPr>
            <w:tcW w:w="4705" w:type="dxa"/>
          </w:tcPr>
          <w:p w:rsidR="00B7624D" w:rsidRPr="00EC073A" w:rsidRDefault="00B7624D" w:rsidP="002B2434">
            <w:pPr>
              <w:pStyle w:val="Sinespaciado"/>
              <w:spacing w:line="276" w:lineRule="auto"/>
              <w:jc w:val="both"/>
              <w:rPr>
                <w:rFonts w:ascii="Arial" w:hAnsi="Arial" w:cs="Arial"/>
                <w:b/>
              </w:rPr>
            </w:pPr>
          </w:p>
        </w:tc>
        <w:tc>
          <w:tcPr>
            <w:tcW w:w="1256" w:type="dxa"/>
          </w:tcPr>
          <w:p w:rsidR="00B7624D" w:rsidRPr="00EC073A" w:rsidRDefault="00B7624D" w:rsidP="002B2434">
            <w:pPr>
              <w:pStyle w:val="Sinespaciado"/>
              <w:spacing w:line="276" w:lineRule="auto"/>
              <w:jc w:val="both"/>
              <w:rPr>
                <w:rFonts w:ascii="Arial" w:hAnsi="Arial" w:cs="Arial"/>
                <w:b/>
              </w:rPr>
            </w:pPr>
            <w:r>
              <w:rPr>
                <w:rFonts w:ascii="Arial" w:hAnsi="Arial" w:cs="Arial"/>
                <w:b/>
              </w:rPr>
              <w:t>A favor</w:t>
            </w:r>
          </w:p>
        </w:tc>
        <w:tc>
          <w:tcPr>
            <w:tcW w:w="1264" w:type="dxa"/>
          </w:tcPr>
          <w:p w:rsidR="00B7624D" w:rsidRPr="00EC073A" w:rsidRDefault="00B7624D" w:rsidP="002B2434">
            <w:pPr>
              <w:pStyle w:val="Sinespaciado"/>
              <w:spacing w:line="276" w:lineRule="auto"/>
              <w:jc w:val="both"/>
              <w:rPr>
                <w:rFonts w:ascii="Arial" w:hAnsi="Arial" w:cs="Arial"/>
                <w:b/>
              </w:rPr>
            </w:pPr>
            <w:r>
              <w:rPr>
                <w:rFonts w:ascii="Arial" w:hAnsi="Arial" w:cs="Arial"/>
                <w:b/>
              </w:rPr>
              <w:t>En contra</w:t>
            </w:r>
          </w:p>
        </w:tc>
        <w:tc>
          <w:tcPr>
            <w:tcW w:w="1417" w:type="dxa"/>
          </w:tcPr>
          <w:p w:rsidR="00B7624D" w:rsidRPr="00EC073A" w:rsidRDefault="00B7624D" w:rsidP="002B2434">
            <w:pPr>
              <w:pStyle w:val="Sinespaciado"/>
              <w:spacing w:line="276" w:lineRule="auto"/>
              <w:jc w:val="both"/>
              <w:rPr>
                <w:rFonts w:ascii="Arial" w:hAnsi="Arial" w:cs="Arial"/>
                <w:b/>
              </w:rPr>
            </w:pPr>
            <w:r>
              <w:rPr>
                <w:rFonts w:ascii="Arial" w:hAnsi="Arial" w:cs="Arial"/>
                <w:b/>
              </w:rPr>
              <w:t>Abstención</w:t>
            </w:r>
          </w:p>
        </w:tc>
      </w:tr>
      <w:tr w:rsidR="00B7624D" w:rsidRPr="00EC073A" w:rsidTr="00995F12">
        <w:tc>
          <w:tcPr>
            <w:tcW w:w="4705" w:type="dxa"/>
          </w:tcPr>
          <w:p w:rsidR="00B7624D" w:rsidRPr="00B37C2F" w:rsidRDefault="00B7624D" w:rsidP="002B2434">
            <w:pPr>
              <w:pStyle w:val="Sinespaciado"/>
              <w:spacing w:line="276" w:lineRule="auto"/>
              <w:jc w:val="both"/>
              <w:rPr>
                <w:rFonts w:ascii="Arial" w:hAnsi="Arial" w:cs="Arial"/>
              </w:rPr>
            </w:pPr>
            <w:r w:rsidRPr="00B37C2F">
              <w:rPr>
                <w:rFonts w:ascii="Arial" w:hAnsi="Arial" w:cs="Arial"/>
              </w:rPr>
              <w:t>Regidora Miriam Salomé Torres Lares</w:t>
            </w:r>
          </w:p>
        </w:tc>
        <w:tc>
          <w:tcPr>
            <w:tcW w:w="1256" w:type="dxa"/>
          </w:tcPr>
          <w:p w:rsidR="00B7624D" w:rsidRPr="00EC073A" w:rsidRDefault="00B7624D" w:rsidP="002B2434">
            <w:pPr>
              <w:pStyle w:val="Sinespaciado"/>
              <w:spacing w:line="276" w:lineRule="auto"/>
              <w:jc w:val="both"/>
              <w:rPr>
                <w:rFonts w:ascii="Arial" w:hAnsi="Arial" w:cs="Arial"/>
                <w:b/>
              </w:rPr>
            </w:pPr>
            <w:r>
              <w:rPr>
                <w:rFonts w:ascii="Arial" w:hAnsi="Arial" w:cs="Arial"/>
                <w:noProof/>
                <w:lang w:val="es-MX" w:eastAsia="es-MX"/>
              </w:rPr>
              <w:t>AUSENTE</w:t>
            </w:r>
          </w:p>
        </w:tc>
        <w:tc>
          <w:tcPr>
            <w:tcW w:w="1264" w:type="dxa"/>
          </w:tcPr>
          <w:p w:rsidR="00B7624D" w:rsidRPr="00EC073A" w:rsidRDefault="00B7624D" w:rsidP="002B2434">
            <w:pPr>
              <w:pStyle w:val="Sinespaciado"/>
              <w:spacing w:line="276" w:lineRule="auto"/>
              <w:jc w:val="both"/>
              <w:rPr>
                <w:rFonts w:ascii="Arial" w:hAnsi="Arial" w:cs="Arial"/>
                <w:b/>
              </w:rPr>
            </w:pPr>
          </w:p>
        </w:tc>
        <w:tc>
          <w:tcPr>
            <w:tcW w:w="1417" w:type="dxa"/>
          </w:tcPr>
          <w:p w:rsidR="00B7624D" w:rsidRPr="00EC073A" w:rsidRDefault="00B7624D" w:rsidP="002B2434">
            <w:pPr>
              <w:pStyle w:val="Sinespaciado"/>
              <w:spacing w:line="276" w:lineRule="auto"/>
              <w:jc w:val="both"/>
              <w:rPr>
                <w:rFonts w:ascii="Arial" w:hAnsi="Arial" w:cs="Arial"/>
                <w:b/>
              </w:rPr>
            </w:pPr>
          </w:p>
        </w:tc>
      </w:tr>
      <w:tr w:rsidR="00B7624D" w:rsidRPr="00EC073A" w:rsidTr="00995F12">
        <w:tc>
          <w:tcPr>
            <w:tcW w:w="4705" w:type="dxa"/>
          </w:tcPr>
          <w:p w:rsidR="00B7624D" w:rsidRPr="00EC073A" w:rsidRDefault="00B7624D" w:rsidP="002B2434">
            <w:pPr>
              <w:pStyle w:val="Sinespaciado"/>
              <w:spacing w:line="276" w:lineRule="auto"/>
              <w:jc w:val="both"/>
              <w:rPr>
                <w:rFonts w:ascii="Arial" w:hAnsi="Arial" w:cs="Arial"/>
                <w:b/>
              </w:rPr>
            </w:pPr>
            <w:r>
              <w:rPr>
                <w:rFonts w:ascii="Arial" w:hAnsi="Arial" w:cs="Arial"/>
              </w:rPr>
              <w:t>Síndica Claudia Margarita Robles Gómez</w:t>
            </w:r>
          </w:p>
        </w:tc>
        <w:tc>
          <w:tcPr>
            <w:tcW w:w="1256" w:type="dxa"/>
          </w:tcPr>
          <w:p w:rsidR="00B7624D" w:rsidRPr="00EC073A" w:rsidRDefault="00B7624D" w:rsidP="002B2434">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0DD106ED" wp14:editId="27036E44">
                  <wp:extent cx="282947" cy="209550"/>
                  <wp:effectExtent l="0" t="0" r="3175" b="0"/>
                  <wp:docPr id="12" name="Imagen 12"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64" w:type="dxa"/>
          </w:tcPr>
          <w:p w:rsidR="00B7624D" w:rsidRPr="00EC073A" w:rsidRDefault="00B7624D" w:rsidP="002B2434">
            <w:pPr>
              <w:pStyle w:val="Sinespaciado"/>
              <w:spacing w:line="276" w:lineRule="auto"/>
              <w:jc w:val="both"/>
              <w:rPr>
                <w:rFonts w:ascii="Arial" w:hAnsi="Arial" w:cs="Arial"/>
                <w:b/>
              </w:rPr>
            </w:pPr>
          </w:p>
        </w:tc>
        <w:tc>
          <w:tcPr>
            <w:tcW w:w="1417" w:type="dxa"/>
          </w:tcPr>
          <w:p w:rsidR="00B7624D" w:rsidRPr="00EC073A" w:rsidRDefault="00B7624D" w:rsidP="002B2434">
            <w:pPr>
              <w:pStyle w:val="Sinespaciado"/>
              <w:spacing w:line="276" w:lineRule="auto"/>
              <w:jc w:val="both"/>
              <w:rPr>
                <w:rFonts w:ascii="Arial" w:hAnsi="Arial" w:cs="Arial"/>
                <w:b/>
              </w:rPr>
            </w:pPr>
          </w:p>
        </w:tc>
      </w:tr>
      <w:tr w:rsidR="00B7624D" w:rsidRPr="00EC073A" w:rsidTr="00995F12">
        <w:tc>
          <w:tcPr>
            <w:tcW w:w="4705" w:type="dxa"/>
          </w:tcPr>
          <w:p w:rsidR="00B7624D" w:rsidRPr="00EC073A" w:rsidRDefault="00B7624D" w:rsidP="002B2434">
            <w:pPr>
              <w:pStyle w:val="Sinespaciado"/>
              <w:spacing w:line="276" w:lineRule="auto"/>
              <w:jc w:val="both"/>
              <w:rPr>
                <w:rFonts w:ascii="Arial" w:hAnsi="Arial" w:cs="Arial"/>
                <w:b/>
              </w:rPr>
            </w:pPr>
            <w:r w:rsidRPr="00B37C2F">
              <w:rPr>
                <w:rFonts w:ascii="Arial" w:eastAsia="Times New Roman" w:hAnsi="Arial" w:cs="Arial"/>
                <w:sz w:val="24"/>
                <w:szCs w:val="24"/>
                <w:lang w:eastAsia="es-MX"/>
              </w:rPr>
              <w:t>Regidor José Bertín Chávez Vargas</w:t>
            </w:r>
          </w:p>
        </w:tc>
        <w:tc>
          <w:tcPr>
            <w:tcW w:w="1256" w:type="dxa"/>
          </w:tcPr>
          <w:p w:rsidR="00B7624D" w:rsidRPr="00EC073A" w:rsidRDefault="00B7624D" w:rsidP="002B2434">
            <w:pPr>
              <w:pStyle w:val="Sinespaciado"/>
              <w:spacing w:line="276" w:lineRule="auto"/>
              <w:jc w:val="both"/>
              <w:rPr>
                <w:rFonts w:ascii="Arial" w:hAnsi="Arial" w:cs="Arial"/>
                <w:b/>
              </w:rPr>
            </w:pPr>
            <w:r w:rsidRPr="00EC073A">
              <w:rPr>
                <w:rFonts w:ascii="Arial" w:hAnsi="Arial" w:cs="Arial"/>
                <w:noProof/>
                <w:lang w:val="es-MX" w:eastAsia="es-MX"/>
              </w:rPr>
              <w:drawing>
                <wp:inline distT="0" distB="0" distL="0" distR="0" wp14:anchorId="49A9FB12" wp14:editId="1911CF9D">
                  <wp:extent cx="282947" cy="209550"/>
                  <wp:effectExtent l="0" t="0" r="3175" b="0"/>
                  <wp:docPr id="13" name="Imagen 13" descr="Marque y cruce — Vector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que y cruce — Vector de stock"/>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5093" t="54820" r="49763" b="11744"/>
                          <a:stretch/>
                        </pic:blipFill>
                        <pic:spPr bwMode="auto">
                          <a:xfrm>
                            <a:off x="0" y="0"/>
                            <a:ext cx="291326" cy="2157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264" w:type="dxa"/>
          </w:tcPr>
          <w:p w:rsidR="00B7624D" w:rsidRPr="00EC073A" w:rsidRDefault="00B7624D" w:rsidP="002B2434">
            <w:pPr>
              <w:pStyle w:val="Sinespaciado"/>
              <w:spacing w:line="276" w:lineRule="auto"/>
              <w:jc w:val="both"/>
              <w:rPr>
                <w:rFonts w:ascii="Arial" w:hAnsi="Arial" w:cs="Arial"/>
                <w:b/>
              </w:rPr>
            </w:pPr>
          </w:p>
        </w:tc>
        <w:tc>
          <w:tcPr>
            <w:tcW w:w="1417" w:type="dxa"/>
          </w:tcPr>
          <w:p w:rsidR="00B7624D" w:rsidRPr="00EC073A" w:rsidRDefault="00B7624D" w:rsidP="002B2434">
            <w:pPr>
              <w:pStyle w:val="Sinespaciado"/>
              <w:spacing w:line="276" w:lineRule="auto"/>
              <w:jc w:val="both"/>
              <w:rPr>
                <w:rFonts w:ascii="Arial" w:hAnsi="Arial" w:cs="Arial"/>
                <w:b/>
              </w:rPr>
            </w:pPr>
          </w:p>
        </w:tc>
      </w:tr>
      <w:tr w:rsidR="00B7624D" w:rsidRPr="00EC073A" w:rsidTr="00995F12">
        <w:tc>
          <w:tcPr>
            <w:tcW w:w="4705" w:type="dxa"/>
          </w:tcPr>
          <w:p w:rsidR="00B7624D" w:rsidRPr="00B37C2F" w:rsidRDefault="00B7624D" w:rsidP="002B2434">
            <w:pPr>
              <w:pStyle w:val="Sinespaciado"/>
              <w:spacing w:line="276" w:lineRule="auto"/>
              <w:jc w:val="both"/>
              <w:rPr>
                <w:rFonts w:ascii="Arial" w:hAnsi="Arial" w:cs="Arial"/>
              </w:rPr>
            </w:pPr>
            <w:r w:rsidRPr="00B37C2F">
              <w:rPr>
                <w:rFonts w:ascii="Arial" w:hAnsi="Arial" w:cs="Arial"/>
              </w:rPr>
              <w:t>Regidor Gustavo López Sandoval</w:t>
            </w:r>
          </w:p>
        </w:tc>
        <w:tc>
          <w:tcPr>
            <w:tcW w:w="1256" w:type="dxa"/>
          </w:tcPr>
          <w:p w:rsidR="00B7624D" w:rsidRPr="00EC073A" w:rsidRDefault="00B7624D" w:rsidP="002B2434">
            <w:pPr>
              <w:pStyle w:val="Sinespaciado"/>
              <w:spacing w:line="276" w:lineRule="auto"/>
              <w:jc w:val="both"/>
              <w:rPr>
                <w:rFonts w:ascii="Arial" w:hAnsi="Arial" w:cs="Arial"/>
                <w:b/>
              </w:rPr>
            </w:pPr>
            <w:r>
              <w:rPr>
                <w:rFonts w:ascii="Arial" w:hAnsi="Arial" w:cs="Arial"/>
                <w:noProof/>
                <w:lang w:val="es-MX" w:eastAsia="es-MX"/>
              </w:rPr>
              <w:t>AUSENTE</w:t>
            </w:r>
          </w:p>
        </w:tc>
        <w:tc>
          <w:tcPr>
            <w:tcW w:w="1264" w:type="dxa"/>
          </w:tcPr>
          <w:p w:rsidR="00B7624D" w:rsidRPr="00EC073A" w:rsidRDefault="00B7624D" w:rsidP="002B2434">
            <w:pPr>
              <w:pStyle w:val="Sinespaciado"/>
              <w:spacing w:line="276" w:lineRule="auto"/>
              <w:jc w:val="both"/>
              <w:rPr>
                <w:rFonts w:ascii="Arial" w:hAnsi="Arial" w:cs="Arial"/>
                <w:b/>
              </w:rPr>
            </w:pPr>
          </w:p>
        </w:tc>
        <w:tc>
          <w:tcPr>
            <w:tcW w:w="1417" w:type="dxa"/>
          </w:tcPr>
          <w:p w:rsidR="00B7624D" w:rsidRPr="00EC073A" w:rsidRDefault="00B7624D" w:rsidP="002B2434">
            <w:pPr>
              <w:pStyle w:val="Sinespaciado"/>
              <w:spacing w:line="276" w:lineRule="auto"/>
              <w:jc w:val="both"/>
              <w:rPr>
                <w:rFonts w:ascii="Arial" w:hAnsi="Arial" w:cs="Arial"/>
                <w:b/>
              </w:rPr>
            </w:pPr>
          </w:p>
        </w:tc>
      </w:tr>
    </w:tbl>
    <w:p w:rsidR="00B7624D" w:rsidRDefault="00B7624D" w:rsidP="00B7624D">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sz w:val="24"/>
          <w:szCs w:val="24"/>
          <w:lang w:eastAsia="es-MX"/>
        </w:rPr>
      </w:pPr>
      <w:r w:rsidRPr="00B37C2F">
        <w:rPr>
          <w:rFonts w:ascii="Arial" w:eastAsia="Times New Roman" w:hAnsi="Arial" w:cs="Arial"/>
          <w:sz w:val="24"/>
          <w:szCs w:val="24"/>
          <w:lang w:eastAsia="es-MX"/>
        </w:rPr>
        <w:t xml:space="preserve">En consecuencia, </w:t>
      </w:r>
      <w:r w:rsidRPr="00B37C2F">
        <w:rPr>
          <w:rFonts w:ascii="Arial" w:eastAsia="Times New Roman" w:hAnsi="Arial" w:cs="Arial"/>
          <w:b/>
          <w:bCs/>
          <w:sz w:val="24"/>
          <w:szCs w:val="24"/>
          <w:lang w:eastAsia="es-MX"/>
        </w:rPr>
        <w:t>siendo las 10:13 horas del día 28 de mayo de 2025, se declara en RECESO la Sesión Extraordinaria No. 4 de la Comisión Edilicia Permanente de Justicia, en coadyuvancia con la Comisión Edilicia Permanente de Hacienda Pública y Patrimonio Municipal</w:t>
      </w:r>
      <w:r w:rsidRPr="00B37C2F">
        <w:rPr>
          <w:rFonts w:ascii="Arial" w:eastAsia="Times New Roman" w:hAnsi="Arial" w:cs="Arial"/>
          <w:sz w:val="24"/>
          <w:szCs w:val="24"/>
          <w:lang w:eastAsia="es-MX"/>
        </w:rPr>
        <w:t>, quedando pendiente su continuación una vez que se cuente con la información y dictamen técnico solicitados al SAPAZA.</w:t>
      </w:r>
    </w:p>
    <w:p w:rsidR="00B7624D" w:rsidRPr="00B37C2F" w:rsidRDefault="00B7624D" w:rsidP="00B37C2F">
      <w:pPr>
        <w:spacing w:after="0" w:line="240" w:lineRule="auto"/>
        <w:jc w:val="both"/>
        <w:rPr>
          <w:rFonts w:ascii="Arial" w:eastAsia="Times New Roman" w:hAnsi="Arial" w:cs="Arial"/>
          <w:sz w:val="24"/>
          <w:szCs w:val="24"/>
          <w:lang w:eastAsia="es-MX"/>
        </w:rPr>
      </w:pPr>
    </w:p>
    <w:p w:rsidR="00B37C2F" w:rsidRDefault="00B37C2F" w:rsidP="00B37C2F">
      <w:pPr>
        <w:spacing w:after="0" w:line="240" w:lineRule="auto"/>
        <w:jc w:val="both"/>
        <w:rPr>
          <w:rFonts w:ascii="Arial" w:eastAsia="Times New Roman" w:hAnsi="Arial" w:cs="Arial"/>
          <w:sz w:val="24"/>
          <w:szCs w:val="24"/>
          <w:lang w:eastAsia="es-MX"/>
        </w:rPr>
      </w:pPr>
      <w:r w:rsidRPr="00B37C2F">
        <w:rPr>
          <w:rFonts w:ascii="Arial" w:eastAsia="Times New Roman" w:hAnsi="Arial" w:cs="Arial"/>
          <w:sz w:val="24"/>
          <w:szCs w:val="24"/>
          <w:lang w:eastAsia="es-MX"/>
        </w:rPr>
        <w:t xml:space="preserve">Se hace constar que el presente acto </w:t>
      </w:r>
      <w:r w:rsidRPr="00B37C2F">
        <w:rPr>
          <w:rFonts w:ascii="Arial" w:eastAsia="Times New Roman" w:hAnsi="Arial" w:cs="Arial"/>
          <w:b/>
          <w:bCs/>
          <w:sz w:val="24"/>
          <w:szCs w:val="24"/>
          <w:lang w:eastAsia="es-MX"/>
        </w:rPr>
        <w:t>no constituye la clausura de la sesión</w:t>
      </w:r>
      <w:r w:rsidRPr="00B37C2F">
        <w:rPr>
          <w:rFonts w:ascii="Arial" w:eastAsia="Times New Roman" w:hAnsi="Arial" w:cs="Arial"/>
          <w:sz w:val="24"/>
          <w:szCs w:val="24"/>
          <w:lang w:eastAsia="es-MX"/>
        </w:rPr>
        <w:t>, sino únicamente la declaratoria de receso, por lo que los puntos pendientes de desahogo continuarán en la fecha que corresponda, una vez que existan los elementos necesarios para su análisis y dictaminación.</w:t>
      </w:r>
    </w:p>
    <w:p w:rsidR="00B7624D" w:rsidRPr="00B37C2F" w:rsidRDefault="00B7624D" w:rsidP="00B37C2F">
      <w:pPr>
        <w:spacing w:after="0" w:line="240" w:lineRule="auto"/>
        <w:jc w:val="both"/>
        <w:rPr>
          <w:rFonts w:ascii="Arial" w:eastAsia="Times New Roman" w:hAnsi="Arial" w:cs="Arial"/>
          <w:sz w:val="24"/>
          <w:szCs w:val="24"/>
          <w:lang w:eastAsia="es-MX"/>
        </w:rPr>
      </w:pPr>
    </w:p>
    <w:p w:rsidR="00B37C2F" w:rsidRPr="00B37C2F" w:rsidRDefault="00B37C2F" w:rsidP="00B37C2F">
      <w:pPr>
        <w:spacing w:after="0" w:line="240" w:lineRule="auto"/>
        <w:jc w:val="both"/>
        <w:rPr>
          <w:rFonts w:ascii="Arial" w:eastAsia="Times New Roman" w:hAnsi="Arial" w:cs="Arial"/>
          <w:sz w:val="24"/>
          <w:szCs w:val="24"/>
          <w:lang w:eastAsia="es-MX"/>
        </w:rPr>
      </w:pPr>
      <w:r w:rsidRPr="00B37C2F">
        <w:rPr>
          <w:rFonts w:ascii="Arial" w:eastAsia="Times New Roman" w:hAnsi="Arial" w:cs="Arial"/>
          <w:sz w:val="24"/>
          <w:szCs w:val="24"/>
          <w:lang w:eastAsia="es-MX"/>
        </w:rPr>
        <w:t xml:space="preserve">No habiendo otro asunto que hacer constar en el presente acto, se levanta la presente </w:t>
      </w:r>
      <w:r w:rsidRPr="00B37C2F">
        <w:rPr>
          <w:rFonts w:ascii="Arial" w:eastAsia="Times New Roman" w:hAnsi="Arial" w:cs="Arial"/>
          <w:b/>
          <w:bCs/>
          <w:sz w:val="24"/>
          <w:szCs w:val="24"/>
          <w:lang w:eastAsia="es-MX"/>
        </w:rPr>
        <w:t>Acta Circunstanciada</w:t>
      </w:r>
      <w:r w:rsidRPr="00B37C2F">
        <w:rPr>
          <w:rFonts w:ascii="Arial" w:eastAsia="Times New Roman" w:hAnsi="Arial" w:cs="Arial"/>
          <w:sz w:val="24"/>
          <w:szCs w:val="24"/>
          <w:lang w:eastAsia="es-MX"/>
        </w:rPr>
        <w:t>, para constancia y efectos legales y administrativos a que haya lugar.</w:t>
      </w:r>
    </w:p>
    <w:p w:rsidR="00934BD0" w:rsidRDefault="00934BD0" w:rsidP="00B37C2F">
      <w:pPr>
        <w:spacing w:after="0"/>
        <w:jc w:val="both"/>
        <w:rPr>
          <w:rFonts w:ascii="Arial" w:hAnsi="Arial" w:cs="Arial"/>
          <w:sz w:val="24"/>
          <w:szCs w:val="24"/>
        </w:rPr>
      </w:pPr>
    </w:p>
    <w:p w:rsidR="00B7624D" w:rsidRDefault="00B7624D" w:rsidP="00B37C2F">
      <w:pPr>
        <w:spacing w:after="0"/>
        <w:jc w:val="both"/>
        <w:rPr>
          <w:rFonts w:ascii="Arial" w:hAnsi="Arial" w:cs="Arial"/>
          <w:sz w:val="24"/>
          <w:szCs w:val="24"/>
        </w:rPr>
      </w:pPr>
    </w:p>
    <w:p w:rsidR="00B7624D" w:rsidRDefault="00B7624D" w:rsidP="00B37C2F">
      <w:pPr>
        <w:spacing w:after="0"/>
        <w:jc w:val="both"/>
        <w:rPr>
          <w:rFonts w:ascii="Arial" w:hAnsi="Arial" w:cs="Arial"/>
          <w:sz w:val="24"/>
          <w:szCs w:val="24"/>
        </w:rPr>
      </w:pPr>
    </w:p>
    <w:p w:rsidR="00B7624D" w:rsidRDefault="00B7624D" w:rsidP="00B7624D">
      <w:pPr>
        <w:pStyle w:val="NormalWeb"/>
        <w:spacing w:before="0" w:beforeAutospacing="0" w:after="0" w:afterAutospacing="0" w:line="276" w:lineRule="auto"/>
        <w:jc w:val="both"/>
        <w:rPr>
          <w:rFonts w:ascii="Arial" w:hAnsi="Arial" w:cs="Arial"/>
        </w:rPr>
      </w:pPr>
    </w:p>
    <w:p w:rsidR="00B7624D" w:rsidRPr="00B7624D" w:rsidRDefault="00B7624D" w:rsidP="00B7624D">
      <w:pPr>
        <w:pStyle w:val="Sinespaciado"/>
        <w:ind w:right="-660"/>
        <w:jc w:val="center"/>
        <w:rPr>
          <w:rFonts w:ascii="Arial" w:hAnsi="Arial" w:cs="Arial"/>
          <w:b/>
          <w:sz w:val="24"/>
          <w:szCs w:val="24"/>
          <w:lang w:val="es-MX"/>
        </w:rPr>
      </w:pPr>
      <w:r w:rsidRPr="00B7624D">
        <w:rPr>
          <w:rFonts w:ascii="Arial" w:hAnsi="Arial" w:cs="Arial"/>
          <w:b/>
          <w:sz w:val="24"/>
          <w:szCs w:val="24"/>
          <w:lang w:val="es-MX"/>
        </w:rPr>
        <w:t>MTRA. CLAUDIA MARGARITA ROBLES GOMEZ</w:t>
      </w:r>
    </w:p>
    <w:p w:rsidR="00B7624D" w:rsidRPr="00B7624D" w:rsidRDefault="00B7624D" w:rsidP="00B7624D">
      <w:pPr>
        <w:spacing w:after="0"/>
        <w:ind w:right="-660"/>
        <w:jc w:val="center"/>
        <w:rPr>
          <w:rFonts w:ascii="Arial" w:hAnsi="Arial" w:cs="Arial"/>
          <w:b/>
          <w:sz w:val="24"/>
          <w:szCs w:val="24"/>
        </w:rPr>
      </w:pPr>
      <w:r w:rsidRPr="00B7624D">
        <w:rPr>
          <w:rFonts w:ascii="Arial" w:hAnsi="Arial" w:cs="Arial"/>
          <w:b/>
          <w:sz w:val="24"/>
          <w:szCs w:val="24"/>
        </w:rPr>
        <w:t>PRESIDENTA DE LA COMISIÓN EDILICIA DE JUSTICIA</w:t>
      </w:r>
    </w:p>
    <w:p w:rsidR="00B7624D" w:rsidRPr="00B7624D" w:rsidRDefault="00B7624D" w:rsidP="00B7624D">
      <w:pPr>
        <w:ind w:right="-660"/>
        <w:jc w:val="center"/>
        <w:rPr>
          <w:rFonts w:ascii="Arial" w:hAnsi="Arial" w:cs="Arial"/>
          <w:b/>
          <w:sz w:val="24"/>
          <w:szCs w:val="24"/>
        </w:rPr>
      </w:pPr>
      <w:r w:rsidRPr="00B7624D">
        <w:rPr>
          <w:rFonts w:ascii="Arial" w:hAnsi="Arial" w:cs="Arial"/>
          <w:b/>
          <w:sz w:val="24"/>
          <w:szCs w:val="24"/>
        </w:rPr>
        <w:t>Y SÍNDICA MUNICIPAL.</w:t>
      </w:r>
    </w:p>
    <w:p w:rsidR="00B7624D" w:rsidRPr="00B7624D" w:rsidRDefault="00B7624D" w:rsidP="00B7624D">
      <w:pPr>
        <w:ind w:right="-660"/>
        <w:jc w:val="center"/>
        <w:rPr>
          <w:rFonts w:ascii="Arial" w:hAnsi="Arial" w:cs="Arial"/>
          <w:b/>
        </w:rPr>
      </w:pPr>
    </w:p>
    <w:p w:rsidR="00B7624D" w:rsidRDefault="00B7624D" w:rsidP="00B37C2F">
      <w:pPr>
        <w:spacing w:after="0"/>
        <w:jc w:val="both"/>
        <w:rPr>
          <w:rFonts w:ascii="Arial" w:hAnsi="Arial" w:cs="Arial"/>
          <w:sz w:val="24"/>
          <w:szCs w:val="24"/>
        </w:rPr>
      </w:pPr>
    </w:p>
    <w:p w:rsidR="00B7624D" w:rsidRDefault="00B7624D" w:rsidP="00B37C2F">
      <w:pPr>
        <w:spacing w:after="0"/>
        <w:jc w:val="both"/>
        <w:rPr>
          <w:rFonts w:ascii="Arial" w:hAnsi="Arial" w:cs="Arial"/>
          <w:sz w:val="24"/>
          <w:szCs w:val="24"/>
        </w:rPr>
      </w:pPr>
    </w:p>
    <w:p w:rsidR="00B7624D" w:rsidRDefault="00B7624D" w:rsidP="00B37C2F">
      <w:pPr>
        <w:spacing w:after="0"/>
        <w:jc w:val="both"/>
        <w:rPr>
          <w:rFonts w:ascii="Arial" w:hAnsi="Arial" w:cs="Arial"/>
          <w:sz w:val="18"/>
          <w:szCs w:val="24"/>
        </w:rPr>
      </w:pPr>
      <w:r w:rsidRPr="00B7624D">
        <w:rPr>
          <w:rFonts w:ascii="Arial" w:hAnsi="Arial" w:cs="Arial"/>
          <w:sz w:val="18"/>
          <w:szCs w:val="24"/>
        </w:rPr>
        <w:t>CMRG/krag</w:t>
      </w:r>
    </w:p>
    <w:p w:rsidR="00B7624D" w:rsidRDefault="00B7624D" w:rsidP="00B37C2F">
      <w:pPr>
        <w:spacing w:after="0"/>
        <w:jc w:val="both"/>
        <w:rPr>
          <w:rFonts w:ascii="Arial" w:hAnsi="Arial" w:cs="Arial"/>
          <w:sz w:val="18"/>
          <w:szCs w:val="24"/>
        </w:rPr>
      </w:pPr>
    </w:p>
    <w:p w:rsidR="00995F12" w:rsidRDefault="00995F12" w:rsidP="00B37C2F">
      <w:pPr>
        <w:spacing w:after="0"/>
        <w:jc w:val="both"/>
        <w:rPr>
          <w:rFonts w:ascii="Arial" w:hAnsi="Arial" w:cs="Arial"/>
          <w:sz w:val="18"/>
          <w:szCs w:val="24"/>
        </w:rPr>
      </w:pPr>
    </w:p>
    <w:p w:rsidR="00995F12" w:rsidRDefault="00995F12" w:rsidP="00B37C2F">
      <w:pPr>
        <w:spacing w:after="0"/>
        <w:jc w:val="both"/>
        <w:rPr>
          <w:rFonts w:ascii="Arial" w:hAnsi="Arial" w:cs="Arial"/>
          <w:sz w:val="18"/>
          <w:szCs w:val="24"/>
        </w:rPr>
      </w:pPr>
    </w:p>
    <w:p w:rsidR="00995F12" w:rsidRDefault="00995F12" w:rsidP="00B37C2F">
      <w:pPr>
        <w:spacing w:after="0"/>
        <w:jc w:val="both"/>
        <w:rPr>
          <w:rFonts w:ascii="Arial" w:hAnsi="Arial" w:cs="Arial"/>
          <w:sz w:val="18"/>
          <w:szCs w:val="24"/>
        </w:rPr>
      </w:pPr>
    </w:p>
    <w:p w:rsidR="00995F12" w:rsidRDefault="00995F12" w:rsidP="00B37C2F">
      <w:pPr>
        <w:spacing w:after="0"/>
        <w:jc w:val="both"/>
        <w:rPr>
          <w:rFonts w:ascii="Arial" w:hAnsi="Arial" w:cs="Arial"/>
          <w:sz w:val="18"/>
          <w:szCs w:val="24"/>
        </w:rPr>
      </w:pPr>
    </w:p>
    <w:p w:rsidR="00995F12" w:rsidRDefault="00995F12" w:rsidP="00B37C2F">
      <w:pPr>
        <w:spacing w:after="0"/>
        <w:jc w:val="both"/>
        <w:rPr>
          <w:rFonts w:ascii="Arial" w:hAnsi="Arial" w:cs="Arial"/>
          <w:sz w:val="18"/>
          <w:szCs w:val="24"/>
        </w:rPr>
      </w:pPr>
    </w:p>
    <w:p w:rsidR="00995F12" w:rsidRDefault="00995F12" w:rsidP="00B37C2F">
      <w:pPr>
        <w:spacing w:after="0"/>
        <w:jc w:val="both"/>
        <w:rPr>
          <w:rFonts w:ascii="Arial" w:hAnsi="Arial" w:cs="Arial"/>
          <w:sz w:val="18"/>
          <w:szCs w:val="24"/>
        </w:rPr>
      </w:pPr>
    </w:p>
    <w:p w:rsidR="00995F12" w:rsidRDefault="00995F12" w:rsidP="00B37C2F">
      <w:pPr>
        <w:spacing w:after="0"/>
        <w:jc w:val="both"/>
        <w:rPr>
          <w:rFonts w:ascii="Arial" w:hAnsi="Arial" w:cs="Arial"/>
          <w:sz w:val="18"/>
          <w:szCs w:val="24"/>
        </w:rPr>
      </w:pPr>
      <w:r>
        <w:rPr>
          <w:rFonts w:ascii="Arial" w:hAnsi="Arial" w:cs="Arial"/>
          <w:sz w:val="18"/>
          <w:szCs w:val="24"/>
        </w:rPr>
        <w:t>La presente hoja de firma corresponde al acta de la Sesión Extraordinaria No. 4 de la Comisión Edilicia de Justicia, realizada el 28 de mayo de 2025. ----------------------------------------------------------------------------------------------------------</w:t>
      </w:r>
    </w:p>
    <w:p w:rsidR="00B7624D" w:rsidRDefault="00B7624D">
      <w:pPr>
        <w:rPr>
          <w:rFonts w:ascii="Arial" w:hAnsi="Arial" w:cs="Arial"/>
          <w:sz w:val="18"/>
          <w:szCs w:val="24"/>
        </w:rPr>
      </w:pPr>
      <w:r>
        <w:rPr>
          <w:rFonts w:ascii="Arial" w:hAnsi="Arial" w:cs="Arial"/>
          <w:sz w:val="18"/>
          <w:szCs w:val="24"/>
        </w:rPr>
        <w:br w:type="page"/>
      </w:r>
    </w:p>
    <w:p w:rsidR="00B7624D" w:rsidRDefault="00B7624D" w:rsidP="00B37C2F">
      <w:pPr>
        <w:spacing w:after="0"/>
        <w:jc w:val="both"/>
        <w:rPr>
          <w:rFonts w:ascii="Arial" w:hAnsi="Arial" w:cs="Arial"/>
          <w:sz w:val="18"/>
          <w:szCs w:val="24"/>
        </w:rPr>
      </w:pPr>
    </w:p>
    <w:p w:rsidR="00995F12" w:rsidRDefault="00995F12" w:rsidP="00995F12">
      <w:pPr>
        <w:spacing w:after="0" w:line="240" w:lineRule="auto"/>
        <w:jc w:val="center"/>
        <w:rPr>
          <w:rFonts w:ascii="Arial" w:eastAsia="Times New Roman" w:hAnsi="Arial" w:cs="Arial"/>
          <w:b/>
          <w:bCs/>
          <w:sz w:val="24"/>
          <w:szCs w:val="24"/>
          <w:lang w:eastAsia="es-MX"/>
        </w:rPr>
      </w:pPr>
    </w:p>
    <w:p w:rsidR="00995F12" w:rsidRDefault="00995F12" w:rsidP="00995F12">
      <w:pPr>
        <w:spacing w:after="0" w:line="240" w:lineRule="auto"/>
        <w:jc w:val="center"/>
        <w:rPr>
          <w:rFonts w:ascii="Arial" w:eastAsia="Times New Roman" w:hAnsi="Arial" w:cs="Arial"/>
          <w:b/>
          <w:bCs/>
          <w:sz w:val="24"/>
          <w:szCs w:val="24"/>
          <w:lang w:eastAsia="es-MX"/>
        </w:rPr>
      </w:pPr>
    </w:p>
    <w:p w:rsidR="00995F12" w:rsidRDefault="00995F12" w:rsidP="00995F12">
      <w:pPr>
        <w:spacing w:after="0" w:line="240" w:lineRule="auto"/>
        <w:jc w:val="center"/>
        <w:rPr>
          <w:rFonts w:ascii="Arial" w:eastAsia="Times New Roman" w:hAnsi="Arial" w:cs="Arial"/>
          <w:b/>
          <w:bCs/>
          <w:sz w:val="24"/>
          <w:szCs w:val="24"/>
          <w:lang w:eastAsia="es-MX"/>
        </w:rPr>
      </w:pPr>
      <w:bookmarkStart w:id="0" w:name="_GoBack"/>
      <w:bookmarkEnd w:id="0"/>
      <w:r w:rsidRPr="00B37C2F">
        <w:rPr>
          <w:rFonts w:ascii="Arial" w:eastAsia="Times New Roman" w:hAnsi="Arial" w:cs="Arial"/>
          <w:b/>
          <w:bCs/>
          <w:sz w:val="24"/>
          <w:szCs w:val="24"/>
          <w:lang w:eastAsia="es-MX"/>
        </w:rPr>
        <w:t xml:space="preserve">ACTA CIRCUNSTANCIADA DE LA </w:t>
      </w:r>
    </w:p>
    <w:p w:rsidR="00995F12" w:rsidRDefault="00995F12" w:rsidP="00995F12">
      <w:pPr>
        <w:spacing w:after="0" w:line="240" w:lineRule="auto"/>
        <w:jc w:val="center"/>
        <w:rPr>
          <w:rFonts w:ascii="Arial" w:eastAsia="Times New Roman" w:hAnsi="Arial" w:cs="Arial"/>
          <w:b/>
          <w:bCs/>
          <w:sz w:val="24"/>
          <w:szCs w:val="24"/>
          <w:lang w:eastAsia="es-MX"/>
        </w:rPr>
      </w:pPr>
      <w:r w:rsidRPr="00B37C2F">
        <w:rPr>
          <w:rFonts w:ascii="Arial" w:eastAsia="Times New Roman" w:hAnsi="Arial" w:cs="Arial"/>
          <w:b/>
          <w:bCs/>
          <w:sz w:val="24"/>
          <w:szCs w:val="24"/>
          <w:lang w:eastAsia="es-MX"/>
        </w:rPr>
        <w:t xml:space="preserve">SESIÓN EXTRAORDINARIA No. 4 DE LA </w:t>
      </w:r>
    </w:p>
    <w:p w:rsidR="00995F12" w:rsidRDefault="00995F12" w:rsidP="00995F12">
      <w:pPr>
        <w:spacing w:after="0" w:line="240" w:lineRule="auto"/>
        <w:jc w:val="center"/>
        <w:rPr>
          <w:rFonts w:ascii="Arial" w:eastAsia="Times New Roman" w:hAnsi="Arial" w:cs="Arial"/>
          <w:b/>
          <w:bCs/>
          <w:sz w:val="24"/>
          <w:szCs w:val="24"/>
          <w:lang w:eastAsia="es-MX"/>
        </w:rPr>
      </w:pPr>
      <w:r w:rsidRPr="00B37C2F">
        <w:rPr>
          <w:rFonts w:ascii="Arial" w:eastAsia="Times New Roman" w:hAnsi="Arial" w:cs="Arial"/>
          <w:b/>
          <w:bCs/>
          <w:sz w:val="24"/>
          <w:szCs w:val="24"/>
          <w:lang w:eastAsia="es-MX"/>
        </w:rPr>
        <w:t>COMISIÓN EDILICIA PERMANENTE DE JUSTICIA</w:t>
      </w:r>
    </w:p>
    <w:p w:rsidR="00B7624D" w:rsidRDefault="00B7624D" w:rsidP="00B37C2F">
      <w:pPr>
        <w:spacing w:after="0"/>
        <w:jc w:val="both"/>
        <w:rPr>
          <w:rFonts w:ascii="Arial" w:hAnsi="Arial" w:cs="Arial"/>
          <w:sz w:val="18"/>
          <w:szCs w:val="24"/>
        </w:rPr>
      </w:pPr>
    </w:p>
    <w:p w:rsidR="00995F12" w:rsidRDefault="00995F12" w:rsidP="00B37C2F">
      <w:pPr>
        <w:spacing w:after="0"/>
        <w:jc w:val="both"/>
        <w:rPr>
          <w:rFonts w:ascii="Arial" w:hAnsi="Arial" w:cs="Arial"/>
          <w:sz w:val="18"/>
          <w:szCs w:val="24"/>
        </w:rPr>
      </w:pPr>
    </w:p>
    <w:p w:rsidR="00995F12" w:rsidRDefault="00995F12" w:rsidP="00B37C2F">
      <w:pPr>
        <w:spacing w:after="0"/>
        <w:jc w:val="both"/>
        <w:rPr>
          <w:rFonts w:ascii="Arial" w:hAnsi="Arial" w:cs="Arial"/>
          <w:sz w:val="18"/>
          <w:szCs w:val="24"/>
        </w:rPr>
      </w:pPr>
    </w:p>
    <w:p w:rsidR="00995F12" w:rsidRDefault="00995F12" w:rsidP="00B37C2F">
      <w:pPr>
        <w:spacing w:after="0"/>
        <w:jc w:val="both"/>
        <w:rPr>
          <w:rFonts w:ascii="Arial" w:hAnsi="Arial" w:cs="Arial"/>
          <w:sz w:val="18"/>
          <w:szCs w:val="24"/>
        </w:rPr>
      </w:pPr>
    </w:p>
    <w:p w:rsidR="00995F12" w:rsidRDefault="00995F12" w:rsidP="00B37C2F">
      <w:pPr>
        <w:spacing w:after="0"/>
        <w:jc w:val="both"/>
        <w:rPr>
          <w:rFonts w:ascii="Arial" w:hAnsi="Arial" w:cs="Arial"/>
          <w:sz w:val="18"/>
          <w:szCs w:val="24"/>
        </w:rPr>
      </w:pPr>
    </w:p>
    <w:p w:rsidR="00B7624D" w:rsidRDefault="00B7624D" w:rsidP="00995F12">
      <w:pPr>
        <w:spacing w:after="0"/>
        <w:jc w:val="center"/>
        <w:rPr>
          <w:rFonts w:ascii="Arial" w:hAnsi="Arial" w:cs="Arial"/>
          <w:sz w:val="18"/>
          <w:szCs w:val="24"/>
        </w:rPr>
      </w:pPr>
      <w:r w:rsidRPr="00B7624D">
        <w:rPr>
          <w:rFonts w:ascii="Arial" w:hAnsi="Arial" w:cs="Arial"/>
          <w:sz w:val="18"/>
          <w:szCs w:val="24"/>
        </w:rPr>
        <w:drawing>
          <wp:inline distT="0" distB="0" distL="0" distR="0" wp14:anchorId="65CC5A18" wp14:editId="3DD07EB5">
            <wp:extent cx="5722620" cy="3235960"/>
            <wp:effectExtent l="0" t="0" r="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62"/>
                    <a:stretch/>
                  </pic:blipFill>
                  <pic:spPr bwMode="auto">
                    <a:xfrm>
                      <a:off x="0" y="0"/>
                      <a:ext cx="5722620" cy="3235960"/>
                    </a:xfrm>
                    <a:prstGeom prst="rect">
                      <a:avLst/>
                    </a:prstGeom>
                    <a:ln>
                      <a:noFill/>
                    </a:ln>
                    <a:extLst>
                      <a:ext uri="{53640926-AAD7-44D8-BBD7-CCE9431645EC}">
                        <a14:shadowObscured xmlns:a14="http://schemas.microsoft.com/office/drawing/2010/main"/>
                      </a:ext>
                    </a:extLst>
                  </pic:spPr>
                </pic:pic>
              </a:graphicData>
            </a:graphic>
          </wp:inline>
        </w:drawing>
      </w:r>
    </w:p>
    <w:p w:rsidR="00B7624D" w:rsidRDefault="00B7624D" w:rsidP="00B37C2F">
      <w:pPr>
        <w:spacing w:after="0"/>
        <w:jc w:val="both"/>
        <w:rPr>
          <w:rFonts w:ascii="Arial" w:hAnsi="Arial" w:cs="Arial"/>
          <w:sz w:val="18"/>
          <w:szCs w:val="24"/>
        </w:rPr>
      </w:pPr>
    </w:p>
    <w:p w:rsidR="00B7624D" w:rsidRDefault="00B7624D" w:rsidP="00B37C2F">
      <w:pPr>
        <w:spacing w:after="0"/>
        <w:jc w:val="both"/>
        <w:rPr>
          <w:rFonts w:ascii="Arial" w:hAnsi="Arial" w:cs="Arial"/>
          <w:sz w:val="18"/>
          <w:szCs w:val="24"/>
        </w:rPr>
      </w:pPr>
    </w:p>
    <w:p w:rsidR="00B7624D" w:rsidRPr="00B7624D" w:rsidRDefault="00B7624D" w:rsidP="00B37C2F">
      <w:pPr>
        <w:spacing w:after="0"/>
        <w:jc w:val="both"/>
        <w:rPr>
          <w:rFonts w:ascii="Arial" w:hAnsi="Arial" w:cs="Arial"/>
          <w:sz w:val="18"/>
          <w:szCs w:val="24"/>
        </w:rPr>
      </w:pPr>
      <w:r w:rsidRPr="00B7624D">
        <w:rPr>
          <w:rFonts w:ascii="Arial" w:hAnsi="Arial" w:cs="Arial"/>
          <w:sz w:val="18"/>
          <w:szCs w:val="24"/>
        </w:rPr>
        <w:t>https://www.youtube.com/watch?v=I-R1ZAqexk8&amp;t=10s</w:t>
      </w:r>
    </w:p>
    <w:sectPr w:rsidR="00B7624D" w:rsidRPr="00B7624D" w:rsidSect="00B37C2F">
      <w:headerReference w:type="default" r:id="rId9"/>
      <w:pgSz w:w="12240" w:h="15840"/>
      <w:pgMar w:top="1417" w:right="1467"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0BBF" w:rsidRDefault="00CE0BBF" w:rsidP="00995F12">
      <w:pPr>
        <w:spacing w:after="0" w:line="240" w:lineRule="auto"/>
      </w:pPr>
      <w:r>
        <w:separator/>
      </w:r>
    </w:p>
  </w:endnote>
  <w:endnote w:type="continuationSeparator" w:id="0">
    <w:p w:rsidR="00CE0BBF" w:rsidRDefault="00CE0BBF" w:rsidP="00995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0BBF" w:rsidRDefault="00CE0BBF" w:rsidP="00995F12">
      <w:pPr>
        <w:spacing w:after="0" w:line="240" w:lineRule="auto"/>
      </w:pPr>
      <w:r>
        <w:separator/>
      </w:r>
    </w:p>
  </w:footnote>
  <w:footnote w:type="continuationSeparator" w:id="0">
    <w:p w:rsidR="00CE0BBF" w:rsidRDefault="00CE0BBF" w:rsidP="00995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Content>
      <w:p w:rsidR="00995F12" w:rsidRDefault="00995F12">
        <w:pPr>
          <w:pStyle w:val="Encabezado"/>
          <w:jc w:val="right"/>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2049" type="#_x0000_t75" alt="" style="position:absolute;left:0;text-align:left;margin-left:-95pt;margin-top:-103.45pt;width:635.6pt;height:822.45pt;z-index:-251658240;mso-wrap-edited:f;mso-position-horizontal-relative:margin;mso-position-vertical-relative:margin" o:allowincell="f">
              <v:imagedata r:id="rId1" o:title="Hoja membretada"/>
              <w10:wrap anchorx="margin" anchory="margin"/>
            </v:shape>
          </w:pict>
        </w: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noProof/>
          </w:rPr>
          <w:t>6</w:t>
        </w:r>
        <w:r>
          <w:rPr>
            <w:b/>
            <w:bCs/>
            <w:sz w:val="24"/>
            <w:szCs w:val="24"/>
          </w:rPr>
          <w:fldChar w:fldCharType="end"/>
        </w:r>
      </w:p>
    </w:sdtContent>
  </w:sdt>
  <w:p w:rsidR="00995F12" w:rsidRDefault="00995F12">
    <w:pPr>
      <w:pStyle w:val="Encabezado"/>
    </w:pPr>
  </w:p>
  <w:p w:rsidR="00995F12" w:rsidRDefault="00995F12">
    <w:pPr>
      <w:pStyle w:val="Encabezado"/>
    </w:pPr>
  </w:p>
  <w:p w:rsidR="00995F12" w:rsidRDefault="00995F12">
    <w:pPr>
      <w:pStyle w:val="Encabezado"/>
    </w:pPr>
  </w:p>
  <w:p w:rsidR="00995F12" w:rsidRDefault="00995F1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326C8"/>
    <w:multiLevelType w:val="multilevel"/>
    <w:tmpl w:val="FD9CD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D2F5984"/>
    <w:multiLevelType w:val="multilevel"/>
    <w:tmpl w:val="AA50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CDC"/>
    <w:rsid w:val="002C7CDC"/>
    <w:rsid w:val="00934BD0"/>
    <w:rsid w:val="00995F12"/>
    <w:rsid w:val="00B37C2F"/>
    <w:rsid w:val="00B7624D"/>
    <w:rsid w:val="00CE0BB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6D1730E"/>
  <w15:chartTrackingRefBased/>
  <w15:docId w15:val="{2A9DDD47-70FD-49D0-B3F5-024EE5FF3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B37C2F"/>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B37C2F"/>
    <w:rPr>
      <w:rFonts w:ascii="Times New Roman" w:eastAsia="Times New Roman" w:hAnsi="Times New Roman" w:cs="Times New Roman"/>
      <w:b/>
      <w:bCs/>
      <w:sz w:val="27"/>
      <w:szCs w:val="27"/>
      <w:lang w:eastAsia="es-MX"/>
    </w:rPr>
  </w:style>
  <w:style w:type="paragraph" w:customStyle="1" w:styleId="isselectedend">
    <w:name w:val="isselectedend"/>
    <w:basedOn w:val="Normal"/>
    <w:rsid w:val="00B37C2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B37C2F"/>
    <w:rPr>
      <w:b/>
      <w:bCs/>
    </w:rPr>
  </w:style>
  <w:style w:type="paragraph" w:styleId="NormalWeb">
    <w:name w:val="Normal (Web)"/>
    <w:basedOn w:val="Normal"/>
    <w:uiPriority w:val="99"/>
    <w:unhideWhenUsed/>
    <w:rsid w:val="00B37C2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link w:val="SinespaciadoCar"/>
    <w:uiPriority w:val="1"/>
    <w:qFormat/>
    <w:rsid w:val="00B37C2F"/>
    <w:pPr>
      <w:spacing w:after="0" w:line="240" w:lineRule="auto"/>
    </w:pPr>
    <w:rPr>
      <w:lang w:val="es-ES"/>
    </w:rPr>
  </w:style>
  <w:style w:type="table" w:styleId="Tablaconcuadrcula">
    <w:name w:val="Table Grid"/>
    <w:basedOn w:val="Tablanormal"/>
    <w:uiPriority w:val="39"/>
    <w:rsid w:val="00B37C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rsid w:val="00B37C2F"/>
    <w:rPr>
      <w:lang w:val="es-ES"/>
    </w:rPr>
  </w:style>
  <w:style w:type="paragraph" w:styleId="Encabezado">
    <w:name w:val="header"/>
    <w:basedOn w:val="Normal"/>
    <w:link w:val="EncabezadoCar"/>
    <w:uiPriority w:val="99"/>
    <w:unhideWhenUsed/>
    <w:rsid w:val="00995F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5F12"/>
  </w:style>
  <w:style w:type="paragraph" w:styleId="Piedepgina">
    <w:name w:val="footer"/>
    <w:basedOn w:val="Normal"/>
    <w:link w:val="PiedepginaCar"/>
    <w:uiPriority w:val="99"/>
    <w:unhideWhenUsed/>
    <w:rsid w:val="00995F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5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092594">
      <w:bodyDiv w:val="1"/>
      <w:marLeft w:val="0"/>
      <w:marRight w:val="0"/>
      <w:marTop w:val="0"/>
      <w:marBottom w:val="0"/>
      <w:divBdr>
        <w:top w:val="none" w:sz="0" w:space="0" w:color="auto"/>
        <w:left w:val="none" w:sz="0" w:space="0" w:color="auto"/>
        <w:bottom w:val="none" w:sz="0" w:space="0" w:color="auto"/>
        <w:right w:val="none" w:sz="0" w:space="0" w:color="auto"/>
      </w:divBdr>
    </w:div>
    <w:div w:id="1248267922">
      <w:bodyDiv w:val="1"/>
      <w:marLeft w:val="0"/>
      <w:marRight w:val="0"/>
      <w:marTop w:val="0"/>
      <w:marBottom w:val="0"/>
      <w:divBdr>
        <w:top w:val="none" w:sz="0" w:space="0" w:color="auto"/>
        <w:left w:val="none" w:sz="0" w:space="0" w:color="auto"/>
        <w:bottom w:val="none" w:sz="0" w:space="0" w:color="auto"/>
        <w:right w:val="none" w:sz="0" w:space="0" w:color="auto"/>
      </w:divBdr>
      <w:divsChild>
        <w:div w:id="152452635">
          <w:marLeft w:val="0"/>
          <w:marRight w:val="0"/>
          <w:marTop w:val="0"/>
          <w:marBottom w:val="0"/>
          <w:divBdr>
            <w:top w:val="none" w:sz="0" w:space="0" w:color="auto"/>
            <w:left w:val="none" w:sz="0" w:space="0" w:color="auto"/>
            <w:bottom w:val="none" w:sz="0" w:space="0" w:color="auto"/>
            <w:right w:val="none" w:sz="0" w:space="0" w:color="auto"/>
          </w:divBdr>
        </w:div>
        <w:div w:id="679237393">
          <w:marLeft w:val="0"/>
          <w:marRight w:val="0"/>
          <w:marTop w:val="0"/>
          <w:marBottom w:val="0"/>
          <w:divBdr>
            <w:top w:val="none" w:sz="0" w:space="0" w:color="auto"/>
            <w:left w:val="none" w:sz="0" w:space="0" w:color="auto"/>
            <w:bottom w:val="none" w:sz="0" w:space="0" w:color="auto"/>
            <w:right w:val="none" w:sz="0" w:space="0" w:color="auto"/>
          </w:divBdr>
        </w:div>
        <w:div w:id="1118335563">
          <w:marLeft w:val="0"/>
          <w:marRight w:val="0"/>
          <w:marTop w:val="0"/>
          <w:marBottom w:val="0"/>
          <w:divBdr>
            <w:top w:val="none" w:sz="0" w:space="0" w:color="auto"/>
            <w:left w:val="none" w:sz="0" w:space="0" w:color="auto"/>
            <w:bottom w:val="none" w:sz="0" w:space="0" w:color="auto"/>
            <w:right w:val="none" w:sz="0" w:space="0" w:color="auto"/>
          </w:divBdr>
          <w:divsChild>
            <w:div w:id="1084911944">
              <w:marLeft w:val="0"/>
              <w:marRight w:val="0"/>
              <w:marTop w:val="0"/>
              <w:marBottom w:val="0"/>
              <w:divBdr>
                <w:top w:val="none" w:sz="0" w:space="0" w:color="auto"/>
                <w:left w:val="none" w:sz="0" w:space="0" w:color="auto"/>
                <w:bottom w:val="none" w:sz="0" w:space="0" w:color="auto"/>
                <w:right w:val="none" w:sz="0" w:space="0" w:color="auto"/>
              </w:divBdr>
            </w:div>
            <w:div w:id="1983610028">
              <w:marLeft w:val="0"/>
              <w:marRight w:val="0"/>
              <w:marTop w:val="0"/>
              <w:marBottom w:val="0"/>
              <w:divBdr>
                <w:top w:val="none" w:sz="0" w:space="0" w:color="auto"/>
                <w:left w:val="none" w:sz="0" w:space="0" w:color="auto"/>
                <w:bottom w:val="none" w:sz="0" w:space="0" w:color="auto"/>
                <w:right w:val="none" w:sz="0" w:space="0" w:color="auto"/>
              </w:divBdr>
            </w:div>
            <w:div w:id="1821727000">
              <w:marLeft w:val="0"/>
              <w:marRight w:val="0"/>
              <w:marTop w:val="0"/>
              <w:marBottom w:val="0"/>
              <w:divBdr>
                <w:top w:val="none" w:sz="0" w:space="0" w:color="auto"/>
                <w:left w:val="none" w:sz="0" w:space="0" w:color="auto"/>
                <w:bottom w:val="none" w:sz="0" w:space="0" w:color="auto"/>
                <w:right w:val="none" w:sz="0" w:space="0" w:color="auto"/>
              </w:divBdr>
            </w:div>
            <w:div w:id="26955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6</Pages>
  <Words>1467</Words>
  <Characters>8073</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Rocio Alcaraz Gomez</dc:creator>
  <cp:keywords/>
  <dc:description/>
  <cp:lastModifiedBy>Karla Rocio Alcaraz Gomez</cp:lastModifiedBy>
  <cp:revision>1</cp:revision>
  <dcterms:created xsi:type="dcterms:W3CDTF">2026-08-26T16:01:00Z</dcterms:created>
  <dcterms:modified xsi:type="dcterms:W3CDTF">2026-08-26T18:10:00Z</dcterms:modified>
</cp:coreProperties>
</file>