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9989" w14:textId="69703465" w:rsidR="00D553E0" w:rsidRDefault="00B84164" w:rsidP="00B841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LA VOTACIÓN</w:t>
      </w:r>
      <w:r w:rsidR="00D27825">
        <w:rPr>
          <w:rFonts w:ascii="Arial" w:hAnsi="Arial" w:cs="Arial"/>
          <w:b/>
          <w:bCs/>
          <w:sz w:val="24"/>
          <w:szCs w:val="24"/>
        </w:rPr>
        <w:t xml:space="preserve"> DE LA DÉCIMO TERCER SESIÓN ORDINARIA DE LA COMISIÓN EDILICIA PERMANENTE DE DESARROLLO AGROPECUARIO E INDUSTRIAL</w:t>
      </w:r>
    </w:p>
    <w:p w14:paraId="0CB9B353" w14:textId="77777777" w:rsidR="00D27825" w:rsidRDefault="00D27825" w:rsidP="00B84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1E451D" w14:textId="2AE2EEF7" w:rsidR="00D27825" w:rsidRPr="003D5AF5" w:rsidRDefault="00D27825" w:rsidP="003D5AF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 08 DE ABRIL DE 2024 </w:t>
      </w:r>
    </w:p>
    <w:p w14:paraId="43112AB8" w14:textId="77777777" w:rsidR="00F726DF" w:rsidRPr="00D27825" w:rsidRDefault="00F726DF" w:rsidP="00B84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744DA8" w14:textId="380B7200" w:rsidR="00F726DF" w:rsidRPr="00F726DF" w:rsidRDefault="00F726DF" w:rsidP="00F726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26DF">
        <w:rPr>
          <w:rFonts w:ascii="Arial" w:hAnsi="Arial" w:cs="Arial"/>
          <w:sz w:val="24"/>
          <w:szCs w:val="24"/>
        </w:rPr>
        <w:t>Aprobación de la justificación de inasistencia del Regidor Raúl Chávez García</w:t>
      </w:r>
    </w:p>
    <w:p w14:paraId="2A95ADF8" w14:textId="4593415A" w:rsidR="00F726DF" w:rsidRDefault="00F726DF" w:rsidP="00F726D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SENTIDO DE LA VOTACIÓN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603"/>
      </w:tblGrid>
      <w:tr w:rsidR="00F726DF" w:rsidRPr="00F726DF" w14:paraId="7DAB0AFD" w14:textId="77777777" w:rsidTr="00467033">
        <w:tc>
          <w:tcPr>
            <w:tcW w:w="4106" w:type="dxa"/>
          </w:tcPr>
          <w:p w14:paraId="21ACF1C2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REGIDOR</w:t>
            </w:r>
          </w:p>
        </w:tc>
        <w:tc>
          <w:tcPr>
            <w:tcW w:w="1559" w:type="dxa"/>
          </w:tcPr>
          <w:p w14:paraId="02C37413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Aprobado</w:t>
            </w:r>
          </w:p>
        </w:tc>
        <w:tc>
          <w:tcPr>
            <w:tcW w:w="1560" w:type="dxa"/>
          </w:tcPr>
          <w:p w14:paraId="1F48B327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En Contra</w:t>
            </w:r>
          </w:p>
        </w:tc>
        <w:tc>
          <w:tcPr>
            <w:tcW w:w="1603" w:type="dxa"/>
          </w:tcPr>
          <w:p w14:paraId="430DA621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Abstención</w:t>
            </w:r>
          </w:p>
        </w:tc>
      </w:tr>
      <w:tr w:rsidR="00F726DF" w:rsidRPr="00F726DF" w14:paraId="3EC08E89" w14:textId="77777777" w:rsidTr="00467033">
        <w:trPr>
          <w:trHeight w:val="249"/>
        </w:trPr>
        <w:tc>
          <w:tcPr>
            <w:tcW w:w="4106" w:type="dxa"/>
          </w:tcPr>
          <w:p w14:paraId="25D1854C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Karla Rocío Alcaráz Gómez</w:t>
            </w:r>
          </w:p>
        </w:tc>
        <w:tc>
          <w:tcPr>
            <w:tcW w:w="1559" w:type="dxa"/>
          </w:tcPr>
          <w:p w14:paraId="71F371F9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24DA494C" wp14:editId="653A9E2E">
                  <wp:extent cx="282947" cy="209550"/>
                  <wp:effectExtent l="0" t="0" r="3175" b="0"/>
                  <wp:docPr id="1790696312" name="Imagen 17906963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3685498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74821DDD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F726DF" w:rsidRPr="00F726DF" w14:paraId="41764A67" w14:textId="77777777" w:rsidTr="00467033">
        <w:tc>
          <w:tcPr>
            <w:tcW w:w="4106" w:type="dxa"/>
          </w:tcPr>
          <w:p w14:paraId="7C29034B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Javier Orlando González Vázquez</w:t>
            </w:r>
          </w:p>
        </w:tc>
        <w:tc>
          <w:tcPr>
            <w:tcW w:w="1559" w:type="dxa"/>
          </w:tcPr>
          <w:p w14:paraId="4C70592B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14D3460C" wp14:editId="0832ED17">
                  <wp:extent cx="282947" cy="209550"/>
                  <wp:effectExtent l="0" t="0" r="3175" b="0"/>
                  <wp:docPr id="1966291344" name="Imagen 196629134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D19A974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2C869105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F726DF" w:rsidRPr="00F726DF" w14:paraId="142E39C0" w14:textId="77777777" w:rsidTr="00467033">
        <w:tc>
          <w:tcPr>
            <w:tcW w:w="4106" w:type="dxa"/>
          </w:tcPr>
          <w:p w14:paraId="7211263C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  <w:t>Astrid Yaredi Rangel Hernández</w:t>
            </w:r>
          </w:p>
        </w:tc>
        <w:tc>
          <w:tcPr>
            <w:tcW w:w="1559" w:type="dxa"/>
          </w:tcPr>
          <w:p w14:paraId="16F4BD51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24BE3DB6" wp14:editId="315224FE">
                  <wp:extent cx="282947" cy="209550"/>
                  <wp:effectExtent l="0" t="0" r="3175" b="0"/>
                  <wp:docPr id="1551341272" name="Imagen 155134127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60F8718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5CBE862C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F726DF" w:rsidRPr="00F726DF" w14:paraId="7A0ECCF8" w14:textId="77777777" w:rsidTr="00467033">
        <w:tc>
          <w:tcPr>
            <w:tcW w:w="4106" w:type="dxa"/>
          </w:tcPr>
          <w:p w14:paraId="4C6A4694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  <w:t>Raúl Chávez García</w:t>
            </w:r>
          </w:p>
        </w:tc>
        <w:tc>
          <w:tcPr>
            <w:tcW w:w="1559" w:type="dxa"/>
          </w:tcPr>
          <w:p w14:paraId="24226EB7" w14:textId="77777777" w:rsidR="00F726DF" w:rsidRPr="00F726DF" w:rsidRDefault="00F726DF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t>AUSENTE</w:t>
            </w:r>
          </w:p>
        </w:tc>
        <w:tc>
          <w:tcPr>
            <w:tcW w:w="1560" w:type="dxa"/>
          </w:tcPr>
          <w:p w14:paraId="57FE18E1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4A0D44A2" w14:textId="77777777" w:rsidR="00F726DF" w:rsidRPr="00F726DF" w:rsidRDefault="00F726DF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</w:tbl>
    <w:p w14:paraId="35508694" w14:textId="77777777" w:rsidR="00F726DF" w:rsidRDefault="00F726DF" w:rsidP="00F726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592C07" w14:textId="77777777" w:rsidR="008F7C55" w:rsidRDefault="008F7C55" w:rsidP="00F726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416440" w14:textId="5C9BA7E9" w:rsidR="003D5AF5" w:rsidRPr="00F726DF" w:rsidRDefault="003D5AF5" w:rsidP="003D5AF5">
      <w:pPr>
        <w:jc w:val="both"/>
        <w:rPr>
          <w:rFonts w:ascii="Arial" w:hAnsi="Arial" w:cs="Arial"/>
          <w:b/>
          <w:bCs/>
        </w:rPr>
      </w:pPr>
      <w:r w:rsidRPr="00F726DF">
        <w:rPr>
          <w:rFonts w:ascii="Arial" w:hAnsi="Arial" w:cs="Arial"/>
          <w:b/>
          <w:bCs/>
        </w:rPr>
        <w:t xml:space="preserve">2. </w:t>
      </w:r>
      <w:r w:rsidRPr="00F726DF">
        <w:rPr>
          <w:rFonts w:ascii="Arial" w:hAnsi="Arial" w:cs="Arial"/>
        </w:rPr>
        <w:t xml:space="preserve">Lectura </w:t>
      </w:r>
      <w:r>
        <w:rPr>
          <w:rFonts w:ascii="Arial" w:hAnsi="Arial" w:cs="Arial"/>
        </w:rPr>
        <w:t>y</w:t>
      </w:r>
      <w:r w:rsidRPr="00F726DF">
        <w:rPr>
          <w:rFonts w:ascii="Arial" w:hAnsi="Arial" w:cs="Arial"/>
        </w:rPr>
        <w:t xml:space="preserve"> </w:t>
      </w:r>
      <w:r w:rsidR="00906F71">
        <w:rPr>
          <w:rFonts w:ascii="Arial" w:hAnsi="Arial" w:cs="Arial"/>
        </w:rPr>
        <w:t>a</w:t>
      </w:r>
      <w:r w:rsidRPr="00F726DF">
        <w:rPr>
          <w:rFonts w:ascii="Arial" w:hAnsi="Arial" w:cs="Arial"/>
        </w:rPr>
        <w:t xml:space="preserve">probación </w:t>
      </w:r>
      <w:r>
        <w:rPr>
          <w:rFonts w:ascii="Arial" w:hAnsi="Arial" w:cs="Arial"/>
        </w:rPr>
        <w:t>d</w:t>
      </w:r>
      <w:r w:rsidRPr="00F726DF">
        <w:rPr>
          <w:rFonts w:ascii="Arial" w:hAnsi="Arial" w:cs="Arial"/>
        </w:rPr>
        <w:t xml:space="preserve">el Orden </w:t>
      </w:r>
      <w:r>
        <w:rPr>
          <w:rFonts w:ascii="Arial" w:hAnsi="Arial" w:cs="Arial"/>
        </w:rPr>
        <w:t>d</w:t>
      </w:r>
      <w:r w:rsidRPr="00F726DF">
        <w:rPr>
          <w:rFonts w:ascii="Arial" w:hAnsi="Arial" w:cs="Arial"/>
        </w:rPr>
        <w:t>el Día.</w:t>
      </w:r>
    </w:p>
    <w:p w14:paraId="00AFD042" w14:textId="77777777" w:rsidR="003D5AF5" w:rsidRPr="00F726DF" w:rsidRDefault="003D5AF5" w:rsidP="003D5AF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14:paraId="73D521C1" w14:textId="77777777" w:rsidR="003D5AF5" w:rsidRPr="00F726DF" w:rsidRDefault="003D5AF5" w:rsidP="003D5AF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F726DF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SENTIDO DE LA VOTACIÓN</w:t>
      </w:r>
    </w:p>
    <w:p w14:paraId="527CE8A4" w14:textId="77777777" w:rsidR="003D5AF5" w:rsidRPr="00F726DF" w:rsidRDefault="003D5AF5" w:rsidP="003D5AF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603"/>
      </w:tblGrid>
      <w:tr w:rsidR="003D5AF5" w:rsidRPr="00F726DF" w14:paraId="0D8EA5AA" w14:textId="77777777" w:rsidTr="00467033">
        <w:tc>
          <w:tcPr>
            <w:tcW w:w="4106" w:type="dxa"/>
          </w:tcPr>
          <w:p w14:paraId="1CF5C6CE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REGIDOR</w:t>
            </w:r>
          </w:p>
        </w:tc>
        <w:tc>
          <w:tcPr>
            <w:tcW w:w="1559" w:type="dxa"/>
          </w:tcPr>
          <w:p w14:paraId="1BD87D8B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Aprobado</w:t>
            </w:r>
          </w:p>
        </w:tc>
        <w:tc>
          <w:tcPr>
            <w:tcW w:w="1560" w:type="dxa"/>
          </w:tcPr>
          <w:p w14:paraId="5B54F385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En Contra</w:t>
            </w:r>
          </w:p>
        </w:tc>
        <w:tc>
          <w:tcPr>
            <w:tcW w:w="1603" w:type="dxa"/>
          </w:tcPr>
          <w:p w14:paraId="650F0DBB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Abstención</w:t>
            </w:r>
          </w:p>
        </w:tc>
      </w:tr>
      <w:tr w:rsidR="003D5AF5" w:rsidRPr="00F726DF" w14:paraId="63D9C04A" w14:textId="77777777" w:rsidTr="00467033">
        <w:trPr>
          <w:trHeight w:val="249"/>
        </w:trPr>
        <w:tc>
          <w:tcPr>
            <w:tcW w:w="4106" w:type="dxa"/>
          </w:tcPr>
          <w:p w14:paraId="34761F5C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Karla Rocío Alcaráz Gómez</w:t>
            </w:r>
          </w:p>
        </w:tc>
        <w:tc>
          <w:tcPr>
            <w:tcW w:w="1559" w:type="dxa"/>
          </w:tcPr>
          <w:p w14:paraId="329DD388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72011537" wp14:editId="2E97D79E">
                  <wp:extent cx="282947" cy="209550"/>
                  <wp:effectExtent l="0" t="0" r="3175" b="0"/>
                  <wp:docPr id="1952683685" name="Imagen 195268368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BC8CA57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110765D1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3D5AF5" w:rsidRPr="00F726DF" w14:paraId="2599F603" w14:textId="77777777" w:rsidTr="00467033">
        <w:tc>
          <w:tcPr>
            <w:tcW w:w="4106" w:type="dxa"/>
          </w:tcPr>
          <w:p w14:paraId="33B2CE05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Javier Orlando González Vázquez</w:t>
            </w:r>
          </w:p>
        </w:tc>
        <w:tc>
          <w:tcPr>
            <w:tcW w:w="1559" w:type="dxa"/>
          </w:tcPr>
          <w:p w14:paraId="6D96684F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12378CF6" wp14:editId="7827748F">
                  <wp:extent cx="282947" cy="209550"/>
                  <wp:effectExtent l="0" t="0" r="3175" b="0"/>
                  <wp:docPr id="226541861" name="Imagen 22654186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E2C9E61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50C4B67F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3D5AF5" w:rsidRPr="00F726DF" w14:paraId="1DB4C4E5" w14:textId="77777777" w:rsidTr="00467033">
        <w:tc>
          <w:tcPr>
            <w:tcW w:w="4106" w:type="dxa"/>
          </w:tcPr>
          <w:p w14:paraId="1E7F9CB2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  <w:t>Astrid Yaredi Rangel Hernández</w:t>
            </w:r>
          </w:p>
        </w:tc>
        <w:tc>
          <w:tcPr>
            <w:tcW w:w="1559" w:type="dxa"/>
          </w:tcPr>
          <w:p w14:paraId="20AB16B5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drawing>
                <wp:inline distT="0" distB="0" distL="0" distR="0" wp14:anchorId="1CAF7ED3" wp14:editId="13A11549">
                  <wp:extent cx="282947" cy="209550"/>
                  <wp:effectExtent l="0" t="0" r="3175" b="0"/>
                  <wp:docPr id="285086282" name="Imagen 28508628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E92E083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43BBFBB9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3D5AF5" w:rsidRPr="00F726DF" w14:paraId="4B90184D" w14:textId="77777777" w:rsidTr="00467033">
        <w:tc>
          <w:tcPr>
            <w:tcW w:w="4106" w:type="dxa"/>
          </w:tcPr>
          <w:p w14:paraId="3AF2531E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</w:pPr>
            <w:r w:rsidRPr="00F726DF">
              <w:rPr>
                <w:rFonts w:ascii="Arial" w:eastAsia="Times New Roman" w:hAnsi="Arial" w:cs="Arial"/>
                <w:sz w:val="22"/>
                <w:szCs w:val="22"/>
                <w:lang w:val="es-MX" w:eastAsia="es-ES"/>
              </w:rPr>
              <w:t>Raúl Chávez García</w:t>
            </w:r>
          </w:p>
        </w:tc>
        <w:tc>
          <w:tcPr>
            <w:tcW w:w="1559" w:type="dxa"/>
          </w:tcPr>
          <w:p w14:paraId="7D6B7C23" w14:textId="77777777" w:rsidR="003D5AF5" w:rsidRPr="00F726DF" w:rsidRDefault="003D5AF5" w:rsidP="004670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F726DF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es-ES"/>
              </w:rPr>
              <w:t>AUSENTE</w:t>
            </w:r>
          </w:p>
        </w:tc>
        <w:tc>
          <w:tcPr>
            <w:tcW w:w="1560" w:type="dxa"/>
          </w:tcPr>
          <w:p w14:paraId="1F864D8B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1603" w:type="dxa"/>
          </w:tcPr>
          <w:p w14:paraId="7E5986AA" w14:textId="77777777" w:rsidR="003D5AF5" w:rsidRPr="00F726DF" w:rsidRDefault="003D5AF5" w:rsidP="0046703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</w:tbl>
    <w:p w14:paraId="2952EC56" w14:textId="77777777" w:rsidR="003D5AF5" w:rsidRPr="00F726DF" w:rsidRDefault="003D5AF5" w:rsidP="00F726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A36AA4" w14:textId="77777777" w:rsidR="00B84164" w:rsidRDefault="00B84164" w:rsidP="00B84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8C6FBB" w14:textId="77777777" w:rsidR="00B84164" w:rsidRPr="00B84164" w:rsidRDefault="00B84164" w:rsidP="00B84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84164" w:rsidRPr="00B84164" w:rsidSect="0031727F">
      <w:head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522B" w14:textId="77777777" w:rsidR="0031727F" w:rsidRDefault="0031727F" w:rsidP="00C43E1A">
      <w:pPr>
        <w:spacing w:after="0" w:line="240" w:lineRule="auto"/>
      </w:pPr>
      <w:r>
        <w:separator/>
      </w:r>
    </w:p>
  </w:endnote>
  <w:endnote w:type="continuationSeparator" w:id="0">
    <w:p w14:paraId="4C746D11" w14:textId="77777777" w:rsidR="0031727F" w:rsidRDefault="0031727F" w:rsidP="00C4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8C32" w14:textId="77777777" w:rsidR="0031727F" w:rsidRDefault="0031727F" w:rsidP="00C43E1A">
      <w:pPr>
        <w:spacing w:after="0" w:line="240" w:lineRule="auto"/>
      </w:pPr>
      <w:r>
        <w:separator/>
      </w:r>
    </w:p>
  </w:footnote>
  <w:footnote w:type="continuationSeparator" w:id="0">
    <w:p w14:paraId="0E715550" w14:textId="77777777" w:rsidR="0031727F" w:rsidRDefault="0031727F" w:rsidP="00C4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060" w14:textId="7E9AC1D7" w:rsidR="00C43E1A" w:rsidRDefault="00667B45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20B50E4" wp14:editId="14FA3F1E">
          <wp:simplePos x="0" y="0"/>
          <wp:positionH relativeFrom="column">
            <wp:posOffset>3815715</wp:posOffset>
          </wp:positionH>
          <wp:positionV relativeFrom="paragraph">
            <wp:posOffset>-287655</wp:posOffset>
          </wp:positionV>
          <wp:extent cx="2362200" cy="1109345"/>
          <wp:effectExtent l="0" t="0" r="0" b="0"/>
          <wp:wrapNone/>
          <wp:docPr id="60271127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1.3pt;margin-top:-85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4628"/>
    <w:multiLevelType w:val="hybridMultilevel"/>
    <w:tmpl w:val="4F1C6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1A"/>
    <w:rsid w:val="000D1412"/>
    <w:rsid w:val="0031727F"/>
    <w:rsid w:val="003D5AF5"/>
    <w:rsid w:val="00667B45"/>
    <w:rsid w:val="008F7C55"/>
    <w:rsid w:val="00906F71"/>
    <w:rsid w:val="00A477C9"/>
    <w:rsid w:val="00A7793D"/>
    <w:rsid w:val="00AA0ECB"/>
    <w:rsid w:val="00B84164"/>
    <w:rsid w:val="00C43E1A"/>
    <w:rsid w:val="00D27825"/>
    <w:rsid w:val="00D553E0"/>
    <w:rsid w:val="00D967AC"/>
    <w:rsid w:val="00F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17D962"/>
  <w15:chartTrackingRefBased/>
  <w15:docId w15:val="{18146A5E-DF04-4A6B-897C-650E3A7F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E1A"/>
  </w:style>
  <w:style w:type="paragraph" w:styleId="Piedepgina">
    <w:name w:val="footer"/>
    <w:basedOn w:val="Normal"/>
    <w:link w:val="PiedepginaCar"/>
    <w:uiPriority w:val="99"/>
    <w:unhideWhenUsed/>
    <w:rsid w:val="00C43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E1A"/>
  </w:style>
  <w:style w:type="table" w:styleId="Tablaconcuadrcula">
    <w:name w:val="Table Grid"/>
    <w:basedOn w:val="Tablanormal"/>
    <w:uiPriority w:val="39"/>
    <w:rsid w:val="00A477C9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12</cp:revision>
  <dcterms:created xsi:type="dcterms:W3CDTF">2024-04-03T17:26:00Z</dcterms:created>
  <dcterms:modified xsi:type="dcterms:W3CDTF">2024-04-09T15:10:00Z</dcterms:modified>
</cp:coreProperties>
</file>