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EF480" w14:textId="365E624C" w:rsidR="004513D8" w:rsidRPr="000B7D76" w:rsidRDefault="00765BE7" w:rsidP="009776E1">
      <w:pPr>
        <w:rPr>
          <w:rFonts w:ascii="Arial" w:hAnsi="Arial" w:cs="Arial"/>
          <w:b/>
        </w:rPr>
      </w:pPr>
      <w:r w:rsidRPr="000B7D76">
        <w:rPr>
          <w:noProof/>
          <w:lang w:eastAsia="es-MX"/>
        </w:rPr>
        <w:drawing>
          <wp:anchor distT="0" distB="0" distL="114300" distR="114300" simplePos="0" relativeHeight="251661312" behindDoc="1" locked="0" layoutInCell="0" allowOverlap="1" wp14:anchorId="31B826C4" wp14:editId="3798545C">
            <wp:simplePos x="0" y="0"/>
            <wp:positionH relativeFrom="margin">
              <wp:posOffset>1443990</wp:posOffset>
            </wp:positionH>
            <wp:positionV relativeFrom="margin">
              <wp:posOffset>-228092</wp:posOffset>
            </wp:positionV>
            <wp:extent cx="2352675" cy="828675"/>
            <wp:effectExtent l="0" t="0" r="9525" b="9525"/>
            <wp:wrapNone/>
            <wp:docPr id="10587506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22204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62" t="1967" r="28717" b="88326"/>
                    <a:stretch/>
                  </pic:blipFill>
                  <pic:spPr bwMode="auto">
                    <a:xfrm>
                      <a:off x="0" y="0"/>
                      <a:ext cx="2352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626" w:rsidRPr="000B7D76">
        <w:rPr>
          <w:rFonts w:ascii="Arial" w:hAnsi="Arial" w:cs="Arial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C83AC" wp14:editId="666F5FC0">
                <wp:simplePos x="0" y="0"/>
                <wp:positionH relativeFrom="column">
                  <wp:posOffset>-397510</wp:posOffset>
                </wp:positionH>
                <wp:positionV relativeFrom="paragraph">
                  <wp:posOffset>-306213</wp:posOffset>
                </wp:positionV>
                <wp:extent cx="6486525" cy="8897257"/>
                <wp:effectExtent l="0" t="0" r="28575" b="18415"/>
                <wp:wrapNone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8897257"/>
                        </a:xfrm>
                        <a:prstGeom prst="roundRect">
                          <a:avLst>
                            <a:gd name="adj" fmla="val 3145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A56AB" id="Rectángulo redondeado 2" o:spid="_x0000_s1026" style="position:absolute;margin-left:-31.3pt;margin-top:-24.1pt;width:510.75pt;height:700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" filled="f" strokecolor="#7f7f7f [1612]" strokeweight="1pt">
                <v:stroke joinstyle="miter"/>
              </v:roundrect>
            </w:pict>
          </mc:Fallback>
        </mc:AlternateContent>
      </w:r>
      <w:r w:rsidR="00207DEB" w:rsidRPr="000B7D76">
        <w:rPr>
          <w:rFonts w:ascii="Arial" w:hAnsi="Arial" w:cs="Arial"/>
          <w:b/>
        </w:rPr>
        <w:t>ID</w:t>
      </w:r>
    </w:p>
    <w:p w14:paraId="58D6BC86" w14:textId="77777777" w:rsidR="00207DEB" w:rsidRPr="000B7D76" w:rsidRDefault="00207DEB" w:rsidP="004A607A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3D125D5" w14:textId="77777777" w:rsidR="00B51A4E" w:rsidRPr="000B7D76" w:rsidRDefault="00B51A4E" w:rsidP="000B7D76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6F07090" w14:textId="200A1BD2" w:rsidR="004675B9" w:rsidRPr="000B7D76" w:rsidRDefault="004A607A" w:rsidP="000B7D76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B7D76">
        <w:rPr>
          <w:rFonts w:ascii="Arial" w:eastAsia="Times New Roman" w:hAnsi="Arial" w:cs="Arial"/>
          <w:b/>
          <w:bCs/>
          <w:sz w:val="24"/>
          <w:szCs w:val="24"/>
        </w:rPr>
        <w:t xml:space="preserve">SESIÓN ORDINARIA No. </w:t>
      </w:r>
      <w:r w:rsidR="008A745B" w:rsidRPr="000B7D76">
        <w:rPr>
          <w:rFonts w:ascii="Arial" w:eastAsia="Times New Roman" w:hAnsi="Arial" w:cs="Arial"/>
          <w:b/>
          <w:bCs/>
          <w:sz w:val="24"/>
          <w:szCs w:val="24"/>
        </w:rPr>
        <w:t>5</w:t>
      </w:r>
    </w:p>
    <w:p w14:paraId="311B3D19" w14:textId="3A01DA70" w:rsidR="004A607A" w:rsidRDefault="00E72FC4" w:rsidP="000B7D76">
      <w:pPr>
        <w:spacing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B7D76">
        <w:rPr>
          <w:rFonts w:ascii="Arial" w:eastAsia="Times New Roman" w:hAnsi="Arial" w:cs="Arial"/>
          <w:b/>
          <w:bCs/>
          <w:sz w:val="24"/>
          <w:szCs w:val="24"/>
        </w:rPr>
        <w:t>DE LA COMISIÓ</w:t>
      </w:r>
      <w:r w:rsidR="004A607A" w:rsidRPr="000B7D76">
        <w:rPr>
          <w:rFonts w:ascii="Arial" w:eastAsia="Times New Roman" w:hAnsi="Arial" w:cs="Arial"/>
          <w:b/>
          <w:bCs/>
          <w:sz w:val="24"/>
          <w:szCs w:val="24"/>
        </w:rPr>
        <w:t xml:space="preserve">N EDILICIA PERMANENTE DE </w:t>
      </w:r>
      <w:r w:rsidR="00901AA1" w:rsidRPr="000B7D76">
        <w:rPr>
          <w:rFonts w:ascii="Arial" w:hAnsi="Arial" w:cs="Arial"/>
          <w:b/>
          <w:sz w:val="24"/>
          <w:szCs w:val="24"/>
        </w:rPr>
        <w:t>DESARROLLO ECONÓMICO Y TURISMO</w:t>
      </w:r>
      <w:r w:rsidR="006B5D32" w:rsidRPr="000B7D76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322C95A4" w14:textId="77777777" w:rsidR="000B7D76" w:rsidRPr="000B7D76" w:rsidRDefault="000B7D76" w:rsidP="000B7D76">
      <w:pPr>
        <w:spacing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EC39C59" w14:textId="0459B49A" w:rsidR="00D26714" w:rsidRPr="000B7D76" w:rsidRDefault="00FB4598" w:rsidP="000B7D76">
      <w:pPr>
        <w:spacing w:line="276" w:lineRule="auto"/>
        <w:ind w:right="-934"/>
        <w:jc w:val="both"/>
        <w:rPr>
          <w:rFonts w:ascii="Arial" w:hAnsi="Arial" w:cs="Arial"/>
          <w:b/>
          <w:bCs/>
          <w:sz w:val="20"/>
          <w:szCs w:val="20"/>
        </w:rPr>
      </w:pPr>
      <w:r w:rsidRPr="000B7D76">
        <w:rPr>
          <w:rFonts w:ascii="Arial" w:eastAsia="Arial" w:hAnsi="Arial" w:cs="Arial"/>
          <w:b/>
          <w:sz w:val="20"/>
          <w:szCs w:val="20"/>
        </w:rPr>
        <w:t>TEMA:</w:t>
      </w:r>
      <w:r w:rsidR="00C74B71" w:rsidRPr="000B7D76">
        <w:rPr>
          <w:rFonts w:ascii="Arial" w:hAnsi="Arial" w:cs="Arial"/>
        </w:rPr>
        <w:t xml:space="preserve"> </w:t>
      </w:r>
      <w:r w:rsidR="008A745B" w:rsidRPr="000B7D76">
        <w:rPr>
          <w:rFonts w:ascii="Arial" w:hAnsi="Arial" w:cs="Arial"/>
        </w:rPr>
        <w:t>ESTUDIO Y ANALISIS DELA PROPUESTA DE LA CONVOCATORIA DE ENTREGA DEL PREMIO AL EMPRENDEDOR ZAPOTLENSE EDICION 2025 DEL MUNICIPIO DE ZAPOTLAN EL GRANDE, JALISCO</w:t>
      </w:r>
      <w:r w:rsidR="008B71FC" w:rsidRPr="000B7D76">
        <w:rPr>
          <w:rFonts w:ascii="Arial" w:hAnsi="Arial" w:cs="Arial"/>
          <w:b/>
          <w:bCs/>
          <w:sz w:val="20"/>
          <w:szCs w:val="20"/>
        </w:rPr>
        <w:t>.</w:t>
      </w:r>
      <w:r w:rsidR="008A745B" w:rsidRPr="000B7D7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F60F684" w14:textId="77777777" w:rsidR="00D46048" w:rsidRPr="000B7D76" w:rsidRDefault="00D46048" w:rsidP="000B7D76">
      <w:pPr>
        <w:spacing w:after="0" w:line="276" w:lineRule="auto"/>
        <w:ind w:right="-934"/>
        <w:jc w:val="both"/>
        <w:rPr>
          <w:rFonts w:ascii="Arial" w:hAnsi="Arial" w:cs="Arial"/>
          <w:b/>
          <w:sz w:val="16"/>
          <w:szCs w:val="16"/>
        </w:rPr>
      </w:pPr>
    </w:p>
    <w:p w14:paraId="7B85AE40" w14:textId="494AB7E8" w:rsidR="004D5FBF" w:rsidRPr="000B7D76" w:rsidRDefault="004A607A" w:rsidP="000B7D76">
      <w:pPr>
        <w:spacing w:line="276" w:lineRule="auto"/>
        <w:ind w:left="-283" w:right="-934" w:firstLine="991"/>
        <w:jc w:val="both"/>
        <w:rPr>
          <w:rFonts w:ascii="Arial" w:hAnsi="Arial" w:cs="Arial"/>
          <w:bCs/>
          <w:sz w:val="24"/>
          <w:szCs w:val="24"/>
        </w:rPr>
      </w:pPr>
      <w:r w:rsidRPr="000B7D76">
        <w:rPr>
          <w:rFonts w:ascii="Arial" w:eastAsia="Times New Roman" w:hAnsi="Arial" w:cs="Arial"/>
          <w:sz w:val="24"/>
          <w:szCs w:val="24"/>
        </w:rPr>
        <w:t>Se llevará a cabo en Ciudad Guzmán, Municipio de Zapotlán el Grande, Jalisco la</w:t>
      </w:r>
      <w:r w:rsidR="002524E5" w:rsidRPr="000B7D76">
        <w:rPr>
          <w:rFonts w:ascii="Arial" w:eastAsia="Times New Roman" w:hAnsi="Arial" w:cs="Arial"/>
          <w:sz w:val="24"/>
          <w:szCs w:val="24"/>
        </w:rPr>
        <w:t xml:space="preserve"> continuidad de la</w:t>
      </w:r>
      <w:r w:rsidR="004675B9" w:rsidRPr="000B7D76">
        <w:rPr>
          <w:rFonts w:ascii="Arial" w:eastAsia="Times New Roman" w:hAnsi="Arial" w:cs="Arial"/>
          <w:sz w:val="24"/>
          <w:szCs w:val="24"/>
        </w:rPr>
        <w:t xml:space="preserve"> </w:t>
      </w:r>
      <w:r w:rsidRPr="000B7D76">
        <w:rPr>
          <w:rFonts w:ascii="Arial" w:eastAsia="Times New Roman" w:hAnsi="Arial" w:cs="Arial"/>
          <w:b/>
          <w:bCs/>
          <w:sz w:val="24"/>
          <w:szCs w:val="24"/>
        </w:rPr>
        <w:t xml:space="preserve">Sesión </w:t>
      </w:r>
      <w:r w:rsidR="00FE27CD" w:rsidRPr="000B7D76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0B7D76">
        <w:rPr>
          <w:rFonts w:ascii="Arial" w:eastAsia="Times New Roman" w:hAnsi="Arial" w:cs="Arial"/>
          <w:b/>
          <w:bCs/>
          <w:sz w:val="24"/>
          <w:szCs w:val="24"/>
        </w:rPr>
        <w:t xml:space="preserve">rdinaria </w:t>
      </w:r>
      <w:r w:rsidR="005F0660" w:rsidRPr="000B7D76">
        <w:rPr>
          <w:rFonts w:ascii="Arial" w:eastAsia="Times New Roman" w:hAnsi="Arial" w:cs="Arial"/>
          <w:b/>
          <w:bCs/>
          <w:sz w:val="24"/>
          <w:szCs w:val="24"/>
        </w:rPr>
        <w:t xml:space="preserve">No. </w:t>
      </w:r>
      <w:r w:rsidR="008A745B" w:rsidRPr="000B7D76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="005F0660" w:rsidRPr="000B7D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0B7D76">
        <w:rPr>
          <w:rFonts w:ascii="Arial" w:eastAsia="Times New Roman" w:hAnsi="Arial" w:cs="Arial"/>
          <w:sz w:val="24"/>
          <w:szCs w:val="24"/>
        </w:rPr>
        <w:t xml:space="preserve">de la Comisión Edilicia Permanente de </w:t>
      </w:r>
      <w:r w:rsidR="00901AA1" w:rsidRPr="000B7D76">
        <w:rPr>
          <w:rFonts w:ascii="Arial" w:hAnsi="Arial" w:cs="Arial"/>
          <w:sz w:val="24"/>
          <w:szCs w:val="24"/>
        </w:rPr>
        <w:t>Desarrollo Económico y Turismo</w:t>
      </w:r>
      <w:r w:rsidRPr="000B7D76">
        <w:rPr>
          <w:rFonts w:ascii="Arial" w:eastAsia="Times New Roman" w:hAnsi="Arial" w:cs="Arial"/>
          <w:sz w:val="24"/>
          <w:szCs w:val="24"/>
        </w:rPr>
        <w:t xml:space="preserve">, </w:t>
      </w:r>
      <w:r w:rsidRPr="000B7D76">
        <w:rPr>
          <w:rFonts w:ascii="Arial" w:eastAsia="Times New Roman" w:hAnsi="Arial" w:cs="Arial"/>
          <w:bCs/>
          <w:sz w:val="24"/>
          <w:szCs w:val="24"/>
        </w:rPr>
        <w:t xml:space="preserve">programada </w:t>
      </w:r>
      <w:r w:rsidR="007E28BF" w:rsidRPr="000B7D76">
        <w:rPr>
          <w:rFonts w:ascii="Arial" w:eastAsia="Times New Roman" w:hAnsi="Arial" w:cs="Arial"/>
          <w:bCs/>
          <w:sz w:val="24"/>
          <w:szCs w:val="24"/>
        </w:rPr>
        <w:t xml:space="preserve">para el </w:t>
      </w:r>
      <w:r w:rsidRPr="000B7D76">
        <w:rPr>
          <w:rFonts w:ascii="Arial" w:eastAsia="Times New Roman" w:hAnsi="Arial" w:cs="Arial"/>
          <w:bCs/>
          <w:sz w:val="24"/>
          <w:szCs w:val="24"/>
        </w:rPr>
        <w:t xml:space="preserve">día </w:t>
      </w:r>
      <w:r w:rsidR="000B7D76" w:rsidRPr="000B7D76">
        <w:rPr>
          <w:rFonts w:ascii="Arial" w:eastAsia="Times New Roman" w:hAnsi="Arial" w:cs="Arial"/>
          <w:b/>
          <w:bCs/>
          <w:sz w:val="24"/>
          <w:szCs w:val="24"/>
        </w:rPr>
        <w:t>18</w:t>
      </w:r>
      <w:r w:rsidRPr="000B7D76">
        <w:rPr>
          <w:rFonts w:ascii="Arial" w:eastAsia="Times New Roman" w:hAnsi="Arial" w:cs="Arial"/>
          <w:b/>
          <w:bCs/>
          <w:sz w:val="24"/>
          <w:szCs w:val="24"/>
        </w:rPr>
        <w:t xml:space="preserve"> del mes de </w:t>
      </w:r>
      <w:r w:rsidR="000B7D76" w:rsidRPr="000B7D76">
        <w:rPr>
          <w:rFonts w:ascii="Arial" w:eastAsia="Times New Roman" w:hAnsi="Arial" w:cs="Arial"/>
          <w:b/>
          <w:bCs/>
          <w:sz w:val="24"/>
          <w:szCs w:val="24"/>
        </w:rPr>
        <w:t>agosto</w:t>
      </w:r>
      <w:r w:rsidR="008E5B18" w:rsidRPr="000B7D76">
        <w:rPr>
          <w:rFonts w:ascii="Arial" w:eastAsia="Times New Roman" w:hAnsi="Arial" w:cs="Arial"/>
          <w:b/>
          <w:bCs/>
          <w:sz w:val="24"/>
          <w:szCs w:val="24"/>
        </w:rPr>
        <w:t xml:space="preserve"> del año 202</w:t>
      </w:r>
      <w:r w:rsidR="00C74B71" w:rsidRPr="000B7D76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="00671A81" w:rsidRPr="000B7D76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="00D26714" w:rsidRPr="000B7D76">
        <w:rPr>
          <w:rFonts w:ascii="Arial" w:eastAsia="Times New Roman" w:hAnsi="Arial" w:cs="Arial"/>
          <w:bCs/>
          <w:sz w:val="24"/>
          <w:szCs w:val="24"/>
        </w:rPr>
        <w:t>a las 1</w:t>
      </w:r>
      <w:r w:rsidR="00C74B71" w:rsidRPr="000B7D76">
        <w:rPr>
          <w:rFonts w:ascii="Arial" w:eastAsia="Times New Roman" w:hAnsi="Arial" w:cs="Arial"/>
          <w:bCs/>
          <w:sz w:val="24"/>
          <w:szCs w:val="24"/>
        </w:rPr>
        <w:t>0</w:t>
      </w:r>
      <w:r w:rsidR="00D214FD" w:rsidRPr="000B7D76">
        <w:rPr>
          <w:rFonts w:ascii="Arial" w:eastAsia="Times New Roman" w:hAnsi="Arial" w:cs="Arial"/>
          <w:bCs/>
          <w:sz w:val="24"/>
          <w:szCs w:val="24"/>
        </w:rPr>
        <w:t>:</w:t>
      </w:r>
      <w:r w:rsidR="008B71FC" w:rsidRPr="000B7D76">
        <w:rPr>
          <w:rFonts w:ascii="Arial" w:eastAsia="Times New Roman" w:hAnsi="Arial" w:cs="Arial"/>
          <w:bCs/>
          <w:sz w:val="24"/>
          <w:szCs w:val="24"/>
        </w:rPr>
        <w:t>0</w:t>
      </w:r>
      <w:r w:rsidR="00D214FD" w:rsidRPr="000B7D76">
        <w:rPr>
          <w:rFonts w:ascii="Arial" w:eastAsia="Times New Roman" w:hAnsi="Arial" w:cs="Arial"/>
          <w:bCs/>
          <w:sz w:val="24"/>
          <w:szCs w:val="24"/>
        </w:rPr>
        <w:t xml:space="preserve">0 </w:t>
      </w:r>
      <w:r w:rsidR="00DB0882" w:rsidRPr="000B7D76">
        <w:rPr>
          <w:rFonts w:ascii="Arial" w:eastAsia="Times New Roman" w:hAnsi="Arial" w:cs="Arial"/>
          <w:bCs/>
          <w:sz w:val="24"/>
          <w:szCs w:val="24"/>
        </w:rPr>
        <w:t>horas,</w:t>
      </w:r>
      <w:r w:rsidRPr="000B7D76">
        <w:rPr>
          <w:rFonts w:ascii="Arial" w:eastAsia="Times New Roman" w:hAnsi="Arial" w:cs="Arial"/>
          <w:bCs/>
          <w:sz w:val="24"/>
          <w:szCs w:val="24"/>
        </w:rPr>
        <w:t xml:space="preserve"> </w:t>
      </w:r>
      <w:bookmarkStart w:id="0" w:name="_Hlk179447799"/>
      <w:r w:rsidR="00D26714" w:rsidRPr="000B7D76">
        <w:rPr>
          <w:rFonts w:ascii="Arial" w:eastAsia="Times New Roman" w:hAnsi="Arial" w:cs="Arial"/>
          <w:bCs/>
          <w:sz w:val="24"/>
          <w:szCs w:val="24"/>
        </w:rPr>
        <w:t xml:space="preserve">en la </w:t>
      </w:r>
      <w:r w:rsidR="00D26714" w:rsidRPr="000B7D76">
        <w:rPr>
          <w:rFonts w:ascii="Arial" w:hAnsi="Arial" w:cs="Arial"/>
          <w:sz w:val="24"/>
          <w:szCs w:val="24"/>
        </w:rPr>
        <w:t xml:space="preserve">Sala </w:t>
      </w:r>
      <w:r w:rsidR="000B7D76" w:rsidRPr="000B7D76">
        <w:rPr>
          <w:rFonts w:ascii="Arial" w:hAnsi="Arial" w:cs="Arial"/>
          <w:sz w:val="24"/>
          <w:szCs w:val="24"/>
        </w:rPr>
        <w:t>María Elena Larios</w:t>
      </w:r>
      <w:r w:rsidR="00D26714" w:rsidRPr="000B7D76">
        <w:rPr>
          <w:rFonts w:ascii="Arial" w:hAnsi="Arial" w:cs="Arial"/>
          <w:sz w:val="24"/>
          <w:szCs w:val="24"/>
        </w:rPr>
        <w:t xml:space="preserve">, ubicada </w:t>
      </w:r>
      <w:r w:rsidR="000B7D76" w:rsidRPr="000B7D76">
        <w:rPr>
          <w:rFonts w:ascii="Arial" w:hAnsi="Arial" w:cs="Arial"/>
          <w:sz w:val="24"/>
          <w:szCs w:val="24"/>
        </w:rPr>
        <w:t>al interior</w:t>
      </w:r>
      <w:r w:rsidR="00D26714" w:rsidRPr="000B7D76">
        <w:rPr>
          <w:rFonts w:ascii="Arial" w:hAnsi="Arial" w:cs="Arial"/>
          <w:sz w:val="24"/>
          <w:szCs w:val="24"/>
        </w:rPr>
        <w:t xml:space="preserve"> de</w:t>
      </w:r>
      <w:r w:rsidR="000B7D76" w:rsidRPr="000B7D76">
        <w:rPr>
          <w:rFonts w:ascii="Arial" w:hAnsi="Arial" w:cs="Arial"/>
          <w:sz w:val="24"/>
          <w:szCs w:val="24"/>
        </w:rPr>
        <w:t>l</w:t>
      </w:r>
      <w:r w:rsidR="00D26714" w:rsidRPr="000B7D76">
        <w:rPr>
          <w:rFonts w:ascii="Arial" w:hAnsi="Arial" w:cs="Arial"/>
          <w:sz w:val="24"/>
          <w:szCs w:val="24"/>
        </w:rPr>
        <w:t xml:space="preserve"> Palacio </w:t>
      </w:r>
      <w:r w:rsidR="00203E58" w:rsidRPr="000B7D76">
        <w:rPr>
          <w:rFonts w:ascii="Arial" w:hAnsi="Arial" w:cs="Arial"/>
          <w:sz w:val="24"/>
          <w:szCs w:val="24"/>
        </w:rPr>
        <w:t xml:space="preserve">de Gobierno </w:t>
      </w:r>
      <w:r w:rsidR="00D26714" w:rsidRPr="000B7D76">
        <w:rPr>
          <w:rFonts w:ascii="Arial" w:hAnsi="Arial" w:cs="Arial"/>
          <w:sz w:val="24"/>
          <w:szCs w:val="24"/>
        </w:rPr>
        <w:t>Municipal</w:t>
      </w:r>
      <w:bookmarkEnd w:id="0"/>
      <w:r w:rsidR="00CB219A" w:rsidRPr="000B7D76">
        <w:rPr>
          <w:rFonts w:ascii="Arial" w:eastAsia="Times New Roman" w:hAnsi="Arial" w:cs="Arial"/>
          <w:bCs/>
          <w:sz w:val="24"/>
          <w:szCs w:val="24"/>
        </w:rPr>
        <w:t>, p</w:t>
      </w:r>
      <w:r w:rsidR="00DB0882" w:rsidRPr="000B7D76">
        <w:rPr>
          <w:rFonts w:ascii="Arial" w:eastAsia="Times New Roman" w:hAnsi="Arial" w:cs="Arial"/>
          <w:bCs/>
          <w:sz w:val="24"/>
          <w:szCs w:val="24"/>
        </w:rPr>
        <w:t xml:space="preserve">ara lo cual fueron </w:t>
      </w:r>
      <w:r w:rsidR="00BB4133" w:rsidRPr="000B7D76">
        <w:rPr>
          <w:rFonts w:ascii="Arial" w:eastAsia="Times New Roman" w:hAnsi="Arial" w:cs="Arial"/>
          <w:bCs/>
          <w:sz w:val="24"/>
          <w:szCs w:val="24"/>
        </w:rPr>
        <w:t>convocados por</w:t>
      </w:r>
      <w:r w:rsidR="00DB0882" w:rsidRPr="000B7D76">
        <w:rPr>
          <w:rFonts w:ascii="Arial" w:eastAsia="Times New Roman" w:hAnsi="Arial" w:cs="Arial"/>
          <w:bCs/>
          <w:sz w:val="24"/>
          <w:szCs w:val="24"/>
        </w:rPr>
        <w:t xml:space="preserve"> parte </w:t>
      </w:r>
      <w:r w:rsidR="00D26714" w:rsidRPr="000B7D76">
        <w:rPr>
          <w:rFonts w:ascii="Arial" w:eastAsia="Times New Roman" w:hAnsi="Arial" w:cs="Arial"/>
          <w:bCs/>
          <w:sz w:val="24"/>
          <w:szCs w:val="24"/>
        </w:rPr>
        <w:t>del</w:t>
      </w:r>
      <w:r w:rsidR="00DB0882" w:rsidRPr="000B7D76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671A81" w:rsidRPr="000B7D76">
        <w:rPr>
          <w:rFonts w:ascii="Arial" w:eastAsia="Times New Roman" w:hAnsi="Arial" w:cs="Arial"/>
          <w:bCs/>
          <w:sz w:val="24"/>
          <w:szCs w:val="24"/>
        </w:rPr>
        <w:t xml:space="preserve">Lic. </w:t>
      </w:r>
      <w:r w:rsidR="00D26714" w:rsidRPr="000B7D76">
        <w:rPr>
          <w:rFonts w:ascii="Arial" w:eastAsia="Times New Roman" w:hAnsi="Arial" w:cs="Arial"/>
          <w:bCs/>
          <w:sz w:val="24"/>
          <w:szCs w:val="24"/>
        </w:rPr>
        <w:t>José Bertín Chávez Vargas</w:t>
      </w:r>
      <w:r w:rsidR="008E5B18" w:rsidRPr="000B7D76">
        <w:rPr>
          <w:rFonts w:ascii="Arial" w:eastAsia="Times New Roman" w:hAnsi="Arial" w:cs="Arial"/>
          <w:sz w:val="24"/>
          <w:szCs w:val="24"/>
        </w:rPr>
        <w:t xml:space="preserve">, </w:t>
      </w:r>
      <w:r w:rsidR="008E5B18" w:rsidRPr="000B7D76">
        <w:rPr>
          <w:rFonts w:ascii="Arial" w:eastAsia="Times New Roman" w:hAnsi="Arial" w:cs="Arial"/>
          <w:bCs/>
          <w:sz w:val="24"/>
          <w:szCs w:val="24"/>
        </w:rPr>
        <w:t>President</w:t>
      </w:r>
      <w:r w:rsidR="00D26714" w:rsidRPr="000B7D76">
        <w:rPr>
          <w:rFonts w:ascii="Arial" w:eastAsia="Times New Roman" w:hAnsi="Arial" w:cs="Arial"/>
          <w:bCs/>
          <w:sz w:val="24"/>
          <w:szCs w:val="24"/>
        </w:rPr>
        <w:t>e</w:t>
      </w:r>
      <w:r w:rsidR="00DB0882" w:rsidRPr="000B7D76">
        <w:rPr>
          <w:rFonts w:ascii="Arial" w:eastAsia="Times New Roman" w:hAnsi="Arial" w:cs="Arial"/>
          <w:bCs/>
          <w:sz w:val="24"/>
          <w:szCs w:val="24"/>
        </w:rPr>
        <w:t xml:space="preserve"> de </w:t>
      </w:r>
      <w:r w:rsidR="00FE27CD" w:rsidRPr="000B7D76">
        <w:rPr>
          <w:rFonts w:ascii="Arial" w:eastAsia="Times New Roman" w:hAnsi="Arial" w:cs="Arial"/>
          <w:bCs/>
          <w:sz w:val="24"/>
          <w:szCs w:val="24"/>
        </w:rPr>
        <w:t>esta</w:t>
      </w:r>
      <w:r w:rsidR="00DB0882" w:rsidRPr="000B7D76">
        <w:rPr>
          <w:rFonts w:ascii="Arial" w:eastAsia="Times New Roman" w:hAnsi="Arial" w:cs="Arial"/>
          <w:bCs/>
          <w:sz w:val="24"/>
          <w:szCs w:val="24"/>
        </w:rPr>
        <w:t xml:space="preserve"> Comisión, </w:t>
      </w:r>
      <w:r w:rsidR="00BB4133" w:rsidRPr="000B7D76">
        <w:rPr>
          <w:rFonts w:ascii="Arial" w:eastAsia="Times New Roman" w:hAnsi="Arial" w:cs="Arial"/>
          <w:bCs/>
          <w:sz w:val="24"/>
          <w:szCs w:val="24"/>
        </w:rPr>
        <w:t>a través de</w:t>
      </w:r>
      <w:r w:rsidR="00CB219A" w:rsidRPr="000B7D76">
        <w:rPr>
          <w:rFonts w:ascii="Arial" w:eastAsia="Times New Roman" w:hAnsi="Arial" w:cs="Arial"/>
          <w:bCs/>
          <w:sz w:val="24"/>
          <w:szCs w:val="24"/>
        </w:rPr>
        <w:t>l</w:t>
      </w:r>
      <w:r w:rsidR="00BB4133" w:rsidRPr="000B7D76">
        <w:rPr>
          <w:rFonts w:ascii="Arial" w:eastAsia="Times New Roman" w:hAnsi="Arial" w:cs="Arial"/>
          <w:bCs/>
          <w:sz w:val="24"/>
          <w:szCs w:val="24"/>
        </w:rPr>
        <w:t xml:space="preserve"> oficio No. </w:t>
      </w:r>
      <w:r w:rsidR="000B7D76" w:rsidRPr="000B7D76">
        <w:rPr>
          <w:rFonts w:ascii="Arial" w:eastAsia="Times New Roman" w:hAnsi="Arial" w:cs="Arial"/>
          <w:bCs/>
          <w:sz w:val="24"/>
          <w:szCs w:val="24"/>
        </w:rPr>
        <w:t>909</w:t>
      </w:r>
      <w:r w:rsidR="004D5FBF" w:rsidRPr="000B7D76">
        <w:rPr>
          <w:rFonts w:ascii="Arial" w:eastAsia="Times New Roman" w:hAnsi="Arial" w:cs="Arial"/>
          <w:bCs/>
          <w:sz w:val="24"/>
          <w:szCs w:val="24"/>
        </w:rPr>
        <w:t>/</w:t>
      </w:r>
      <w:r w:rsidR="00BB4133" w:rsidRPr="000B7D76">
        <w:rPr>
          <w:rFonts w:ascii="Arial" w:eastAsia="Times New Roman" w:hAnsi="Arial" w:cs="Arial"/>
          <w:bCs/>
          <w:sz w:val="24"/>
          <w:szCs w:val="24"/>
        </w:rPr>
        <w:t>202</w:t>
      </w:r>
      <w:r w:rsidR="00C74B71" w:rsidRPr="000B7D76">
        <w:rPr>
          <w:rFonts w:ascii="Arial" w:eastAsia="Times New Roman" w:hAnsi="Arial" w:cs="Arial"/>
          <w:bCs/>
          <w:sz w:val="24"/>
          <w:szCs w:val="24"/>
        </w:rPr>
        <w:t>5</w:t>
      </w:r>
      <w:r w:rsidR="00FF58A9" w:rsidRPr="000B7D76">
        <w:rPr>
          <w:rFonts w:ascii="Arial" w:eastAsia="Times New Roman" w:hAnsi="Arial" w:cs="Arial"/>
          <w:bCs/>
          <w:sz w:val="24"/>
          <w:szCs w:val="24"/>
        </w:rPr>
        <w:t>,</w:t>
      </w:r>
      <w:r w:rsidR="00671A81" w:rsidRPr="000B7D76">
        <w:rPr>
          <w:rFonts w:ascii="Arial" w:eastAsia="Times New Roman" w:hAnsi="Arial" w:cs="Arial"/>
          <w:bCs/>
          <w:sz w:val="24"/>
          <w:szCs w:val="24"/>
        </w:rPr>
        <w:t xml:space="preserve"> a</w:t>
      </w:r>
      <w:r w:rsidR="00BB4133" w:rsidRPr="000B7D76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B0882" w:rsidRPr="000B7D76">
        <w:rPr>
          <w:rFonts w:ascii="Arial" w:eastAsia="Times New Roman" w:hAnsi="Arial" w:cs="Arial"/>
          <w:bCs/>
          <w:sz w:val="24"/>
          <w:szCs w:val="24"/>
        </w:rPr>
        <w:t xml:space="preserve">los </w:t>
      </w:r>
      <w:r w:rsidR="002F7368" w:rsidRPr="000B7D76">
        <w:rPr>
          <w:rFonts w:ascii="Arial" w:eastAsia="Times New Roman" w:hAnsi="Arial" w:cs="Arial"/>
          <w:bCs/>
          <w:sz w:val="24"/>
          <w:szCs w:val="24"/>
        </w:rPr>
        <w:t>E</w:t>
      </w:r>
      <w:r w:rsidR="00D36008" w:rsidRPr="000B7D76">
        <w:rPr>
          <w:rFonts w:ascii="Arial" w:eastAsia="Times New Roman" w:hAnsi="Arial" w:cs="Arial"/>
          <w:bCs/>
          <w:sz w:val="24"/>
          <w:szCs w:val="24"/>
        </w:rPr>
        <w:t>diles</w:t>
      </w:r>
      <w:r w:rsidR="00BB4133" w:rsidRPr="000B7D76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EC28F1" w:rsidRPr="000B7D76">
        <w:rPr>
          <w:rFonts w:ascii="Arial" w:eastAsia="Times New Roman" w:hAnsi="Arial" w:cs="Arial"/>
          <w:bCs/>
          <w:sz w:val="24"/>
          <w:szCs w:val="24"/>
        </w:rPr>
        <w:t xml:space="preserve">que </w:t>
      </w:r>
      <w:r w:rsidR="008B71FC" w:rsidRPr="000B7D76">
        <w:rPr>
          <w:rFonts w:ascii="Arial" w:eastAsia="Times New Roman" w:hAnsi="Arial" w:cs="Arial"/>
          <w:bCs/>
          <w:sz w:val="24"/>
          <w:szCs w:val="24"/>
        </w:rPr>
        <w:t xml:space="preserve">la </w:t>
      </w:r>
      <w:r w:rsidR="00BB4133" w:rsidRPr="000B7D76">
        <w:rPr>
          <w:rFonts w:ascii="Arial" w:eastAsia="Times New Roman" w:hAnsi="Arial" w:cs="Arial"/>
          <w:bCs/>
          <w:sz w:val="24"/>
          <w:szCs w:val="24"/>
        </w:rPr>
        <w:t>integran</w:t>
      </w:r>
      <w:r w:rsidR="00EC28F1" w:rsidRPr="000B7D76">
        <w:rPr>
          <w:rFonts w:ascii="Arial" w:eastAsia="Times New Roman" w:hAnsi="Arial" w:cs="Arial"/>
          <w:bCs/>
          <w:sz w:val="24"/>
          <w:szCs w:val="24"/>
        </w:rPr>
        <w:t>, siendo los siguientes</w:t>
      </w:r>
      <w:r w:rsidR="00DB0882" w:rsidRPr="000B7D76">
        <w:rPr>
          <w:rFonts w:ascii="Arial" w:eastAsia="Times New Roman" w:hAnsi="Arial" w:cs="Arial"/>
          <w:bCs/>
          <w:sz w:val="24"/>
          <w:szCs w:val="24"/>
        </w:rPr>
        <w:t xml:space="preserve">: </w:t>
      </w:r>
      <w:r w:rsidR="008E10FB" w:rsidRPr="000B7D76">
        <w:rPr>
          <w:rFonts w:ascii="Arial" w:eastAsia="Times New Roman" w:hAnsi="Arial" w:cs="Arial"/>
          <w:bCs/>
          <w:sz w:val="24"/>
          <w:szCs w:val="24"/>
        </w:rPr>
        <w:t>Lic</w:t>
      </w:r>
      <w:r w:rsidR="00E72FC4" w:rsidRPr="000B7D76">
        <w:rPr>
          <w:rFonts w:ascii="Arial" w:eastAsia="Times New Roman" w:hAnsi="Arial" w:cs="Arial"/>
          <w:bCs/>
          <w:sz w:val="24"/>
          <w:szCs w:val="24"/>
        </w:rPr>
        <w:t xml:space="preserve">. </w:t>
      </w:r>
      <w:r w:rsidR="008E10FB" w:rsidRPr="000B7D76">
        <w:rPr>
          <w:rFonts w:ascii="Arial" w:eastAsia="Times New Roman" w:hAnsi="Arial" w:cs="Arial"/>
          <w:bCs/>
          <w:sz w:val="24"/>
          <w:szCs w:val="24"/>
        </w:rPr>
        <w:t xml:space="preserve">Ernesto Sánchez </w:t>
      </w:r>
      <w:proofErr w:type="spellStart"/>
      <w:r w:rsidR="008E10FB" w:rsidRPr="000B7D76">
        <w:rPr>
          <w:rFonts w:ascii="Arial" w:eastAsia="Times New Roman" w:hAnsi="Arial" w:cs="Arial"/>
          <w:bCs/>
          <w:sz w:val="24"/>
          <w:szCs w:val="24"/>
        </w:rPr>
        <w:t>Sánchez</w:t>
      </w:r>
      <w:proofErr w:type="spellEnd"/>
      <w:r w:rsidR="00EC28F1" w:rsidRPr="000B7D76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E72FC4" w:rsidRPr="000B7D76">
        <w:rPr>
          <w:rFonts w:ascii="Arial" w:eastAsia="Times New Roman" w:hAnsi="Arial" w:cs="Arial"/>
          <w:bCs/>
          <w:sz w:val="24"/>
          <w:szCs w:val="24"/>
        </w:rPr>
        <w:t>y</w:t>
      </w:r>
      <w:r w:rsidR="00671A81" w:rsidRPr="000B7D76">
        <w:rPr>
          <w:rFonts w:ascii="Arial" w:eastAsia="Times New Roman" w:hAnsi="Arial" w:cs="Arial"/>
          <w:bCs/>
          <w:sz w:val="24"/>
          <w:szCs w:val="24"/>
        </w:rPr>
        <w:t xml:space="preserve"> Lic. </w:t>
      </w:r>
      <w:r w:rsidR="00EC28F1" w:rsidRPr="000B7D76">
        <w:rPr>
          <w:rFonts w:ascii="Arial" w:eastAsia="Times New Roman" w:hAnsi="Arial" w:cs="Arial"/>
          <w:bCs/>
          <w:sz w:val="24"/>
          <w:szCs w:val="24"/>
        </w:rPr>
        <w:t>María Olga García Ayala</w:t>
      </w:r>
      <w:r w:rsidR="00C74B71" w:rsidRPr="000B7D76">
        <w:rPr>
          <w:rFonts w:ascii="Arial" w:eastAsia="Times New Roman" w:hAnsi="Arial" w:cs="Arial"/>
          <w:bCs/>
          <w:sz w:val="24"/>
          <w:szCs w:val="24"/>
        </w:rPr>
        <w:t xml:space="preserve">, así como </w:t>
      </w:r>
      <w:r w:rsidR="00B82396" w:rsidRPr="000B7D76">
        <w:rPr>
          <w:rFonts w:ascii="Arial" w:hAnsi="Arial" w:cs="Arial"/>
          <w:bCs/>
          <w:sz w:val="24"/>
          <w:szCs w:val="24"/>
        </w:rPr>
        <w:t>de la Comisión Edilicia de Desarrollo Agropecuario e Industrial</w:t>
      </w:r>
      <w:r w:rsidR="00B82396" w:rsidRPr="000B7D76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74B71" w:rsidRPr="000B7D76">
        <w:rPr>
          <w:rFonts w:ascii="Arial" w:eastAsia="Times New Roman" w:hAnsi="Arial" w:cs="Arial"/>
          <w:bCs/>
          <w:sz w:val="24"/>
          <w:szCs w:val="24"/>
        </w:rPr>
        <w:t>a</w:t>
      </w:r>
      <w:r w:rsidR="00D22D4D" w:rsidRPr="000B7D76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22D4D" w:rsidRPr="000B7D76">
        <w:rPr>
          <w:rFonts w:ascii="Arial" w:hAnsi="Arial" w:cs="Arial"/>
          <w:bCs/>
          <w:sz w:val="24"/>
          <w:szCs w:val="24"/>
        </w:rPr>
        <w:t xml:space="preserve">Lic. Aurora Cecilia Araujo </w:t>
      </w:r>
      <w:r w:rsidR="008874B0" w:rsidRPr="000B7D76">
        <w:rPr>
          <w:rFonts w:ascii="Arial" w:hAnsi="Arial" w:cs="Arial"/>
          <w:bCs/>
          <w:sz w:val="24"/>
          <w:szCs w:val="24"/>
        </w:rPr>
        <w:t>Álvarez</w:t>
      </w:r>
      <w:r w:rsidR="00D22D4D" w:rsidRPr="000B7D76">
        <w:rPr>
          <w:rFonts w:ascii="Arial" w:hAnsi="Arial" w:cs="Arial"/>
          <w:bCs/>
          <w:sz w:val="24"/>
          <w:szCs w:val="24"/>
        </w:rPr>
        <w:t xml:space="preserve">, Lic. Dunia Catalina Cruz Moreno, Lic. Ernesto Sánchez </w:t>
      </w:r>
      <w:proofErr w:type="spellStart"/>
      <w:r w:rsidR="00D22D4D" w:rsidRPr="000B7D76">
        <w:rPr>
          <w:rFonts w:ascii="Arial" w:hAnsi="Arial" w:cs="Arial"/>
          <w:bCs/>
          <w:sz w:val="24"/>
          <w:szCs w:val="24"/>
        </w:rPr>
        <w:t>Sánchez</w:t>
      </w:r>
      <w:proofErr w:type="spellEnd"/>
      <w:r w:rsidR="00D22D4D" w:rsidRPr="000B7D76">
        <w:rPr>
          <w:rFonts w:ascii="Arial" w:hAnsi="Arial" w:cs="Arial"/>
          <w:bCs/>
          <w:sz w:val="24"/>
          <w:szCs w:val="24"/>
        </w:rPr>
        <w:t xml:space="preserve"> y Lic. Gustavo López Sandoval; </w:t>
      </w:r>
      <w:r w:rsidR="00FF0AA6" w:rsidRPr="000B7D76">
        <w:rPr>
          <w:rFonts w:ascii="Arial" w:hAnsi="Arial" w:cs="Arial"/>
          <w:bCs/>
          <w:sz w:val="24"/>
          <w:szCs w:val="24"/>
        </w:rPr>
        <w:t xml:space="preserve">de </w:t>
      </w:r>
      <w:r w:rsidR="000B7D76" w:rsidRPr="000B7D76">
        <w:rPr>
          <w:rFonts w:ascii="Arial" w:hAnsi="Arial" w:cs="Arial"/>
          <w:bCs/>
          <w:sz w:val="24"/>
          <w:szCs w:val="24"/>
        </w:rPr>
        <w:t>l</w:t>
      </w:r>
      <w:r w:rsidR="00FF0AA6" w:rsidRPr="000B7D76">
        <w:rPr>
          <w:rFonts w:ascii="Arial" w:hAnsi="Arial" w:cs="Arial"/>
          <w:bCs/>
          <w:sz w:val="24"/>
          <w:szCs w:val="24"/>
        </w:rPr>
        <w:t xml:space="preserve">a Comisión Edilicia </w:t>
      </w:r>
      <w:r w:rsidR="000B7D76" w:rsidRPr="000B7D76">
        <w:rPr>
          <w:rFonts w:ascii="Arial" w:hAnsi="Arial" w:cs="Arial"/>
          <w:bCs/>
          <w:sz w:val="24"/>
          <w:szCs w:val="24"/>
        </w:rPr>
        <w:t>d</w:t>
      </w:r>
      <w:r w:rsidR="00FF0AA6" w:rsidRPr="000B7D76">
        <w:rPr>
          <w:rFonts w:ascii="Arial" w:hAnsi="Arial" w:cs="Arial"/>
          <w:bCs/>
          <w:sz w:val="24"/>
          <w:szCs w:val="24"/>
        </w:rPr>
        <w:t xml:space="preserve">e Cultura, Educación y Actividades Cívicas a la </w:t>
      </w:r>
      <w:r w:rsidR="00D22D4D" w:rsidRPr="000B7D76">
        <w:rPr>
          <w:rFonts w:ascii="Arial" w:hAnsi="Arial" w:cs="Arial"/>
          <w:bCs/>
          <w:sz w:val="24"/>
          <w:szCs w:val="24"/>
        </w:rPr>
        <w:t xml:space="preserve">Mtra. Marisol Mendoza Pinto, Lic. Oscar Murguía Torres y Lic. Dunia Catalina Cruz Moreno; </w:t>
      </w:r>
      <w:r w:rsidR="00FF0AA6" w:rsidRPr="000B7D76">
        <w:rPr>
          <w:rFonts w:ascii="Arial" w:hAnsi="Arial" w:cs="Arial"/>
          <w:bCs/>
          <w:sz w:val="24"/>
          <w:szCs w:val="24"/>
        </w:rPr>
        <w:t xml:space="preserve">y a los Regidores Integrantes de la Comisión Edilicia de Innovación, Ciencia y Tecnología: </w:t>
      </w:r>
      <w:r w:rsidR="00D22D4D" w:rsidRPr="000B7D76">
        <w:rPr>
          <w:rFonts w:ascii="Arial" w:hAnsi="Arial" w:cs="Arial"/>
          <w:bCs/>
          <w:sz w:val="24"/>
          <w:szCs w:val="24"/>
        </w:rPr>
        <w:t xml:space="preserve">Mtra. </w:t>
      </w:r>
      <w:r w:rsidR="008874B0" w:rsidRPr="000B7D76">
        <w:rPr>
          <w:rFonts w:ascii="Arial" w:hAnsi="Arial" w:cs="Arial"/>
          <w:bCs/>
          <w:sz w:val="24"/>
          <w:szCs w:val="24"/>
        </w:rPr>
        <w:t>María</w:t>
      </w:r>
      <w:r w:rsidR="00D22D4D" w:rsidRPr="000B7D76">
        <w:rPr>
          <w:rFonts w:ascii="Arial" w:hAnsi="Arial" w:cs="Arial"/>
          <w:bCs/>
          <w:sz w:val="24"/>
          <w:szCs w:val="24"/>
        </w:rPr>
        <w:t xml:space="preserve"> Olga </w:t>
      </w:r>
      <w:r w:rsidR="008874B0" w:rsidRPr="000B7D76">
        <w:rPr>
          <w:rFonts w:ascii="Arial" w:hAnsi="Arial" w:cs="Arial"/>
          <w:bCs/>
          <w:sz w:val="24"/>
          <w:szCs w:val="24"/>
        </w:rPr>
        <w:t>García</w:t>
      </w:r>
      <w:r w:rsidR="00D22D4D" w:rsidRPr="000B7D76">
        <w:rPr>
          <w:rFonts w:ascii="Arial" w:hAnsi="Arial" w:cs="Arial"/>
          <w:bCs/>
          <w:sz w:val="24"/>
          <w:szCs w:val="24"/>
        </w:rPr>
        <w:t xml:space="preserve"> Ayala, Lic. Yuliana Livier Vargas De</w:t>
      </w:r>
      <w:r w:rsidR="00FF0AA6" w:rsidRPr="000B7D76">
        <w:rPr>
          <w:rFonts w:ascii="Arial" w:hAnsi="Arial" w:cs="Arial"/>
          <w:bCs/>
          <w:sz w:val="24"/>
          <w:szCs w:val="24"/>
        </w:rPr>
        <w:t xml:space="preserve"> </w:t>
      </w:r>
      <w:r w:rsidR="00D22D4D" w:rsidRPr="000B7D76">
        <w:rPr>
          <w:rFonts w:ascii="Arial" w:hAnsi="Arial" w:cs="Arial"/>
          <w:bCs/>
          <w:sz w:val="24"/>
          <w:szCs w:val="24"/>
        </w:rPr>
        <w:t xml:space="preserve">La Torre, Lic. Aurora Cecilia Araujo </w:t>
      </w:r>
      <w:r w:rsidR="008874B0" w:rsidRPr="000B7D76">
        <w:rPr>
          <w:rFonts w:ascii="Arial" w:hAnsi="Arial" w:cs="Arial"/>
          <w:bCs/>
          <w:sz w:val="24"/>
          <w:szCs w:val="24"/>
        </w:rPr>
        <w:t>Álvarez</w:t>
      </w:r>
      <w:r w:rsidR="00D22D4D" w:rsidRPr="000B7D76">
        <w:rPr>
          <w:rFonts w:ascii="Arial" w:hAnsi="Arial" w:cs="Arial"/>
          <w:bCs/>
          <w:sz w:val="24"/>
          <w:szCs w:val="24"/>
        </w:rPr>
        <w:t xml:space="preserve"> e Ing. Higinio Del Toro Pérez</w:t>
      </w:r>
      <w:r w:rsidR="008B71FC" w:rsidRPr="000B7D76">
        <w:rPr>
          <w:rFonts w:ascii="Arial" w:eastAsia="Times New Roman" w:hAnsi="Arial" w:cs="Arial"/>
          <w:bCs/>
          <w:sz w:val="24"/>
          <w:szCs w:val="24"/>
        </w:rPr>
        <w:t xml:space="preserve">. </w:t>
      </w:r>
      <w:r w:rsidR="00D46048" w:rsidRPr="000B7D76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E10FB" w:rsidRPr="000B7D76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74B71" w:rsidRPr="000B7D76">
        <w:rPr>
          <w:rFonts w:ascii="Arial" w:eastAsia="Times New Roman" w:hAnsi="Arial" w:cs="Arial"/>
          <w:bCs/>
          <w:sz w:val="24"/>
          <w:szCs w:val="24"/>
        </w:rPr>
        <w:t xml:space="preserve">De igual forma </w:t>
      </w:r>
      <w:r w:rsidR="008E10FB" w:rsidRPr="000B7D76">
        <w:rPr>
          <w:rFonts w:ascii="Arial" w:eastAsia="Times New Roman" w:hAnsi="Arial" w:cs="Arial"/>
          <w:bCs/>
          <w:sz w:val="24"/>
          <w:szCs w:val="24"/>
        </w:rPr>
        <w:t xml:space="preserve">se </w:t>
      </w:r>
      <w:r w:rsidR="009B36D4" w:rsidRPr="000B7D76">
        <w:rPr>
          <w:rFonts w:ascii="Arial" w:eastAsia="Times New Roman" w:hAnsi="Arial" w:cs="Arial"/>
          <w:bCs/>
          <w:sz w:val="24"/>
          <w:szCs w:val="24"/>
        </w:rPr>
        <w:t>invitó</w:t>
      </w:r>
      <w:r w:rsidR="008E10FB" w:rsidRPr="000B7D76">
        <w:rPr>
          <w:rFonts w:ascii="Arial" w:eastAsia="Times New Roman" w:hAnsi="Arial" w:cs="Arial"/>
          <w:bCs/>
          <w:sz w:val="24"/>
          <w:szCs w:val="24"/>
        </w:rPr>
        <w:t xml:space="preserve"> a</w:t>
      </w:r>
      <w:r w:rsidR="000B7D76" w:rsidRPr="000B7D76">
        <w:rPr>
          <w:rFonts w:ascii="Arial" w:eastAsia="Times New Roman" w:hAnsi="Arial" w:cs="Arial"/>
          <w:bCs/>
          <w:sz w:val="24"/>
          <w:szCs w:val="24"/>
        </w:rPr>
        <w:t xml:space="preserve"> la Lic. Victoria García Contreras</w:t>
      </w:r>
      <w:r w:rsidR="000B7D76" w:rsidRPr="000B7D76">
        <w:rPr>
          <w:rFonts w:ascii="Arial" w:eastAsia="Cambria" w:hAnsi="Arial" w:cs="Arial"/>
          <w:bCs/>
          <w:sz w:val="24"/>
          <w:szCs w:val="24"/>
        </w:rPr>
        <w:t>, Encargada de la Hacienda Municipal, a través del Oficio No. 912/2025</w:t>
      </w:r>
      <w:r w:rsidR="009B36D4" w:rsidRPr="000B7D76">
        <w:rPr>
          <w:rFonts w:ascii="Arial" w:hAnsi="Arial" w:cs="Arial"/>
          <w:bCs/>
          <w:sz w:val="24"/>
          <w:szCs w:val="24"/>
        </w:rPr>
        <w:t>.</w:t>
      </w:r>
    </w:p>
    <w:p w14:paraId="527AD0AC" w14:textId="53593736" w:rsidR="00140E0D" w:rsidRPr="000B7D76" w:rsidRDefault="0067268C" w:rsidP="000B7D76">
      <w:pPr>
        <w:spacing w:line="276" w:lineRule="auto"/>
        <w:ind w:left="-283" w:right="-934" w:firstLine="991"/>
        <w:jc w:val="both"/>
        <w:rPr>
          <w:rFonts w:ascii="Arial" w:eastAsia="Times New Roman" w:hAnsi="Arial" w:cs="Arial"/>
          <w:sz w:val="24"/>
          <w:szCs w:val="24"/>
        </w:rPr>
      </w:pPr>
      <w:r w:rsidRPr="000B7D76">
        <w:rPr>
          <w:rFonts w:ascii="Arial" w:eastAsia="Times New Roman" w:hAnsi="Arial" w:cs="Arial"/>
          <w:bCs/>
          <w:sz w:val="24"/>
          <w:szCs w:val="24"/>
        </w:rPr>
        <w:t>Con la finalidad de hacer de conocimiento y en su caso solicitar la transmisión y publicación de lo que, de acuerdo a sus obligaciones, facultades y/o atribuciones correspond</w:t>
      </w:r>
      <w:r w:rsidR="008B71FC" w:rsidRPr="000B7D76">
        <w:rPr>
          <w:rFonts w:ascii="Arial" w:eastAsia="Times New Roman" w:hAnsi="Arial" w:cs="Arial"/>
          <w:bCs/>
          <w:sz w:val="24"/>
          <w:szCs w:val="24"/>
        </w:rPr>
        <w:t>e</w:t>
      </w:r>
      <w:r w:rsidRPr="000B7D76">
        <w:rPr>
          <w:rFonts w:ascii="Arial" w:eastAsia="Times New Roman" w:hAnsi="Arial" w:cs="Arial"/>
          <w:bCs/>
          <w:sz w:val="24"/>
          <w:szCs w:val="24"/>
        </w:rPr>
        <w:t xml:space="preserve">, se extendió invitación </w:t>
      </w:r>
      <w:r w:rsidR="00CE4354" w:rsidRPr="000B7D76">
        <w:rPr>
          <w:rFonts w:ascii="Arial" w:eastAsia="Times New Roman" w:hAnsi="Arial" w:cs="Arial"/>
          <w:bCs/>
          <w:sz w:val="24"/>
          <w:szCs w:val="24"/>
        </w:rPr>
        <w:t xml:space="preserve">a través del oficio No. </w:t>
      </w:r>
      <w:r w:rsidR="00FF0AA6" w:rsidRPr="000B7D76">
        <w:rPr>
          <w:rFonts w:ascii="Arial" w:eastAsia="Times New Roman" w:hAnsi="Arial" w:cs="Arial"/>
          <w:bCs/>
          <w:sz w:val="24"/>
          <w:szCs w:val="24"/>
        </w:rPr>
        <w:t>748</w:t>
      </w:r>
      <w:r w:rsidR="00E05FD4" w:rsidRPr="000B7D76">
        <w:rPr>
          <w:rFonts w:ascii="Arial" w:eastAsia="Times New Roman" w:hAnsi="Arial" w:cs="Arial"/>
          <w:bCs/>
          <w:sz w:val="24"/>
          <w:szCs w:val="24"/>
        </w:rPr>
        <w:t>/202</w:t>
      </w:r>
      <w:r w:rsidR="00ED150F" w:rsidRPr="000B7D76">
        <w:rPr>
          <w:rFonts w:ascii="Arial" w:eastAsia="Times New Roman" w:hAnsi="Arial" w:cs="Arial"/>
          <w:bCs/>
          <w:sz w:val="24"/>
          <w:szCs w:val="24"/>
        </w:rPr>
        <w:t>5</w:t>
      </w:r>
      <w:r w:rsidR="00E05FD4" w:rsidRPr="000B7D76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0B7D76">
        <w:rPr>
          <w:rFonts w:ascii="Arial" w:eastAsia="Times New Roman" w:hAnsi="Arial" w:cs="Arial"/>
          <w:bCs/>
          <w:sz w:val="24"/>
          <w:szCs w:val="24"/>
        </w:rPr>
        <w:t xml:space="preserve">al Director de Comunicación Social, Lic. </w:t>
      </w:r>
      <w:r w:rsidR="00071C48" w:rsidRPr="000B7D76">
        <w:rPr>
          <w:rFonts w:ascii="Arial" w:eastAsia="Times New Roman" w:hAnsi="Arial" w:cs="Arial"/>
          <w:bCs/>
          <w:sz w:val="24"/>
          <w:szCs w:val="24"/>
        </w:rPr>
        <w:t xml:space="preserve">José </w:t>
      </w:r>
      <w:r w:rsidR="00752CE3" w:rsidRPr="000B7D76">
        <w:rPr>
          <w:rFonts w:ascii="Arial" w:eastAsia="Times New Roman" w:hAnsi="Arial" w:cs="Arial"/>
          <w:bCs/>
          <w:sz w:val="24"/>
          <w:szCs w:val="24"/>
        </w:rPr>
        <w:t>Martín Alcantar Eusebio</w:t>
      </w:r>
      <w:r w:rsidRPr="000B7D76">
        <w:rPr>
          <w:rFonts w:ascii="Arial" w:eastAsia="Times New Roman" w:hAnsi="Arial" w:cs="Arial"/>
          <w:bCs/>
          <w:sz w:val="24"/>
          <w:szCs w:val="24"/>
        </w:rPr>
        <w:t xml:space="preserve"> y </w:t>
      </w:r>
      <w:r w:rsidR="0049139F" w:rsidRPr="000B7D76">
        <w:rPr>
          <w:rFonts w:ascii="Arial" w:eastAsia="Times New Roman" w:hAnsi="Arial" w:cs="Arial"/>
          <w:sz w:val="24"/>
          <w:szCs w:val="24"/>
        </w:rPr>
        <w:t xml:space="preserve">al </w:t>
      </w:r>
      <w:r w:rsidR="007E28BF" w:rsidRPr="000B7D76">
        <w:rPr>
          <w:rFonts w:ascii="Arial" w:eastAsia="Times New Roman" w:hAnsi="Arial" w:cs="Arial"/>
          <w:sz w:val="24"/>
          <w:szCs w:val="24"/>
        </w:rPr>
        <w:t>Director</w:t>
      </w:r>
      <w:r w:rsidR="0049139F" w:rsidRPr="000B7D76">
        <w:rPr>
          <w:rFonts w:ascii="Arial" w:eastAsia="Times New Roman" w:hAnsi="Arial" w:cs="Arial"/>
          <w:sz w:val="24"/>
          <w:szCs w:val="24"/>
        </w:rPr>
        <w:t xml:space="preserve"> </w:t>
      </w:r>
      <w:r w:rsidRPr="000B7D76">
        <w:rPr>
          <w:rFonts w:ascii="Arial" w:eastAsia="Times New Roman" w:hAnsi="Arial" w:cs="Arial"/>
          <w:sz w:val="24"/>
          <w:szCs w:val="24"/>
        </w:rPr>
        <w:t>de la Unidad de Transparencia</w:t>
      </w:r>
      <w:r w:rsidR="002A3CB2" w:rsidRPr="000B7D76">
        <w:rPr>
          <w:rFonts w:ascii="Arial" w:eastAsia="Times New Roman" w:hAnsi="Arial" w:cs="Arial"/>
          <w:sz w:val="24"/>
          <w:szCs w:val="24"/>
        </w:rPr>
        <w:t>,</w:t>
      </w:r>
      <w:r w:rsidRPr="000B7D76">
        <w:rPr>
          <w:rFonts w:ascii="Arial" w:eastAsia="Times New Roman" w:hAnsi="Arial" w:cs="Arial"/>
          <w:sz w:val="24"/>
          <w:szCs w:val="24"/>
        </w:rPr>
        <w:t xml:space="preserve"> Información</w:t>
      </w:r>
      <w:r w:rsidR="0049139F" w:rsidRPr="000B7D76">
        <w:rPr>
          <w:rFonts w:ascii="Arial" w:eastAsia="Times New Roman" w:hAnsi="Arial" w:cs="Arial"/>
          <w:sz w:val="24"/>
          <w:szCs w:val="24"/>
        </w:rPr>
        <w:t xml:space="preserve"> Pública</w:t>
      </w:r>
      <w:r w:rsidR="002A3CB2" w:rsidRPr="000B7D76">
        <w:rPr>
          <w:rFonts w:ascii="Arial" w:eastAsia="Times New Roman" w:hAnsi="Arial" w:cs="Arial"/>
          <w:sz w:val="24"/>
          <w:szCs w:val="24"/>
        </w:rPr>
        <w:t xml:space="preserve"> y Protección de Datos Personales</w:t>
      </w:r>
      <w:r w:rsidRPr="000B7D76">
        <w:rPr>
          <w:rFonts w:ascii="Arial" w:eastAsia="Times New Roman" w:hAnsi="Arial" w:cs="Arial"/>
          <w:sz w:val="24"/>
          <w:szCs w:val="24"/>
        </w:rPr>
        <w:t xml:space="preserve"> Municipal, </w:t>
      </w:r>
      <w:r w:rsidR="0049139F" w:rsidRPr="000B7D76">
        <w:rPr>
          <w:rFonts w:ascii="Arial" w:eastAsia="Times New Roman" w:hAnsi="Arial" w:cs="Arial"/>
          <w:sz w:val="24"/>
          <w:szCs w:val="24"/>
        </w:rPr>
        <w:t xml:space="preserve">Lic. </w:t>
      </w:r>
      <w:r w:rsidR="007E28BF" w:rsidRPr="000B7D76">
        <w:rPr>
          <w:rFonts w:ascii="Arial" w:eastAsia="Times New Roman" w:hAnsi="Arial" w:cs="Arial"/>
          <w:sz w:val="24"/>
          <w:szCs w:val="24"/>
        </w:rPr>
        <w:t>Francisco Froylan Candelario</w:t>
      </w:r>
      <w:r w:rsidR="0049139F" w:rsidRPr="000B7D76">
        <w:rPr>
          <w:rFonts w:ascii="Arial" w:eastAsia="Times New Roman" w:hAnsi="Arial" w:cs="Arial"/>
          <w:sz w:val="24"/>
          <w:szCs w:val="24"/>
        </w:rPr>
        <w:t xml:space="preserve"> </w:t>
      </w:r>
      <w:r w:rsidR="007E28BF" w:rsidRPr="000B7D76">
        <w:rPr>
          <w:rFonts w:ascii="Arial" w:eastAsia="Times New Roman" w:hAnsi="Arial" w:cs="Arial"/>
          <w:sz w:val="24"/>
          <w:szCs w:val="24"/>
        </w:rPr>
        <w:t>Morales</w:t>
      </w:r>
      <w:r w:rsidRPr="000B7D76">
        <w:rPr>
          <w:rFonts w:ascii="Arial" w:eastAsia="Times New Roman" w:hAnsi="Arial" w:cs="Arial"/>
          <w:sz w:val="24"/>
          <w:szCs w:val="24"/>
        </w:rPr>
        <w:t>.</w:t>
      </w:r>
    </w:p>
    <w:p w14:paraId="4CA44767" w14:textId="77777777" w:rsidR="004A607A" w:rsidRPr="000B7D76" w:rsidRDefault="00DB0882" w:rsidP="000B7D76">
      <w:pPr>
        <w:spacing w:line="276" w:lineRule="auto"/>
        <w:ind w:left="-283" w:right="-934" w:firstLine="991"/>
        <w:jc w:val="both"/>
        <w:rPr>
          <w:rFonts w:ascii="Arial" w:hAnsi="Arial" w:cs="Arial"/>
          <w:sz w:val="24"/>
          <w:szCs w:val="24"/>
        </w:rPr>
      </w:pPr>
      <w:r w:rsidRPr="000B7D76">
        <w:rPr>
          <w:rFonts w:ascii="Arial" w:eastAsia="Times New Roman" w:hAnsi="Arial" w:cs="Arial"/>
          <w:sz w:val="24"/>
          <w:szCs w:val="24"/>
        </w:rPr>
        <w:t xml:space="preserve">Lo anterior con fundamento en lo establecido por el artículo </w:t>
      </w:r>
      <w:r w:rsidR="00F113AC" w:rsidRPr="000B7D76">
        <w:rPr>
          <w:rFonts w:ascii="Arial" w:eastAsia="Times New Roman" w:hAnsi="Arial" w:cs="Arial"/>
          <w:sz w:val="24"/>
          <w:szCs w:val="24"/>
        </w:rPr>
        <w:t xml:space="preserve">115 Constitucional, </w:t>
      </w:r>
      <w:r w:rsidRPr="000B7D76">
        <w:rPr>
          <w:rFonts w:ascii="Arial" w:eastAsia="Times New Roman" w:hAnsi="Arial" w:cs="Arial"/>
          <w:sz w:val="24"/>
          <w:szCs w:val="24"/>
        </w:rPr>
        <w:t>27 de la Ley de Gobierno y la Administración Pública del Estado de Jalisco; así mismo de conformidad con los artículos 37, 38, y 40 al 49, y demás relativos y aplicables del Reglamento Interior del Ayuntamiento de Zapotlán el Grande, Jalisco.</w:t>
      </w:r>
    </w:p>
    <w:sectPr w:rsidR="004A607A" w:rsidRPr="000B7D76" w:rsidSect="00BB4133">
      <w:footerReference w:type="default" r:id="rId8"/>
      <w:pgSz w:w="12240" w:h="15840"/>
      <w:pgMar w:top="1418" w:right="226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A7C10" w14:textId="77777777" w:rsidR="00D53121" w:rsidRDefault="00D53121" w:rsidP="00207DEB">
      <w:pPr>
        <w:spacing w:after="0" w:line="240" w:lineRule="auto"/>
      </w:pPr>
      <w:r>
        <w:separator/>
      </w:r>
    </w:p>
  </w:endnote>
  <w:endnote w:type="continuationSeparator" w:id="0">
    <w:p w14:paraId="72C8164D" w14:textId="77777777" w:rsidR="00D53121" w:rsidRDefault="00D53121" w:rsidP="00207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3333764"/>
      <w:docPartObj>
        <w:docPartGallery w:val="Page Numbers (Bottom of Page)"/>
        <w:docPartUnique/>
      </w:docPartObj>
    </w:sdtPr>
    <w:sdtContent>
      <w:p w14:paraId="3E6FCB14" w14:textId="77777777" w:rsidR="00483626" w:rsidRDefault="0048362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6B6" w:rsidRPr="008876B6">
          <w:rPr>
            <w:noProof/>
            <w:lang w:val="es-ES"/>
          </w:rPr>
          <w:t>1</w:t>
        </w:r>
        <w:r>
          <w:fldChar w:fldCharType="end"/>
        </w:r>
        <w:r>
          <w:t xml:space="preserve"> de 1</w:t>
        </w:r>
      </w:p>
    </w:sdtContent>
  </w:sdt>
  <w:p w14:paraId="61CEA60A" w14:textId="77777777" w:rsidR="00483626" w:rsidRDefault="004836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7694F" w14:textId="77777777" w:rsidR="00D53121" w:rsidRDefault="00D53121" w:rsidP="00207DEB">
      <w:pPr>
        <w:spacing w:after="0" w:line="240" w:lineRule="auto"/>
      </w:pPr>
      <w:r>
        <w:separator/>
      </w:r>
    </w:p>
  </w:footnote>
  <w:footnote w:type="continuationSeparator" w:id="0">
    <w:p w14:paraId="25BDD283" w14:textId="77777777" w:rsidR="00D53121" w:rsidRDefault="00D53121" w:rsidP="00207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0076E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557013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7A"/>
    <w:rsid w:val="00013734"/>
    <w:rsid w:val="00042A97"/>
    <w:rsid w:val="00071C48"/>
    <w:rsid w:val="00095744"/>
    <w:rsid w:val="000A6437"/>
    <w:rsid w:val="000B142A"/>
    <w:rsid w:val="000B5768"/>
    <w:rsid w:val="000B7D76"/>
    <w:rsid w:val="00140E0D"/>
    <w:rsid w:val="001877E5"/>
    <w:rsid w:val="001B380D"/>
    <w:rsid w:val="001D7FE5"/>
    <w:rsid w:val="001E0962"/>
    <w:rsid w:val="001E36ED"/>
    <w:rsid w:val="00203E58"/>
    <w:rsid w:val="00206883"/>
    <w:rsid w:val="00207DEB"/>
    <w:rsid w:val="00245266"/>
    <w:rsid w:val="002524E5"/>
    <w:rsid w:val="00264549"/>
    <w:rsid w:val="00287C3F"/>
    <w:rsid w:val="002A3CB2"/>
    <w:rsid w:val="002A7DF0"/>
    <w:rsid w:val="002B1B1B"/>
    <w:rsid w:val="002D5C7B"/>
    <w:rsid w:val="002F7368"/>
    <w:rsid w:val="003231EA"/>
    <w:rsid w:val="003E170D"/>
    <w:rsid w:val="003E26EF"/>
    <w:rsid w:val="003E515F"/>
    <w:rsid w:val="003E7DF9"/>
    <w:rsid w:val="00401B7A"/>
    <w:rsid w:val="004513D8"/>
    <w:rsid w:val="004675B9"/>
    <w:rsid w:val="00483626"/>
    <w:rsid w:val="0049139F"/>
    <w:rsid w:val="004A607A"/>
    <w:rsid w:val="004D5FBF"/>
    <w:rsid w:val="004F1531"/>
    <w:rsid w:val="00555C42"/>
    <w:rsid w:val="00572A40"/>
    <w:rsid w:val="0057405D"/>
    <w:rsid w:val="005C41C4"/>
    <w:rsid w:val="005F0660"/>
    <w:rsid w:val="006548A6"/>
    <w:rsid w:val="00671A81"/>
    <w:rsid w:val="00671EEA"/>
    <w:rsid w:val="0067268C"/>
    <w:rsid w:val="006B235F"/>
    <w:rsid w:val="006B264C"/>
    <w:rsid w:val="006B5D32"/>
    <w:rsid w:val="006D3E1E"/>
    <w:rsid w:val="006E072C"/>
    <w:rsid w:val="00713310"/>
    <w:rsid w:val="007359DC"/>
    <w:rsid w:val="00736EED"/>
    <w:rsid w:val="00752CE3"/>
    <w:rsid w:val="00765BE7"/>
    <w:rsid w:val="00787199"/>
    <w:rsid w:val="00796692"/>
    <w:rsid w:val="007E28BF"/>
    <w:rsid w:val="007F53A8"/>
    <w:rsid w:val="008128D2"/>
    <w:rsid w:val="00841A81"/>
    <w:rsid w:val="008579ED"/>
    <w:rsid w:val="008874B0"/>
    <w:rsid w:val="008876B6"/>
    <w:rsid w:val="0089708B"/>
    <w:rsid w:val="008A2C0F"/>
    <w:rsid w:val="008A745B"/>
    <w:rsid w:val="008B71FC"/>
    <w:rsid w:val="008C442D"/>
    <w:rsid w:val="008E10FB"/>
    <w:rsid w:val="008E5B18"/>
    <w:rsid w:val="00901AA1"/>
    <w:rsid w:val="0091423C"/>
    <w:rsid w:val="00924EDF"/>
    <w:rsid w:val="00963DFD"/>
    <w:rsid w:val="00964D62"/>
    <w:rsid w:val="009776E1"/>
    <w:rsid w:val="00995259"/>
    <w:rsid w:val="009A4385"/>
    <w:rsid w:val="009B36D4"/>
    <w:rsid w:val="009F1A0D"/>
    <w:rsid w:val="00A11FDB"/>
    <w:rsid w:val="00A245CD"/>
    <w:rsid w:val="00A83E1A"/>
    <w:rsid w:val="00A96702"/>
    <w:rsid w:val="00AA0968"/>
    <w:rsid w:val="00AA58AB"/>
    <w:rsid w:val="00B05FFB"/>
    <w:rsid w:val="00B3145A"/>
    <w:rsid w:val="00B51A4E"/>
    <w:rsid w:val="00B82396"/>
    <w:rsid w:val="00B84A90"/>
    <w:rsid w:val="00B90530"/>
    <w:rsid w:val="00BB4133"/>
    <w:rsid w:val="00BF1DAE"/>
    <w:rsid w:val="00C01031"/>
    <w:rsid w:val="00C053FF"/>
    <w:rsid w:val="00C25F0C"/>
    <w:rsid w:val="00C36233"/>
    <w:rsid w:val="00C51A6F"/>
    <w:rsid w:val="00C627DA"/>
    <w:rsid w:val="00C744FC"/>
    <w:rsid w:val="00C74B71"/>
    <w:rsid w:val="00C96C4E"/>
    <w:rsid w:val="00CB219A"/>
    <w:rsid w:val="00CE4354"/>
    <w:rsid w:val="00D02BEE"/>
    <w:rsid w:val="00D07E49"/>
    <w:rsid w:val="00D214FD"/>
    <w:rsid w:val="00D22D4D"/>
    <w:rsid w:val="00D237D4"/>
    <w:rsid w:val="00D26714"/>
    <w:rsid w:val="00D36008"/>
    <w:rsid w:val="00D45F7A"/>
    <w:rsid w:val="00D46048"/>
    <w:rsid w:val="00D53121"/>
    <w:rsid w:val="00D661AF"/>
    <w:rsid w:val="00DA5C2B"/>
    <w:rsid w:val="00DB0882"/>
    <w:rsid w:val="00E05FD4"/>
    <w:rsid w:val="00E72FC4"/>
    <w:rsid w:val="00EA07D7"/>
    <w:rsid w:val="00EC28F1"/>
    <w:rsid w:val="00EC600A"/>
    <w:rsid w:val="00EC620D"/>
    <w:rsid w:val="00ED150F"/>
    <w:rsid w:val="00ED6A57"/>
    <w:rsid w:val="00F113AC"/>
    <w:rsid w:val="00F5658E"/>
    <w:rsid w:val="00F97378"/>
    <w:rsid w:val="00FB4598"/>
    <w:rsid w:val="00FC4820"/>
    <w:rsid w:val="00FC7349"/>
    <w:rsid w:val="00FE27CD"/>
    <w:rsid w:val="00FE6F77"/>
    <w:rsid w:val="00FF0AA6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D461"/>
  <w15:chartTrackingRefBased/>
  <w15:docId w15:val="{12C7A54A-FBE2-414F-A7F0-F68D0191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7D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7DEB"/>
  </w:style>
  <w:style w:type="paragraph" w:styleId="Piedepgina">
    <w:name w:val="footer"/>
    <w:basedOn w:val="Normal"/>
    <w:link w:val="PiedepginaCar"/>
    <w:uiPriority w:val="99"/>
    <w:unhideWhenUsed/>
    <w:rsid w:val="00207D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7DEB"/>
  </w:style>
  <w:style w:type="paragraph" w:styleId="Textodeglobo">
    <w:name w:val="Balloon Text"/>
    <w:basedOn w:val="Normal"/>
    <w:link w:val="TextodegloboCar"/>
    <w:uiPriority w:val="99"/>
    <w:semiHidden/>
    <w:unhideWhenUsed/>
    <w:rsid w:val="000A6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643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26714"/>
    <w:pPr>
      <w:spacing w:after="0" w:line="240" w:lineRule="auto"/>
      <w:ind w:left="720"/>
      <w:contextualSpacing/>
    </w:pPr>
    <w:rPr>
      <w:rFonts w:eastAsiaTheme="minorEastAsia"/>
      <w:noProof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8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Amaranta Patino Mendez</dc:creator>
  <cp:keywords/>
  <dc:description/>
  <cp:lastModifiedBy>Amaranta Patino Mendez</cp:lastModifiedBy>
  <cp:revision>54</cp:revision>
  <cp:lastPrinted>2024-10-14T19:05:00Z</cp:lastPrinted>
  <dcterms:created xsi:type="dcterms:W3CDTF">2022-06-13T21:30:00Z</dcterms:created>
  <dcterms:modified xsi:type="dcterms:W3CDTF">2026-09-01T15:14:00Z</dcterms:modified>
</cp:coreProperties>
</file>