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22B6C" w14:paraId="6E3B48DB" w14:textId="77777777" w:rsidTr="007F0E44">
        <w:tc>
          <w:tcPr>
            <w:tcW w:w="9629" w:type="dxa"/>
          </w:tcPr>
          <w:p w14:paraId="58ED4226" w14:textId="052B7AAF" w:rsidR="00722B6C" w:rsidRPr="00D01A42" w:rsidRDefault="00722B6C" w:rsidP="007F0E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CONTINUACIÓN DE LA </w:t>
            </w:r>
            <w:r>
              <w:rPr>
                <w:rFonts w:ascii="Arial" w:hAnsi="Arial" w:cs="Arial"/>
                <w:b/>
              </w:rPr>
              <w:t>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210F9CA6" w14:textId="77777777" w:rsidR="00722B6C" w:rsidRDefault="00722B6C" w:rsidP="007F0E44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6EF954E8" w14:textId="333AC778" w:rsidR="00722B6C" w:rsidRDefault="00722B6C" w:rsidP="007F0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3A6E2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DE </w:t>
            </w:r>
            <w:r>
              <w:rPr>
                <w:rFonts w:ascii="Arial" w:hAnsi="Arial" w:cs="Arial"/>
                <w:b/>
              </w:rPr>
              <w:t>FEBRERO</w:t>
            </w:r>
            <w:r>
              <w:rPr>
                <w:rFonts w:ascii="Arial" w:hAnsi="Arial" w:cs="Arial"/>
                <w:b/>
              </w:rPr>
              <w:t xml:space="preserve"> DE 202</w:t>
            </w:r>
            <w:r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7366EE12" w14:textId="77777777" w:rsidR="00722B6C" w:rsidRDefault="00722B6C" w:rsidP="00722B6C">
      <w:pPr>
        <w:rPr>
          <w:rFonts w:ascii="Arial" w:hAnsi="Arial" w:cs="Arial"/>
        </w:rPr>
      </w:pPr>
    </w:p>
    <w:p w14:paraId="4EC813C3" w14:textId="77777777" w:rsidR="00722B6C" w:rsidRDefault="00722B6C" w:rsidP="00722B6C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22B6C" w14:paraId="75D1DE89" w14:textId="77777777" w:rsidTr="007F0E44">
        <w:tc>
          <w:tcPr>
            <w:tcW w:w="9629" w:type="dxa"/>
          </w:tcPr>
          <w:p w14:paraId="6CAAF6FB" w14:textId="77777777" w:rsidR="00722B6C" w:rsidRPr="00276C2D" w:rsidRDefault="00722B6C" w:rsidP="007F0E4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F532895" w14:textId="77777777" w:rsidR="00722B6C" w:rsidRPr="00276C2D" w:rsidRDefault="00722B6C" w:rsidP="00722B6C">
      <w:pPr>
        <w:spacing w:before="240" w:line="276" w:lineRule="auto"/>
        <w:jc w:val="both"/>
        <w:rPr>
          <w:rFonts w:ascii="Arial" w:eastAsiaTheme="minorEastAsia" w:hAnsi="Arial" w:cs="Arial"/>
          <w:b/>
          <w:iCs/>
          <w:sz w:val="28"/>
          <w:szCs w:val="28"/>
          <w:lang w:eastAsia="es-ES"/>
        </w:rPr>
      </w:pPr>
    </w:p>
    <w:p w14:paraId="2AA5C3FF" w14:textId="77777777" w:rsidR="00722B6C" w:rsidRPr="00722B6C" w:rsidRDefault="00722B6C" w:rsidP="00722B6C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345CC8E8" w14:textId="1567B041" w:rsidR="00722B6C" w:rsidRPr="00722B6C" w:rsidRDefault="00722B6C" w:rsidP="00722B6C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1.- Lista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Asistencia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Declaración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el Quorum Legal.</w:t>
      </w:r>
    </w:p>
    <w:p w14:paraId="669439C1" w14:textId="172DAA66" w:rsidR="00722B6C" w:rsidRPr="00722B6C" w:rsidRDefault="00722B6C" w:rsidP="00722B6C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2.- Lectura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Aprobación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el Orden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el Dia.</w:t>
      </w:r>
    </w:p>
    <w:p w14:paraId="5F789A45" w14:textId="443516AF" w:rsidR="00722B6C" w:rsidRPr="00722B6C" w:rsidRDefault="00722B6C" w:rsidP="00722B6C">
      <w:pPr>
        <w:pStyle w:val="Prrafodelista"/>
        <w:spacing w:before="240" w:line="276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3.- Toma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de protesta 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del Regidor Gustavo López Sandoval Integrante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Comisión </w:t>
      </w:r>
      <w:proofErr w:type="gramStart"/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Edilicia</w:t>
      </w:r>
      <w:proofErr w:type="gramEnd"/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Permanente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 w:rsidRPr="00722B6C">
        <w:rPr>
          <w:rFonts w:ascii="Arial" w:hAnsi="Arial" w:cs="Arial"/>
          <w:bCs/>
          <w:iCs/>
          <w:sz w:val="28"/>
          <w:szCs w:val="28"/>
        </w:rPr>
        <w:t xml:space="preserve">Cultura </w:t>
      </w:r>
      <w:r>
        <w:rPr>
          <w:rFonts w:ascii="Arial" w:hAnsi="Arial" w:cs="Arial"/>
          <w:bCs/>
          <w:iCs/>
          <w:sz w:val="28"/>
          <w:szCs w:val="28"/>
        </w:rPr>
        <w:t>d</w:t>
      </w:r>
      <w:r w:rsidRPr="00722B6C">
        <w:rPr>
          <w:rFonts w:ascii="Arial" w:hAnsi="Arial" w:cs="Arial"/>
          <w:bCs/>
          <w:iCs/>
          <w:sz w:val="28"/>
          <w:szCs w:val="28"/>
        </w:rPr>
        <w:t xml:space="preserve">e Paz. </w:t>
      </w:r>
    </w:p>
    <w:p w14:paraId="30C33E41" w14:textId="6CBD5EC5" w:rsidR="00722B6C" w:rsidRPr="00722B6C" w:rsidRDefault="00722B6C" w:rsidP="00722B6C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4.- Estudio, Análisis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Dictaminación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Iniciativa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Ordenamiento Municipal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q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t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urna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a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omisiones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ropuesta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ara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reación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el Reglamento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Fomento a 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Cultura De Paz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Protección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os Derechos Humanos De Zapotlán El Grande, Jalisco.</w:t>
      </w:r>
    </w:p>
    <w:p w14:paraId="4D3820C0" w14:textId="035151FA" w:rsidR="00722B6C" w:rsidRPr="00722B6C" w:rsidRDefault="00722B6C" w:rsidP="00722B6C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5.- Asuntos Varios.</w:t>
      </w:r>
    </w:p>
    <w:p w14:paraId="7D4D371E" w14:textId="71375FEC" w:rsidR="00722B6C" w:rsidRPr="00722B6C" w:rsidRDefault="00722B6C" w:rsidP="00722B6C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6.- Clausura.</w:t>
      </w:r>
    </w:p>
    <w:p w14:paraId="5A45A8DE" w14:textId="77777777" w:rsidR="00722B6C" w:rsidRDefault="00722B6C" w:rsidP="00722B6C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3D6C45BC" w14:textId="77777777" w:rsidR="00722B6C" w:rsidRDefault="00722B6C" w:rsidP="00722B6C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7DBC0526" w14:textId="77777777" w:rsidR="00722B6C" w:rsidRPr="00276C2D" w:rsidRDefault="00722B6C" w:rsidP="00722B6C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/>
          <w:iCs/>
          <w:sz w:val="16"/>
          <w:szCs w:val="16"/>
          <w:lang w:eastAsia="es-ES"/>
        </w:rPr>
      </w:pPr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DCCM/</w:t>
      </w:r>
      <w:proofErr w:type="spellStart"/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ocs.Regidores</w:t>
      </w:r>
      <w:proofErr w:type="spellEnd"/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.</w:t>
      </w:r>
    </w:p>
    <w:p w14:paraId="311E8A6D" w14:textId="77777777" w:rsidR="00722B6C" w:rsidRPr="00276C2D" w:rsidRDefault="00722B6C" w:rsidP="00722B6C">
      <w:pPr>
        <w:jc w:val="both"/>
        <w:rPr>
          <w:rFonts w:ascii="Arial" w:hAnsi="Arial" w:cs="Arial"/>
          <w:iCs/>
          <w:sz w:val="28"/>
          <w:szCs w:val="28"/>
        </w:rPr>
      </w:pPr>
    </w:p>
    <w:p w14:paraId="7A2BF55C" w14:textId="77777777" w:rsidR="00645496" w:rsidRPr="00722B6C" w:rsidRDefault="00645496">
      <w:pPr>
        <w:rPr>
          <w:rFonts w:ascii="Arial" w:hAnsi="Arial" w:cs="Arial"/>
          <w:sz w:val="28"/>
          <w:szCs w:val="28"/>
        </w:rPr>
      </w:pPr>
    </w:p>
    <w:sectPr w:rsidR="00645496" w:rsidRPr="00722B6C" w:rsidSect="00722B6C">
      <w:headerReference w:type="default" r:id="rId4"/>
      <w:foot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181D" w14:textId="77777777" w:rsidR="00722B6C" w:rsidRDefault="00722B6C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0" allowOverlap="1" wp14:anchorId="29599901" wp14:editId="6D4F9653">
          <wp:simplePos x="0" y="0"/>
          <wp:positionH relativeFrom="page">
            <wp:posOffset>-243917</wp:posOffset>
          </wp:positionH>
          <wp:positionV relativeFrom="paragraph">
            <wp:posOffset>-387705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148BE" w14:textId="77777777" w:rsidR="00722B6C" w:rsidRDefault="00722B6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57D532A5" wp14:editId="2904BB03">
          <wp:simplePos x="0" y="0"/>
          <wp:positionH relativeFrom="page">
            <wp:posOffset>-2515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6C"/>
    <w:rsid w:val="001F2C30"/>
    <w:rsid w:val="003A6E25"/>
    <w:rsid w:val="00645496"/>
    <w:rsid w:val="00722B6C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FC10"/>
  <w15:chartTrackingRefBased/>
  <w15:docId w15:val="{3DFBA43F-1171-4719-97BA-72DF6550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B6C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722B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2B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2B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2B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2B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2B6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2B6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2B6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2B6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2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2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2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2B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2B6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2B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2B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2B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2B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2B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2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2B6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2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2B6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2B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2B6C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2B6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2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2B6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2B6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2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22B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2B6C"/>
  </w:style>
  <w:style w:type="paragraph" w:styleId="Piedepgina">
    <w:name w:val="footer"/>
    <w:basedOn w:val="Normal"/>
    <w:link w:val="PiedepginaCar"/>
    <w:uiPriority w:val="99"/>
    <w:unhideWhenUsed/>
    <w:rsid w:val="00722B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3</cp:revision>
  <cp:lastPrinted>2026-07-22T18:53:00Z</cp:lastPrinted>
  <dcterms:created xsi:type="dcterms:W3CDTF">2026-07-22T16:04:00Z</dcterms:created>
  <dcterms:modified xsi:type="dcterms:W3CDTF">2026-07-22T19:05:00Z</dcterms:modified>
</cp:coreProperties>
</file>