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3270FD" w:rsidRPr="00F579D6" w:rsidRDefault="003270FD" w:rsidP="003270FD">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 xml:space="preserve">CONTRATO No.: DOP/FOCOCI/2018-07/007 </w:t>
      </w:r>
    </w:p>
    <w:p w:rsidR="003270FD" w:rsidRPr="00E12300" w:rsidRDefault="003270FD" w:rsidP="003270FD">
      <w:pPr>
        <w:spacing w:after="0" w:line="240" w:lineRule="auto"/>
        <w:jc w:val="center"/>
        <w:rPr>
          <w:rFonts w:eastAsia="Times New Roman" w:cs="Arial"/>
          <w:bCs/>
          <w:iCs/>
          <w:noProof/>
          <w:sz w:val="18"/>
          <w:szCs w:val="24"/>
          <w:lang w:eastAsia="es-ES"/>
        </w:rPr>
      </w:pPr>
      <w:r>
        <w:rPr>
          <w:rFonts w:eastAsia="Times New Roman" w:cs="Arial"/>
          <w:b/>
          <w:bCs/>
          <w:sz w:val="18"/>
          <w:szCs w:val="24"/>
          <w:lang w:val="es-ES" w:eastAsia="es-ES"/>
        </w:rPr>
        <w:t xml:space="preserve">                  </w:t>
      </w: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p>
    <w:p w:rsidR="003270FD" w:rsidRPr="00454108" w:rsidRDefault="003270FD" w:rsidP="000F280C">
      <w:pPr>
        <w:spacing w:after="0" w:line="240" w:lineRule="auto"/>
        <w:jc w:val="right"/>
        <w:rPr>
          <w:rFonts w:eastAsia="Times New Roman" w:cs="Arial"/>
          <w:b/>
          <w:iCs/>
          <w:noProof/>
          <w:sz w:val="18"/>
          <w:szCs w:val="24"/>
          <w:lang w:eastAsia="es-ES"/>
        </w:rPr>
      </w:pPr>
      <w:r>
        <w:rPr>
          <w:rFonts w:eastAsia="Times New Roman" w:cs="Arial"/>
          <w:b/>
          <w:sz w:val="18"/>
          <w:szCs w:val="24"/>
          <w:lang w:val="es-ES" w:eastAsia="es-ES"/>
        </w:rPr>
        <w:t xml:space="preserve">                    </w:t>
      </w: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F579D6">
        <w:rPr>
          <w:rFonts w:eastAsia="Times New Roman" w:cs="Arial"/>
          <w:b/>
          <w:iCs/>
          <w:noProof/>
          <w:sz w:val="18"/>
          <w:szCs w:val="24"/>
          <w:lang w:eastAsia="es-ES"/>
        </w:rPr>
        <w:t>REHABILITACIÓN DE BANQUETAS Y MOBILIARIO URBANO EN EL CENTRO HISTÓRICO</w:t>
      </w:r>
      <w:r>
        <w:rPr>
          <w:rFonts w:eastAsia="Times New Roman" w:cs="Arial"/>
          <w:b/>
          <w:iCs/>
          <w:noProof/>
          <w:sz w:val="18"/>
          <w:szCs w:val="24"/>
          <w:lang w:eastAsia="es-ES"/>
        </w:rPr>
        <w:t xml:space="preserve"> DE </w:t>
      </w:r>
      <w:r w:rsidRPr="003270FD">
        <w:rPr>
          <w:rFonts w:eastAsia="Times New Roman" w:cs="Arial"/>
          <w:b/>
          <w:noProof/>
          <w:sz w:val="18"/>
          <w:szCs w:val="24"/>
          <w:lang w:eastAsia="es-ES"/>
        </w:rPr>
        <w:t>CIUDAD GUZMÁN</w:t>
      </w:r>
      <w:r w:rsidR="000F280C">
        <w:rPr>
          <w:rFonts w:eastAsia="Times New Roman" w:cs="Arial"/>
          <w:b/>
          <w:noProof/>
          <w:sz w:val="18"/>
          <w:szCs w:val="24"/>
          <w:lang w:eastAsia="es-ES"/>
        </w:rPr>
        <w:t>, JALISCO</w:t>
      </w:r>
      <w:r w:rsidRPr="003270FD">
        <w:rPr>
          <w:rFonts w:eastAsia="Times New Roman" w:cs="Arial"/>
          <w:b/>
          <w:noProof/>
          <w:sz w:val="18"/>
          <w:szCs w:val="24"/>
          <w:lang w:eastAsia="es-ES"/>
        </w:rPr>
        <w:t>”</w:t>
      </w:r>
    </w:p>
    <w:p w:rsidR="003270FD" w:rsidRPr="00F579D6" w:rsidRDefault="003270FD" w:rsidP="003270FD">
      <w:pPr>
        <w:spacing w:after="0" w:line="240" w:lineRule="auto"/>
        <w:jc w:val="right"/>
        <w:rPr>
          <w:rFonts w:eastAsia="Times New Roman" w:cs="Arial"/>
          <w:sz w:val="18"/>
          <w:szCs w:val="24"/>
          <w:lang w:eastAsia="es-ES"/>
        </w:rPr>
      </w:pPr>
      <w:r w:rsidRPr="00F579D6">
        <w:rPr>
          <w:rFonts w:eastAsia="Times New Roman" w:cs="Arial"/>
          <w:b/>
          <w:sz w:val="18"/>
          <w:szCs w:val="24"/>
          <w:lang w:val="es-ES" w:eastAsia="es-ES"/>
        </w:rPr>
        <w:t xml:space="preserve">UBICADO: </w:t>
      </w:r>
      <w:r w:rsidRPr="00E12300">
        <w:rPr>
          <w:rFonts w:eastAsia="Times New Roman" w:cs="Arial"/>
          <w:sz w:val="18"/>
          <w:szCs w:val="24"/>
          <w:lang w:val="es-ES" w:eastAsia="es-ES"/>
        </w:rPr>
        <w:t>U</w:t>
      </w:r>
      <w:proofErr w:type="spellStart"/>
      <w:r w:rsidRPr="00F579D6">
        <w:rPr>
          <w:rFonts w:eastAsia="Times New Roman" w:cs="Arial"/>
          <w:sz w:val="18"/>
          <w:szCs w:val="24"/>
          <w:lang w:eastAsia="es-ES"/>
        </w:rPr>
        <w:t>bicado</w:t>
      </w:r>
      <w:proofErr w:type="spellEnd"/>
      <w:r w:rsidRPr="00F579D6">
        <w:rPr>
          <w:rFonts w:eastAsia="Times New Roman" w:cs="Arial"/>
          <w:sz w:val="18"/>
          <w:szCs w:val="24"/>
          <w:lang w:eastAsia="es-ES"/>
        </w:rPr>
        <w:t xml:space="preserve"> en el primer cuadro de la ciudad, entre Federico del Toro e </w:t>
      </w:r>
    </w:p>
    <w:p w:rsidR="00F52FBB" w:rsidRPr="00F52FBB" w:rsidRDefault="003270FD" w:rsidP="003270FD">
      <w:pPr>
        <w:spacing w:after="0" w:line="240" w:lineRule="auto"/>
        <w:jc w:val="right"/>
        <w:rPr>
          <w:rFonts w:eastAsia="Times New Roman" w:cs="Arial"/>
          <w:b/>
          <w:bCs/>
          <w:sz w:val="28"/>
          <w:szCs w:val="24"/>
          <w:u w:val="single"/>
          <w:lang w:val="es-ES" w:eastAsia="es-ES"/>
        </w:rPr>
      </w:pPr>
      <w:r>
        <w:rPr>
          <w:rFonts w:eastAsia="Times New Roman" w:cs="Arial"/>
          <w:sz w:val="18"/>
          <w:szCs w:val="24"/>
          <w:lang w:eastAsia="es-ES"/>
        </w:rPr>
        <w:t xml:space="preserve"> </w:t>
      </w:r>
      <w:r>
        <w:rPr>
          <w:rFonts w:eastAsia="Times New Roman" w:cs="Arial"/>
          <w:sz w:val="18"/>
          <w:szCs w:val="24"/>
          <w:lang w:eastAsia="es-ES"/>
        </w:rPr>
        <w:tab/>
      </w:r>
      <w:r>
        <w:rPr>
          <w:rFonts w:eastAsia="Times New Roman" w:cs="Arial"/>
          <w:sz w:val="18"/>
          <w:szCs w:val="24"/>
          <w:lang w:eastAsia="es-ES"/>
        </w:rPr>
        <w:tab/>
      </w:r>
      <w:r>
        <w:rPr>
          <w:rFonts w:eastAsia="Times New Roman" w:cs="Arial"/>
          <w:sz w:val="18"/>
          <w:szCs w:val="24"/>
          <w:lang w:eastAsia="es-ES"/>
        </w:rPr>
        <w:tab/>
      </w:r>
      <w:r>
        <w:rPr>
          <w:rFonts w:eastAsia="Times New Roman" w:cs="Arial"/>
          <w:sz w:val="18"/>
          <w:szCs w:val="24"/>
          <w:lang w:eastAsia="es-ES"/>
        </w:rPr>
        <w:tab/>
      </w:r>
      <w:r w:rsidRPr="00F579D6">
        <w:rPr>
          <w:rFonts w:eastAsia="Times New Roman" w:cs="Arial"/>
          <w:sz w:val="18"/>
          <w:szCs w:val="24"/>
          <w:lang w:eastAsia="es-ES"/>
        </w:rPr>
        <w:t>Independencia, en Ciudad Guzmán, Municipio de Zapotlán el Grande, Jalisco</w:t>
      </w:r>
    </w:p>
    <w:p w:rsidR="003270FD" w:rsidRDefault="003270FD" w:rsidP="00E33B4D">
      <w:pPr>
        <w:spacing w:after="0" w:line="240" w:lineRule="auto"/>
        <w:jc w:val="center"/>
        <w:rPr>
          <w:rFonts w:eastAsia="Times New Roman" w:cs="Arial"/>
          <w:b/>
          <w:bCs/>
          <w:sz w:val="28"/>
          <w:szCs w:val="24"/>
          <w:u w:val="single"/>
          <w:lang w:val="es-ES" w:eastAsia="es-ES"/>
        </w:rPr>
      </w:pPr>
    </w:p>
    <w:p w:rsidR="003270FD" w:rsidRPr="00F52FBB" w:rsidRDefault="003270FD" w:rsidP="003270FD">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xml:space="preserve">, Presidente Municipal Interino;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w:t>
      </w:r>
      <w:bookmarkStart w:id="0" w:name="_GoBack"/>
      <w:bookmarkEnd w:id="0"/>
      <w:r w:rsidRPr="009B7ACB">
        <w:rPr>
          <w:rFonts w:eastAsia="Times New Roman" w:cs="Arial"/>
          <w:b/>
          <w:bCs/>
          <w:sz w:val="24"/>
          <w:szCs w:val="24"/>
          <w:lang w:val="es-ES" w:eastAsia="es-ES"/>
        </w:rPr>
        <w:t xml:space="preserve">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JURIDICA, </w:t>
      </w:r>
      <w:r w:rsidRPr="00F37746">
        <w:rPr>
          <w:rFonts w:eastAsia="Times New Roman" w:cs="Arial"/>
          <w:b/>
          <w:bCs/>
          <w:sz w:val="24"/>
          <w:szCs w:val="24"/>
          <w:lang w:eastAsia="es-ES"/>
        </w:rPr>
        <w:t>ZEPEDA ARQUITECTURA Y DESARROLLOS S.A. DE C.V.</w:t>
      </w:r>
      <w:r w:rsidRPr="00F37746">
        <w:rPr>
          <w:rFonts w:eastAsia="Times New Roman" w:cs="Arial"/>
          <w:bCs/>
          <w:sz w:val="24"/>
          <w:szCs w:val="24"/>
          <w:lang w:val="es-ES" w:eastAsia="es-ES"/>
        </w:rPr>
        <w:t xml:space="preserve">, representada por su </w:t>
      </w:r>
      <w:r>
        <w:rPr>
          <w:rFonts w:eastAsia="Times New Roman" w:cs="Arial"/>
          <w:bCs/>
          <w:sz w:val="24"/>
          <w:szCs w:val="24"/>
          <w:lang w:val="es-ES" w:eastAsia="es-ES"/>
        </w:rPr>
        <w:t>Presidente del Consejo de Administración</w:t>
      </w:r>
      <w:r w:rsidRPr="002871C3">
        <w:rPr>
          <w:rFonts w:eastAsia="Times New Roman" w:cs="Arial"/>
          <w:bCs/>
          <w:sz w:val="24"/>
          <w:szCs w:val="24"/>
          <w:lang w:val="es-ES" w:eastAsia="es-ES"/>
        </w:rPr>
        <w:t xml:space="preserve"> </w:t>
      </w:r>
      <w:r w:rsidRPr="002871C3">
        <w:rPr>
          <w:rFonts w:eastAsia="Times New Roman" w:cs="Arial"/>
          <w:b/>
          <w:bCs/>
          <w:sz w:val="24"/>
          <w:szCs w:val="24"/>
          <w:lang w:eastAsia="es-ES"/>
        </w:rPr>
        <w:t>ARQUITECTO JAVIER ZEPEDA LUIS JUAN</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3270FD" w:rsidRPr="00F52FBB" w:rsidRDefault="003270FD" w:rsidP="003270FD">
      <w:pPr>
        <w:spacing w:after="0" w:line="240" w:lineRule="auto"/>
        <w:jc w:val="center"/>
        <w:rPr>
          <w:rFonts w:eastAsia="Times New Roman" w:cs="Arial"/>
          <w:b/>
          <w:sz w:val="24"/>
          <w:szCs w:val="24"/>
          <w:lang w:val="es-ES" w:eastAsia="es-ES"/>
        </w:rPr>
      </w:pPr>
    </w:p>
    <w:p w:rsidR="003270FD" w:rsidRPr="00F52FBB" w:rsidRDefault="003270FD" w:rsidP="003270FD">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3270FD" w:rsidRPr="00F52FBB" w:rsidRDefault="003270FD" w:rsidP="003270FD">
      <w:pPr>
        <w:spacing w:after="0" w:line="240" w:lineRule="auto"/>
        <w:jc w:val="center"/>
        <w:rPr>
          <w:rFonts w:eastAsia="Times New Roman" w:cs="Arial"/>
          <w:b/>
          <w:sz w:val="24"/>
          <w:szCs w:val="24"/>
          <w:lang w:val="es-ES" w:eastAsia="es-ES"/>
        </w:rPr>
      </w:pPr>
    </w:p>
    <w:p w:rsidR="003270FD" w:rsidRPr="00F52FBB" w:rsidRDefault="003270FD" w:rsidP="003270FD">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0F280C" w:rsidRDefault="003270FD" w:rsidP="000F280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w:t>
      </w:r>
      <w:r>
        <w:rPr>
          <w:rFonts w:eastAsia="Times New Roman" w:cs="Arial"/>
          <w:bCs/>
          <w:sz w:val="24"/>
          <w:szCs w:val="24"/>
          <w:lang w:val="es-ES" w:eastAsia="es-ES"/>
        </w:rPr>
        <w:t>182</w:t>
      </w:r>
      <w:r w:rsidRPr="009B7ACB">
        <w:rPr>
          <w:rFonts w:eastAsia="Times New Roman" w:cs="Arial"/>
          <w:bCs/>
          <w:sz w:val="24"/>
          <w:szCs w:val="24"/>
          <w:lang w:val="es-ES" w:eastAsia="es-ES"/>
        </w:rPr>
        <w:t>, 186 y demás relativos de la Ley de Obra Pública</w:t>
      </w:r>
      <w:r w:rsidR="000F280C">
        <w:rPr>
          <w:rFonts w:eastAsia="Times New Roman" w:cs="Arial"/>
          <w:bCs/>
          <w:sz w:val="24"/>
          <w:szCs w:val="24"/>
          <w:lang w:val="es-ES" w:eastAsia="es-ES"/>
        </w:rPr>
        <w:t xml:space="preserve"> del Estado de Jalisco, y de la</w:t>
      </w:r>
      <w:r w:rsidR="000F280C" w:rsidRPr="000F280C">
        <w:rPr>
          <w:rFonts w:eastAsia="Times New Roman" w:cs="Arial"/>
          <w:bCs/>
          <w:sz w:val="24"/>
          <w:szCs w:val="24"/>
          <w:lang w:val="es-ES" w:eastAsia="es-ES"/>
        </w:rPr>
        <w:t xml:space="preserve"> determinación por el </w:t>
      </w:r>
      <w:r w:rsidR="000F280C" w:rsidRPr="000F280C">
        <w:rPr>
          <w:rFonts w:eastAsia="Times New Roman" w:cs="Arial"/>
          <w:bCs/>
          <w:sz w:val="24"/>
          <w:szCs w:val="24"/>
          <w:lang w:val="es-ES" w:eastAsia="es-ES"/>
        </w:rPr>
        <w:lastRenderedPageBreak/>
        <w:t>Instituto Nacional de Estadística y Geograf</w:t>
      </w:r>
      <w:r w:rsidR="000F280C">
        <w:rPr>
          <w:rFonts w:eastAsia="Times New Roman" w:cs="Arial"/>
          <w:bCs/>
          <w:sz w:val="24"/>
          <w:szCs w:val="24"/>
          <w:lang w:val="es-ES" w:eastAsia="es-ES"/>
        </w:rPr>
        <w:t>ía</w:t>
      </w:r>
      <w:r w:rsidR="000F280C" w:rsidRPr="000F280C">
        <w:rPr>
          <w:rFonts w:eastAsia="Times New Roman" w:cs="Arial"/>
          <w:bCs/>
          <w:sz w:val="24"/>
          <w:szCs w:val="24"/>
          <w:lang w:val="es-ES" w:eastAsia="es-ES"/>
        </w:rPr>
        <w:t xml:space="preserve"> de la Unidad de Medida y Actualización, publicada en el Periódico Oficial de la Federación el 10 de Enero de 2018, vigente a partir del 1º de Febrero el 2018</w:t>
      </w:r>
      <w:r w:rsidRPr="000F280C">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del “Fondo Común </w:t>
      </w:r>
      <w:proofErr w:type="spellStart"/>
      <w:r w:rsidRPr="000F280C">
        <w:rPr>
          <w:rFonts w:eastAsia="Times New Roman" w:cs="Arial"/>
          <w:bCs/>
          <w:sz w:val="24"/>
          <w:szCs w:val="24"/>
          <w:lang w:val="es-ES" w:eastAsia="es-ES"/>
        </w:rPr>
        <w:t>Concursable</w:t>
      </w:r>
      <w:proofErr w:type="spellEnd"/>
      <w:r w:rsidRPr="000F280C">
        <w:rPr>
          <w:rFonts w:eastAsia="Times New Roman" w:cs="Arial"/>
          <w:bCs/>
          <w:sz w:val="24"/>
          <w:szCs w:val="24"/>
          <w:lang w:val="es-ES" w:eastAsia="es-ES"/>
        </w:rPr>
        <w:t xml:space="preserve"> para la Infraestructura” FOCOCI, para el Ejercicio Fiscal 2018, para la ejecución de diversas Obras.</w:t>
      </w:r>
    </w:p>
    <w:p w:rsidR="003270FD" w:rsidRPr="00F52FBB" w:rsidRDefault="003270FD" w:rsidP="003270FD">
      <w:pPr>
        <w:spacing w:after="0" w:line="240" w:lineRule="auto"/>
        <w:ind w:left="360"/>
        <w:jc w:val="both"/>
        <w:rPr>
          <w:rFonts w:eastAsia="Times New Roman" w:cs="Arial"/>
          <w:bCs/>
          <w:sz w:val="24"/>
          <w:szCs w:val="24"/>
          <w:lang w:val="es-ES" w:eastAsia="es-ES"/>
        </w:rPr>
      </w:pPr>
    </w:p>
    <w:p w:rsidR="003270FD" w:rsidRPr="00F52FBB" w:rsidRDefault="003270FD" w:rsidP="003270FD">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w:t>
      </w:r>
    </w:p>
    <w:p w:rsidR="003270FD" w:rsidRPr="00F52FBB" w:rsidRDefault="003270FD" w:rsidP="003270FD">
      <w:pPr>
        <w:spacing w:after="0" w:line="240" w:lineRule="auto"/>
        <w:rPr>
          <w:rFonts w:ascii="Times New Roman" w:eastAsia="Times New Roman" w:hAnsi="Times New Roman" w:cs="Arial"/>
          <w:bCs/>
          <w:sz w:val="24"/>
          <w:szCs w:val="24"/>
          <w:lang w:val="es-ES" w:eastAsia="es-ES"/>
        </w:rPr>
      </w:pPr>
    </w:p>
    <w:p w:rsidR="003270FD" w:rsidRPr="001D11A2" w:rsidRDefault="003270FD" w:rsidP="003270FD">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DF5014">
        <w:rPr>
          <w:rFonts w:eastAsia="Times New Roman" w:cs="Arial"/>
          <w:b/>
          <w:bCs/>
          <w:sz w:val="24"/>
          <w:szCs w:val="24"/>
          <w:lang w:eastAsia="es-ES"/>
        </w:rPr>
        <w:t>$</w:t>
      </w:r>
      <w:r w:rsidRPr="00DF5014">
        <w:rPr>
          <w:rFonts w:eastAsia="Times New Roman" w:cs="Arial"/>
          <w:b/>
          <w:bCs/>
          <w:iCs/>
          <w:sz w:val="24"/>
          <w:szCs w:val="24"/>
          <w:lang w:eastAsia="es-ES"/>
        </w:rPr>
        <w:t xml:space="preserve">640,000.00 (SEISCIENTOS CUARENTA MIL PESOS 00/100 M.N.),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00BC2751">
        <w:rPr>
          <w:rFonts w:eastAsia="Times New Roman" w:cs="Arial"/>
          <w:b/>
          <w:bCs/>
          <w:sz w:val="24"/>
          <w:szCs w:val="24"/>
          <w:lang w:eastAsia="es-ES"/>
        </w:rPr>
        <w:t xml:space="preserve"> primer párrafo</w:t>
      </w:r>
      <w:r w:rsidRPr="00DF5014">
        <w:rPr>
          <w:rFonts w:eastAsia="Times New Roman" w:cs="Arial"/>
          <w:b/>
          <w:bCs/>
          <w:sz w:val="24"/>
          <w:szCs w:val="24"/>
          <w:lang w:eastAsia="es-ES"/>
        </w:rPr>
        <w:t xml:space="preserve"> 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BC2751">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sidR="00BC2751">
        <w:rPr>
          <w:rFonts w:eastAsia="Times New Roman" w:cs="Arial"/>
          <w:bCs/>
          <w:sz w:val="24"/>
          <w:szCs w:val="24"/>
          <w:lang w:val="es-ES" w:eastAsia="es-ES"/>
        </w:rPr>
        <w:t>$1´612,0</w:t>
      </w:r>
      <w:r w:rsidR="00BC2751" w:rsidRPr="00DF5014">
        <w:rPr>
          <w:rFonts w:eastAsia="Times New Roman" w:cs="Arial"/>
          <w:bCs/>
          <w:sz w:val="24"/>
          <w:szCs w:val="24"/>
          <w:lang w:val="es-ES" w:eastAsia="es-ES"/>
        </w:rPr>
        <w:t>00.00 (Un millón se</w:t>
      </w:r>
      <w:r w:rsidR="00BC2751">
        <w:rPr>
          <w:rFonts w:eastAsia="Times New Roman" w:cs="Arial"/>
          <w:bCs/>
          <w:sz w:val="24"/>
          <w:szCs w:val="24"/>
          <w:lang w:val="es-ES" w:eastAsia="es-ES"/>
        </w:rPr>
        <w:t>is</w:t>
      </w:r>
      <w:r w:rsidR="00BC2751" w:rsidRPr="00DF5014">
        <w:rPr>
          <w:rFonts w:eastAsia="Times New Roman" w:cs="Arial"/>
          <w:bCs/>
          <w:sz w:val="24"/>
          <w:szCs w:val="24"/>
          <w:lang w:val="es-ES" w:eastAsia="es-ES"/>
        </w:rPr>
        <w:t>cientos</w:t>
      </w:r>
      <w:r w:rsidR="00BC2751">
        <w:rPr>
          <w:rFonts w:eastAsia="Times New Roman" w:cs="Arial"/>
          <w:bCs/>
          <w:sz w:val="24"/>
          <w:szCs w:val="24"/>
          <w:lang w:val="es-ES" w:eastAsia="es-ES"/>
        </w:rPr>
        <w:t xml:space="preserve"> doce mil pesos 00/100 M.N</w:t>
      </w:r>
      <w:r w:rsidR="00BC2751" w:rsidRPr="00DF5014">
        <w:rPr>
          <w:rFonts w:eastAsia="Times New Roman" w:cs="Arial"/>
          <w:bCs/>
          <w:sz w:val="24"/>
          <w:szCs w:val="24"/>
          <w:lang w:val="es-ES" w:eastAsia="es-ES"/>
        </w:rPr>
        <w:t>.)</w:t>
      </w:r>
      <w:r w:rsidR="00BC2751">
        <w:rPr>
          <w:rFonts w:eastAsia="Times New Roman" w:cs="Arial"/>
          <w:bCs/>
          <w:sz w:val="24"/>
          <w:szCs w:val="24"/>
          <w:lang w:val="es-ES"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w:t>
      </w:r>
      <w:r w:rsidRPr="001D11A2">
        <w:rPr>
          <w:rFonts w:eastAsia="Times New Roman" w:cs="Arial"/>
          <w:bCs/>
          <w:sz w:val="24"/>
          <w:szCs w:val="24"/>
          <w:lang w:eastAsia="es-ES"/>
        </w:rPr>
        <w:lastRenderedPageBreak/>
        <w:t xml:space="preserve">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3270FD" w:rsidRPr="00F52FBB" w:rsidRDefault="003270FD" w:rsidP="003270FD">
      <w:pPr>
        <w:spacing w:after="0" w:line="240" w:lineRule="auto"/>
        <w:ind w:left="360"/>
        <w:jc w:val="both"/>
        <w:rPr>
          <w:rFonts w:eastAsia="Times New Roman" w:cs="Arial"/>
          <w:bCs/>
          <w:sz w:val="24"/>
          <w:szCs w:val="24"/>
          <w:lang w:eastAsia="es-ES"/>
        </w:rPr>
      </w:pPr>
    </w:p>
    <w:p w:rsidR="003270FD" w:rsidRPr="009B7ACB" w:rsidRDefault="003270FD" w:rsidP="003270FD">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3270FD" w:rsidRPr="009B7ACB" w:rsidRDefault="003270FD" w:rsidP="003270FD">
      <w:pPr>
        <w:spacing w:after="0" w:line="240" w:lineRule="auto"/>
        <w:ind w:left="360"/>
        <w:jc w:val="both"/>
        <w:rPr>
          <w:rFonts w:eastAsia="Times New Roman" w:cs="Arial"/>
          <w:sz w:val="24"/>
          <w:szCs w:val="24"/>
          <w:lang w:val="es-ES" w:eastAsia="es-ES"/>
        </w:rPr>
      </w:pPr>
    </w:p>
    <w:p w:rsidR="003270FD" w:rsidRPr="00F52FBB" w:rsidRDefault="003270FD" w:rsidP="003270FD">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3270FD" w:rsidRPr="00F52FBB" w:rsidRDefault="003270FD" w:rsidP="003270FD">
      <w:pPr>
        <w:spacing w:after="0" w:line="240" w:lineRule="auto"/>
        <w:jc w:val="both"/>
        <w:rPr>
          <w:rFonts w:eastAsia="Times New Roman" w:cs="Arial"/>
          <w:b/>
          <w:bCs/>
          <w:sz w:val="24"/>
          <w:szCs w:val="24"/>
          <w:lang w:val="es-ES" w:eastAsia="es-ES"/>
        </w:rPr>
      </w:pPr>
    </w:p>
    <w:p w:rsidR="003270FD" w:rsidRPr="00F52FBB" w:rsidRDefault="003270FD" w:rsidP="003270FD">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B46596" w:rsidRDefault="003270FD" w:rsidP="003270FD">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Pr="00B46596">
        <w:rPr>
          <w:rFonts w:eastAsia="Times New Roman" w:cs="Arial"/>
          <w:b/>
          <w:bCs/>
          <w:sz w:val="24"/>
          <w:szCs w:val="24"/>
          <w:lang w:val="es-ES" w:eastAsia="es-ES"/>
        </w:rPr>
        <w:t>ZEPEDA ARQUITECTURA Y DESARROLLOS” Sociedad Anónima de Capital Variable,</w:t>
      </w:r>
      <w:r w:rsidRPr="00B46596">
        <w:rPr>
          <w:rFonts w:eastAsia="Times New Roman" w:cs="Arial"/>
          <w:sz w:val="24"/>
          <w:szCs w:val="24"/>
          <w:lang w:val="es-ES" w:eastAsia="es-ES"/>
        </w:rPr>
        <w:t xml:space="preserve"> protocolizada en escritura pública número 21,028 veintiún mil veintiocho, otorgada el día 20 veinte de Enero del 2007 dos mil siete, ant</w:t>
      </w:r>
      <w:r>
        <w:rPr>
          <w:rFonts w:eastAsia="Times New Roman" w:cs="Arial"/>
          <w:sz w:val="24"/>
          <w:szCs w:val="24"/>
          <w:lang w:val="es-ES" w:eastAsia="es-ES"/>
        </w:rPr>
        <w:t>e el Notario Público No. 6 seis</w:t>
      </w:r>
      <w:r w:rsidRPr="00B46596">
        <w:rPr>
          <w:rFonts w:eastAsia="Times New Roman" w:cs="Arial"/>
          <w:sz w:val="24"/>
          <w:szCs w:val="24"/>
          <w:lang w:val="es-ES" w:eastAsia="es-ES"/>
        </w:rPr>
        <w:t xml:space="preserve"> </w:t>
      </w:r>
      <w:r w:rsidR="00BC2751" w:rsidRPr="00B46596">
        <w:rPr>
          <w:rFonts w:eastAsia="Times New Roman" w:cs="Arial"/>
          <w:sz w:val="24"/>
          <w:szCs w:val="24"/>
          <w:lang w:val="es-ES" w:eastAsia="es-ES"/>
        </w:rPr>
        <w:t xml:space="preserve">Licenciado Alejandro Elizondo Verduzco </w:t>
      </w:r>
      <w:r w:rsidRPr="00B46596">
        <w:rPr>
          <w:rFonts w:eastAsia="Times New Roman" w:cs="Arial"/>
          <w:sz w:val="24"/>
          <w:szCs w:val="24"/>
          <w:lang w:val="es-ES" w:eastAsia="es-ES"/>
        </w:rPr>
        <w:t>de Ciudad Guzmán, Municipio de Zapotlán el Grande,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24503*6</w:t>
      </w:r>
      <w:r>
        <w:rPr>
          <w:rFonts w:eastAsia="Times New Roman" w:cs="Arial"/>
          <w:sz w:val="24"/>
          <w:szCs w:val="24"/>
          <w:lang w:val="es-ES" w:eastAsia="es-ES"/>
        </w:rPr>
        <w:t xml:space="preserve"> ante </w:t>
      </w:r>
      <w:r w:rsidRPr="00B46596">
        <w:rPr>
          <w:rFonts w:eastAsia="Times New Roman" w:cs="Arial"/>
          <w:sz w:val="24"/>
          <w:szCs w:val="24"/>
          <w:lang w:val="es-ES" w:eastAsia="es-ES"/>
        </w:rPr>
        <w:t xml:space="preserve">la oficina registral foránea 06 seis del Registro Público de la Propiedad y del Comercio, con sede en Ciudad Guzmán, Municipio de Zapotlán el Grande, y compareciendo en dicho acto a través de su </w:t>
      </w:r>
      <w:r w:rsidR="00BC2751">
        <w:rPr>
          <w:rFonts w:eastAsia="Times New Roman" w:cs="Arial"/>
          <w:sz w:val="24"/>
          <w:szCs w:val="24"/>
          <w:lang w:val="es-ES" w:eastAsia="es-ES"/>
        </w:rPr>
        <w:t>Presidente del Consejo de Administración e</w:t>
      </w:r>
      <w:r w:rsidRPr="00B46596">
        <w:rPr>
          <w:rFonts w:eastAsia="Times New Roman" w:cs="Arial"/>
          <w:sz w:val="24"/>
          <w:szCs w:val="24"/>
          <w:lang w:val="es-ES" w:eastAsia="es-ES"/>
        </w:rPr>
        <w:t>l Arq. Javier Zepeda Luis Juan, con el carácter reconocido dentro de las cláusulas vigésima sépt</w:t>
      </w:r>
      <w:r w:rsidR="00BC2751">
        <w:rPr>
          <w:rFonts w:eastAsia="Times New Roman" w:cs="Arial"/>
          <w:sz w:val="24"/>
          <w:szCs w:val="24"/>
          <w:lang w:val="es-ES" w:eastAsia="es-ES"/>
        </w:rPr>
        <w:t>ima, vigésima novena, y tercera y cuarta de las disposiciones transitorias</w:t>
      </w:r>
      <w:r w:rsidRPr="00B46596">
        <w:rPr>
          <w:rFonts w:eastAsia="Times New Roman" w:cs="Arial"/>
          <w:sz w:val="24"/>
          <w:szCs w:val="24"/>
          <w:lang w:val="es-ES" w:eastAsia="es-ES"/>
        </w:rPr>
        <w:t xml:space="preserve">, de conformidad con las facultades y atribuciones que le fueron conferidas, al ser nombrado con el carácter de </w:t>
      </w:r>
      <w:r w:rsidRPr="00B46596">
        <w:rPr>
          <w:rFonts w:eastAsia="Times New Roman" w:cs="Arial"/>
          <w:sz w:val="24"/>
          <w:szCs w:val="24"/>
          <w:lang w:val="es-ES" w:eastAsia="es-ES"/>
        </w:rPr>
        <w:lastRenderedPageBreak/>
        <w:t>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de los estatutos que se describen en la protocolización del acta constitutiva de la sociedad antes mencionada. </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número 0364072984855.</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sidRPr="002871C3">
        <w:rPr>
          <w:rFonts w:eastAsia="Times New Roman" w:cs="Arial"/>
          <w:b/>
          <w:noProof/>
          <w:sz w:val="24"/>
          <w:szCs w:val="24"/>
          <w:lang w:val="es-ES" w:eastAsia="es-ES"/>
        </w:rPr>
        <w:t>DOP 064</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sidRPr="002871C3">
        <w:rPr>
          <w:rFonts w:eastAsia="Times New Roman" w:cs="Arial"/>
          <w:b/>
          <w:bCs/>
          <w:noProof/>
          <w:sz w:val="24"/>
          <w:szCs w:val="24"/>
          <w:lang w:val="es-ES" w:eastAsia="es-ES"/>
        </w:rPr>
        <w:t xml:space="preserve">4188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sidR="00AB45B7">
        <w:rPr>
          <w:rFonts w:eastAsia="Times New Roman" w:cs="Arial"/>
          <w:b/>
          <w:sz w:val="24"/>
          <w:szCs w:val="24"/>
          <w:lang w:val="es-ES" w:eastAsia="es-ES"/>
        </w:rPr>
        <w:t>ZAD070122</w:t>
      </w:r>
      <w:r w:rsidRPr="00B46596">
        <w:rPr>
          <w:rFonts w:eastAsia="Times New Roman" w:cs="Arial"/>
          <w:b/>
          <w:sz w:val="24"/>
          <w:szCs w:val="24"/>
          <w:lang w:val="es-ES" w:eastAsia="es-ES"/>
        </w:rPr>
        <w:t>FS1</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3270FD" w:rsidRPr="00F52FBB" w:rsidRDefault="003270FD" w:rsidP="003270FD">
      <w:pPr>
        <w:spacing w:after="0" w:line="240" w:lineRule="auto"/>
        <w:jc w:val="both"/>
        <w:rPr>
          <w:rFonts w:eastAsia="Times New Roman" w:cs="Arial"/>
          <w:b/>
          <w:bCs/>
          <w:sz w:val="24"/>
          <w:szCs w:val="24"/>
          <w:lang w:val="es-ES" w:eastAsia="es-ES"/>
        </w:rPr>
      </w:pPr>
    </w:p>
    <w:p w:rsidR="003270FD" w:rsidRPr="000F280C" w:rsidRDefault="003270FD" w:rsidP="003270F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w:t>
      </w:r>
      <w:r w:rsidRPr="000F280C">
        <w:rPr>
          <w:rFonts w:eastAsia="Times New Roman" w:cs="Arial"/>
          <w:sz w:val="24"/>
          <w:szCs w:val="24"/>
          <w:lang w:val="es-ES" w:eastAsia="es-ES"/>
        </w:rPr>
        <w:t>ciento) del análisis de precios de la obra motivo del presente contrato.</w:t>
      </w:r>
    </w:p>
    <w:p w:rsidR="003270FD" w:rsidRPr="000F280C"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0F280C">
        <w:rPr>
          <w:rFonts w:eastAsia="Times New Roman" w:cs="Arial"/>
          <w:b/>
          <w:bCs/>
          <w:sz w:val="24"/>
          <w:szCs w:val="24"/>
          <w:lang w:val="es-ES" w:eastAsia="es-ES"/>
        </w:rPr>
        <w:t>2.7.</w:t>
      </w:r>
      <w:r w:rsidRPr="000F280C">
        <w:rPr>
          <w:rFonts w:eastAsia="Times New Roman" w:cs="Arial"/>
          <w:sz w:val="24"/>
          <w:szCs w:val="24"/>
          <w:lang w:val="es-ES" w:eastAsia="es-ES"/>
        </w:rPr>
        <w:t xml:space="preserve"> Señala como domicilio en la calle </w:t>
      </w:r>
      <w:r w:rsidR="000F280C" w:rsidRPr="000F280C">
        <w:rPr>
          <w:rFonts w:eastAsia="Times New Roman" w:cs="Arial"/>
          <w:sz w:val="24"/>
          <w:szCs w:val="24"/>
          <w:lang w:val="es-ES" w:eastAsia="es-ES"/>
        </w:rPr>
        <w:t>Jacarandas #7 A</w:t>
      </w:r>
      <w:r w:rsidRPr="000F280C">
        <w:rPr>
          <w:rFonts w:eastAsia="Times New Roman" w:cs="Arial"/>
          <w:sz w:val="24"/>
          <w:szCs w:val="24"/>
          <w:lang w:val="es-ES" w:eastAsia="es-ES"/>
        </w:rPr>
        <w:t xml:space="preserve"> Col. </w:t>
      </w:r>
      <w:r w:rsidR="000F280C" w:rsidRPr="000F280C">
        <w:rPr>
          <w:rFonts w:eastAsia="Times New Roman" w:cs="Arial"/>
          <w:sz w:val="24"/>
          <w:szCs w:val="24"/>
          <w:lang w:val="es-ES" w:eastAsia="es-ES"/>
        </w:rPr>
        <w:t>San Pedro</w:t>
      </w:r>
      <w:r w:rsidRPr="000F280C">
        <w:rPr>
          <w:rFonts w:eastAsia="Times New Roman" w:cs="Arial"/>
          <w:b/>
          <w:sz w:val="24"/>
          <w:szCs w:val="24"/>
          <w:lang w:val="es-ES" w:eastAsia="es-ES"/>
        </w:rPr>
        <w:t xml:space="preserve">, </w:t>
      </w:r>
      <w:r w:rsidRPr="000F280C">
        <w:rPr>
          <w:rFonts w:eastAsia="Times New Roman" w:cs="Arial"/>
          <w:sz w:val="24"/>
          <w:szCs w:val="24"/>
          <w:lang w:val="es-ES" w:eastAsia="es-ES"/>
        </w:rPr>
        <w:t>ubicado en Ciudad Guzmán, Municipio de Zapotlán el Grande, Jalisco, para los efectos de este contrato.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3270FD" w:rsidRPr="00F52FBB" w:rsidRDefault="003270FD" w:rsidP="003270FD">
      <w:pPr>
        <w:spacing w:after="0" w:line="240" w:lineRule="auto"/>
        <w:rPr>
          <w:rFonts w:eastAsia="Times New Roman" w:cs="Arial"/>
          <w:b/>
          <w:bCs/>
          <w:sz w:val="24"/>
          <w:szCs w:val="24"/>
          <w:lang w:val="es-ES" w:eastAsia="es-ES"/>
        </w:rPr>
      </w:pPr>
    </w:p>
    <w:p w:rsidR="003270FD" w:rsidRPr="00F52FBB" w:rsidRDefault="003270FD" w:rsidP="003270FD">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3270FD" w:rsidRPr="00F52FBB" w:rsidRDefault="003270FD" w:rsidP="003270FD">
      <w:pPr>
        <w:spacing w:after="0" w:line="240" w:lineRule="auto"/>
        <w:jc w:val="center"/>
        <w:rPr>
          <w:rFonts w:eastAsia="Times New Roman" w:cs="Arial"/>
          <w:b/>
          <w:bCs/>
          <w:sz w:val="24"/>
          <w:szCs w:val="24"/>
          <w:lang w:val="es-ES" w:eastAsia="es-ES"/>
        </w:rPr>
      </w:pPr>
    </w:p>
    <w:p w:rsidR="003270FD" w:rsidRPr="00F52FBB" w:rsidRDefault="003270FD" w:rsidP="003270FD">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lastRenderedPageBreak/>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D42AFE">
        <w:rPr>
          <w:rFonts w:eastAsia="Times New Roman" w:cs="Arial"/>
          <w:b/>
          <w:iCs/>
          <w:noProof/>
          <w:sz w:val="24"/>
          <w:szCs w:val="24"/>
          <w:lang w:eastAsia="es-ES"/>
        </w:rPr>
        <w:t>“REHABILITACIÓN DE BANQUETAS Y MOBILIARIO URBANO EN EL CENTRO HISTÓRICO DE CIUDAD GUZMÁN, JALISCO”</w:t>
      </w:r>
      <w:r w:rsidRPr="00D42AFE">
        <w:rPr>
          <w:rFonts w:eastAsia="Times New Roman" w:cs="Arial"/>
          <w:b/>
          <w:noProof/>
          <w:sz w:val="24"/>
          <w:szCs w:val="24"/>
          <w:lang w:val="es-ES" w:eastAsia="es-ES"/>
        </w:rPr>
        <w:t xml:space="preserve"> en </w:t>
      </w:r>
      <w:r w:rsidRPr="00D42AFE">
        <w:rPr>
          <w:rFonts w:eastAsia="Times New Roman" w:cs="Arial"/>
          <w:b/>
          <w:noProof/>
          <w:sz w:val="24"/>
          <w:szCs w:val="24"/>
          <w:lang w:eastAsia="es-ES"/>
        </w:rPr>
        <w:t>el primer cuadro de la ciudad, entre Federico del Toro e Independencia, 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 xml:space="preserve">-07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3270FD" w:rsidRPr="00F52FBB" w:rsidRDefault="003270FD" w:rsidP="003270FD">
      <w:pPr>
        <w:spacing w:after="0" w:line="240" w:lineRule="auto"/>
        <w:jc w:val="both"/>
        <w:rPr>
          <w:rFonts w:eastAsia="Times New Roman" w:cs="Arial"/>
          <w:sz w:val="24"/>
          <w:szCs w:val="24"/>
          <w:lang w:val="es-ES" w:eastAsia="es-ES"/>
        </w:rPr>
      </w:pPr>
    </w:p>
    <w:p w:rsidR="003270FD" w:rsidRDefault="003270FD" w:rsidP="003270FD">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A406E8">
        <w:rPr>
          <w:rFonts w:eastAsia="Times New Roman" w:cs="Arial"/>
          <w:b/>
          <w:i/>
          <w:noProof/>
          <w:sz w:val="24"/>
          <w:szCs w:val="24"/>
          <w:u w:val="single"/>
          <w:lang w:eastAsia="es-ES"/>
        </w:rPr>
        <w:t>$</w:t>
      </w:r>
      <w:r w:rsidRPr="00A406E8">
        <w:rPr>
          <w:rFonts w:eastAsia="Times New Roman" w:cs="Arial"/>
          <w:b/>
          <w:i/>
          <w:iCs/>
          <w:noProof/>
          <w:sz w:val="24"/>
          <w:szCs w:val="24"/>
          <w:u w:val="single"/>
          <w:lang w:eastAsia="es-ES"/>
        </w:rPr>
        <w:t xml:space="preserve">640,000.00 (Seiscientos cuarenta mil 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por concepto de materiales, equipo, herramientas, transporte de materiales, mano de obra, limpieza de </w:t>
      </w:r>
      <w:r w:rsidRPr="00F52FBB">
        <w:rPr>
          <w:rFonts w:eastAsia="Times New Roman" w:cs="Arial"/>
          <w:sz w:val="24"/>
          <w:szCs w:val="24"/>
          <w:lang w:val="es-ES" w:eastAsia="es-ES"/>
        </w:rPr>
        <w:lastRenderedPageBreak/>
        <w:t>obra, dirección, administración, impuestos, materias primas, seguros y en general todos los gastos directos e indirectos necesarios y suficientes para cumplir con todas y cada una de las obligaciones que asume en el presente contrato, así como su utilidad.</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$160,000.00 (Ciento sesenta mil 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3270FD" w:rsidRPr="00F52FBB" w:rsidRDefault="003270FD" w:rsidP="003270FD">
      <w:pPr>
        <w:spacing w:after="0" w:line="240" w:lineRule="auto"/>
        <w:jc w:val="both"/>
        <w:rPr>
          <w:rFonts w:eastAsia="Times New Roman" w:cs="Arial"/>
          <w:sz w:val="24"/>
          <w:szCs w:val="24"/>
          <w:lang w:val="es-ES" w:eastAsia="es-ES"/>
        </w:rPr>
      </w:pPr>
    </w:p>
    <w:p w:rsidR="003270FD" w:rsidRPr="00F52FBB" w:rsidRDefault="003270FD" w:rsidP="003270FD">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3270FD" w:rsidRPr="00F52FBB" w:rsidRDefault="003270FD" w:rsidP="003270FD">
      <w:pPr>
        <w:spacing w:after="0" w:line="240" w:lineRule="auto"/>
        <w:jc w:val="both"/>
        <w:rPr>
          <w:rFonts w:eastAsia="Times New Roman" w:cs="Arial"/>
          <w:b/>
          <w:i/>
          <w:sz w:val="24"/>
          <w:szCs w:val="24"/>
          <w:u w:val="single"/>
          <w:lang w:val="es-ES" w:eastAsia="es-ES"/>
        </w:rPr>
      </w:pPr>
    </w:p>
    <w:p w:rsidR="003270FD" w:rsidRPr="00F52FBB" w:rsidRDefault="003270FD" w:rsidP="003270F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lastRenderedPageBreak/>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xml:space="preserve">, por medio de la Hacienda Municipal, bajo su responsabilidad, en un plazo no mayor a 20 veinte días naturales, contados a partir de la fecha en que hayan sido autorizadas por la Residencia de </w:t>
      </w:r>
      <w:r w:rsidRPr="00F52FBB">
        <w:rPr>
          <w:rFonts w:eastAsia="Times New Roman" w:cs="Arial"/>
          <w:sz w:val="24"/>
          <w:szCs w:val="24"/>
          <w:lang w:eastAsia="es-ES"/>
        </w:rPr>
        <w:lastRenderedPageBreak/>
        <w:t>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w:t>
      </w:r>
      <w:r w:rsidRPr="00F52FBB">
        <w:rPr>
          <w:rFonts w:eastAsia="Times New Roman" w:cs="Arial"/>
          <w:sz w:val="24"/>
          <w:szCs w:val="24"/>
          <w:lang w:val="es-ES" w:eastAsia="es-ES"/>
        </w:rPr>
        <w:lastRenderedPageBreak/>
        <w:t xml:space="preserve">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w:t>
      </w:r>
      <w:r w:rsidRPr="00F52FBB">
        <w:rPr>
          <w:rFonts w:eastAsia="Times New Roman" w:cs="Arial"/>
          <w:sz w:val="24"/>
          <w:szCs w:val="24"/>
          <w:lang w:val="es-ES" w:eastAsia="es-ES"/>
        </w:rPr>
        <w:lastRenderedPageBreak/>
        <w:t>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0F280C">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lastRenderedPageBreak/>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lastRenderedPageBreak/>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lastRenderedPageBreak/>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0F280C" w:rsidRDefault="00067BD8" w:rsidP="00067BD8">
      <w:pPr>
        <w:numPr>
          <w:ilvl w:val="0"/>
          <w:numId w:val="14"/>
        </w:numPr>
        <w:spacing w:after="0" w:line="240" w:lineRule="auto"/>
        <w:jc w:val="both"/>
        <w:rPr>
          <w:rFonts w:eastAsia="Times New Roman" w:cs="Arial"/>
          <w:sz w:val="24"/>
          <w:szCs w:val="24"/>
          <w:lang w:val="es-ES" w:eastAsia="es-ES"/>
        </w:rPr>
      </w:pPr>
      <w:r w:rsidRPr="000F280C">
        <w:rPr>
          <w:rFonts w:eastAsia="Times New Roman" w:cs="Arial"/>
          <w:sz w:val="24"/>
          <w:szCs w:val="24"/>
          <w:lang w:val="es-ES" w:eastAsia="es-ES"/>
        </w:rPr>
        <w:t xml:space="preserve">Se aplicará además la retención del </w:t>
      </w:r>
      <w:r w:rsidRPr="000F280C">
        <w:rPr>
          <w:rFonts w:eastAsia="Times New Roman" w:cs="Arial"/>
          <w:b/>
          <w:sz w:val="24"/>
          <w:szCs w:val="24"/>
          <w:lang w:val="es-ES" w:eastAsia="es-ES"/>
        </w:rPr>
        <w:t>2 dos al millar</w:t>
      </w:r>
      <w:r w:rsidRPr="000F280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0F280C" w:rsidRPr="000F280C" w:rsidRDefault="000F280C" w:rsidP="000F280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lastRenderedPageBreak/>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0F280C">
        <w:rPr>
          <w:rFonts w:eastAsia="Times New Roman" w:cs="Arial"/>
          <w:sz w:val="24"/>
          <w:szCs w:val="24"/>
          <w:lang w:val="es-ES" w:eastAsia="es-ES"/>
        </w:rPr>
        <w:t xml:space="preserve">Con el fin de llevar a cabo la supervisión y control de la Obra, </w:t>
      </w:r>
      <w:r w:rsidRPr="000F280C">
        <w:rPr>
          <w:rFonts w:eastAsia="Times New Roman" w:cs="Arial"/>
          <w:b/>
          <w:sz w:val="24"/>
          <w:szCs w:val="24"/>
          <w:lang w:val="es-ES" w:eastAsia="es-ES"/>
        </w:rPr>
        <w:t>“LAS PARTES”</w:t>
      </w:r>
      <w:r w:rsidRPr="000F280C">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0F280C">
        <w:rPr>
          <w:rFonts w:eastAsia="Times New Roman" w:cs="Arial"/>
          <w:b/>
          <w:sz w:val="24"/>
          <w:szCs w:val="24"/>
          <w:lang w:val="es-ES" w:eastAsia="es-ES"/>
        </w:rPr>
        <w:t>Bitácora</w:t>
      </w:r>
      <w:r w:rsidR="000F280C" w:rsidRPr="000F280C">
        <w:rPr>
          <w:rFonts w:eastAsia="Times New Roman" w:cs="Arial"/>
          <w:b/>
          <w:sz w:val="24"/>
          <w:szCs w:val="24"/>
          <w:lang w:val="es-ES" w:eastAsia="es-ES"/>
        </w:rPr>
        <w:t xml:space="preserve"> de Obra</w:t>
      </w:r>
      <w:r w:rsidRPr="000F280C">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hará una </w:t>
      </w:r>
      <w:r w:rsidRPr="00F52FBB">
        <w:rPr>
          <w:rFonts w:eastAsia="Times New Roman" w:cs="Arial"/>
          <w:sz w:val="24"/>
          <w:szCs w:val="24"/>
          <w:lang w:val="es-ES" w:eastAsia="es-ES"/>
        </w:rPr>
        <w:lastRenderedPageBreak/>
        <w:t>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lastRenderedPageBreak/>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6C1A08"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Muera o por incapacidad sobrevenida, mediante declaración judicial;</w:t>
      </w:r>
    </w:p>
    <w:p w:rsidR="00067BD8" w:rsidRPr="00F52FBB" w:rsidRDefault="006C1A08" w:rsidP="00067BD8">
      <w:pPr>
        <w:numPr>
          <w:ilvl w:val="0"/>
          <w:numId w:val="8"/>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declarada la fusión, disolución o escisión de la sociedad mercantil en su caso; </w:t>
      </w:r>
      <w:r w:rsidR="00067BD8" w:rsidRPr="00F52FBB">
        <w:rPr>
          <w:rFonts w:eastAsia="Times New Roman" w:cs="Arial"/>
          <w:sz w:val="24"/>
          <w:szCs w:val="24"/>
          <w:lang w:val="es-ES" w:eastAsia="es-ES"/>
        </w:rPr>
        <w:t xml:space="preserve">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Interrumpa injustificadamente la ejecución de los trabajos o se niegue a reparar o reponer alguna parte de ellos que se haya detectado como defectuosa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ejecute los trabajos de conformidad con lo estipulado en el presente contrato o sin motivo justificado no acate las órdenes dadas por el Residente de Obra;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cumplimiento a los programas de ejecución convenidos por falta de materiales, trabajadores o equipo de construcción y, a juicio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así como cuando </w:t>
      </w:r>
      <w:r w:rsidRPr="006C1A08">
        <w:rPr>
          <w:rFonts w:ascii="Arial" w:eastAsia="Times New Roman" w:hAnsi="Arial" w:cs="Arial"/>
          <w:b/>
          <w:bCs/>
          <w:color w:val="000000"/>
          <w:sz w:val="24"/>
          <w:szCs w:val="24"/>
          <w:lang w:val="es-ES" w:eastAsia="es-ES"/>
        </w:rPr>
        <w:t xml:space="preserve">“EL AYUNTAMIENTO” </w:t>
      </w:r>
      <w:r w:rsidRPr="006C1A08">
        <w:rPr>
          <w:rFonts w:cs="Arial"/>
          <w:color w:val="000000"/>
          <w:sz w:val="24"/>
          <w:szCs w:val="24"/>
        </w:rPr>
        <w:t xml:space="preserve">haya ordenado la suspensión de los trabajos contratados;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Subcontrate parte de los trabajos objeto del presente contrato </w:t>
      </w:r>
      <w:r w:rsidRPr="006C1A08">
        <w:rPr>
          <w:rFonts w:eastAsia="Times New Roman" w:cs="Arial"/>
          <w:color w:val="000000"/>
          <w:sz w:val="24"/>
          <w:szCs w:val="24"/>
          <w:lang w:val="es-ES" w:eastAsia="es-ES"/>
        </w:rPr>
        <w:t>o ceda total o parcialmente la obra o los derechos derivados de aquel</w:t>
      </w:r>
      <w:r w:rsidRPr="006C1A08">
        <w:rPr>
          <w:rFonts w:cs="Arial"/>
          <w:color w:val="000000"/>
          <w:sz w:val="24"/>
          <w:szCs w:val="24"/>
        </w:rPr>
        <w:t xml:space="preserve">,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Transfiera los derechos de cobro derivados del contrato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a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las facilidades y datos necesarios para la inspección, vigilancia y supervisión de los materiales y trabajos contratados </w:t>
      </w:r>
      <w:r w:rsidRPr="006C1A08">
        <w:rPr>
          <w:rFonts w:eastAsia="Times New Roman" w:cs="Arial"/>
          <w:color w:val="000000"/>
          <w:sz w:val="24"/>
          <w:szCs w:val="24"/>
          <w:lang w:val="es-ES" w:eastAsia="es-ES"/>
        </w:rPr>
        <w:t>y/o a instituciones oficiales competentes que tengan la facultad de intervenir;</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Cambie su nacionalidad por otra, en el caso de que haya sido establecido como requisito tener una determinada nacionalidad;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lastRenderedPageBreak/>
        <w:t>Si siendo extranjero, invoque la protección de su gobierno en relación con el presente contrato e</w:t>
      </w:r>
    </w:p>
    <w:p w:rsidR="00067BD8" w:rsidRP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w:t>
      </w:r>
      <w:r w:rsidRPr="00F52FBB">
        <w:rPr>
          <w:rFonts w:eastAsia="Times New Roman" w:cs="Arial"/>
          <w:b/>
          <w:bCs/>
          <w:sz w:val="24"/>
          <w:szCs w:val="24"/>
          <w:lang w:val="es-ES" w:eastAsia="es-ES"/>
        </w:rPr>
        <w:lastRenderedPageBreak/>
        <w:t xml:space="preserve">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Pr>
          <w:rFonts w:eastAsia="Times New Roman" w:cs="Arial"/>
          <w:bCs/>
          <w:sz w:val="24"/>
          <w:szCs w:val="24"/>
          <w:lang w:val="es-ES" w:eastAsia="es-ES"/>
        </w:rPr>
        <w:t>hábiles</w:t>
      </w:r>
      <w:r w:rsidRPr="00F52FBB">
        <w:rPr>
          <w:rFonts w:eastAsia="Times New Roman" w:cs="Arial"/>
          <w:bCs/>
          <w:sz w:val="24"/>
          <w:szCs w:val="24"/>
          <w:lang w:val="es-ES" w:eastAsia="es-ES"/>
        </w:rPr>
        <w:t xml:space="preserve">, contados a partir del inicio del </w:t>
      </w:r>
      <w:r w:rsidRPr="000F280C">
        <w:rPr>
          <w:rFonts w:eastAsia="Times New Roman" w:cs="Arial"/>
          <w:bCs/>
          <w:sz w:val="24"/>
          <w:szCs w:val="24"/>
          <w:lang w:val="es-ES" w:eastAsia="es-ES"/>
        </w:rPr>
        <w:t>procedimiento respectivo</w:t>
      </w:r>
      <w:r w:rsidR="000F280C" w:rsidRPr="000F280C">
        <w:rPr>
          <w:rFonts w:eastAsia="Times New Roman" w:cs="Arial"/>
          <w:bCs/>
          <w:sz w:val="24"/>
          <w:szCs w:val="24"/>
          <w:lang w:val="es-ES" w:eastAsia="es-ES"/>
        </w:rPr>
        <w:t xml:space="preserve"> de conformidad con el artículo 80 de la Ley de la materia</w:t>
      </w:r>
      <w:r w:rsidRPr="000F280C">
        <w:rPr>
          <w:rFonts w:eastAsia="Times New Roman" w:cs="Arial"/>
          <w:bCs/>
          <w:sz w:val="24"/>
          <w:szCs w:val="24"/>
          <w:lang w:val="es-ES" w:eastAsia="es-ES"/>
        </w:rPr>
        <w:t>, toda la documentación que le hubiere entregado para la realizaci</w:t>
      </w:r>
      <w:r w:rsidR="000F280C">
        <w:rPr>
          <w:rFonts w:eastAsia="Times New Roman" w:cs="Arial"/>
          <w:bCs/>
          <w:sz w:val="24"/>
          <w:szCs w:val="24"/>
          <w:lang w:val="es-ES" w:eastAsia="es-ES"/>
        </w:rPr>
        <w:t>ón de los trabajos contratados</w:t>
      </w:r>
      <w:r w:rsidRPr="000F280C">
        <w:rPr>
          <w:rFonts w:eastAsia="Times New Roman" w:cs="Arial"/>
          <w:bCs/>
          <w:sz w:val="24"/>
          <w:szCs w:val="24"/>
          <w:lang w:val="es-ES" w:eastAsia="es-ES"/>
        </w:rPr>
        <w:t>; así mismo desde</w:t>
      </w:r>
      <w:r w:rsidRPr="00F52FBB">
        <w:rPr>
          <w:rFonts w:eastAsia="Times New Roman" w:cs="Arial"/>
          <w:bCs/>
          <w:sz w:val="24"/>
          <w:szCs w:val="24"/>
          <w:lang w:val="es-ES" w:eastAsia="es-ES"/>
        </w:rPr>
        <w:t xml:space="preserve"> la fecha en que se tome posesión legal y material de la obra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obliga a retirar todos los equipos e instalaciones temporales, dejando las áreas de trabajo totalmente limpias y libres de materiales sobrantes, escombros y desperdicios </w:t>
      </w:r>
      <w:r w:rsidRPr="00F52FBB">
        <w:rPr>
          <w:rFonts w:eastAsia="Times New Roman" w:cs="Arial"/>
          <w:sz w:val="24"/>
          <w:szCs w:val="24"/>
          <w:lang w:val="es-ES" w:eastAsia="es-ES"/>
        </w:rPr>
        <w:lastRenderedPageBreak/>
        <w:t>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F52FBB">
        <w:rPr>
          <w:rFonts w:eastAsia="Times New Roman" w:cs="Arial"/>
          <w:bCs/>
          <w:sz w:val="24"/>
          <w:szCs w:val="24"/>
          <w:lang w:val="es-ES" w:eastAsia="es-ES"/>
        </w:rPr>
        <w:lastRenderedPageBreak/>
        <w:t>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0F280C">
        <w:rPr>
          <w:rFonts w:eastAsia="Times New Roman" w:cs="Arial"/>
          <w:sz w:val="24"/>
          <w:szCs w:val="24"/>
          <w:lang w:val="es-ES" w:eastAsia="es-MX"/>
        </w:rPr>
        <w:t xml:space="preserve">caso de no llegar al mismo, se llevara a cabo el procedimiento que establece la Ley de Obra Pública del Estado de Jalisco y su reglamento vigente. En supuesto que de no existir acuerdo de voluntades o conciliación entre </w:t>
      </w:r>
      <w:r w:rsidRPr="000F280C">
        <w:rPr>
          <w:rFonts w:eastAsia="Times New Roman" w:cs="Arial"/>
          <w:b/>
          <w:color w:val="000000"/>
          <w:sz w:val="24"/>
          <w:szCs w:val="24"/>
          <w:lang w:val="es-ES" w:eastAsia="es-MX"/>
        </w:rPr>
        <w:t>“LAS PARTES”</w:t>
      </w:r>
      <w:r w:rsidRPr="000F280C">
        <w:rPr>
          <w:rFonts w:eastAsia="Times New Roman" w:cs="Arial"/>
          <w:color w:val="000000"/>
          <w:sz w:val="24"/>
          <w:szCs w:val="24"/>
          <w:lang w:val="es-ES" w:eastAsia="es-MX"/>
        </w:rPr>
        <w:t xml:space="preserve">, éstas </w:t>
      </w:r>
      <w:r w:rsidRPr="000F280C">
        <w:rPr>
          <w:rFonts w:eastAsia="Times New Roman" w:cs="Arial"/>
          <w:sz w:val="24"/>
          <w:szCs w:val="24"/>
          <w:lang w:val="es-ES" w:eastAsia="es-MX"/>
        </w:rPr>
        <w:t>determinan someterse a la jurisdicción y competencia del Tribunal de Justicia Administrativa del Estado de Jalisco,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Default="00067BD8" w:rsidP="00D750EB">
            <w:pPr>
              <w:spacing w:after="0" w:line="240" w:lineRule="auto"/>
              <w:rPr>
                <w:rFonts w:eastAsia="Times New Roman" w:cs="Arial"/>
                <w:b/>
                <w:sz w:val="24"/>
                <w:szCs w:val="24"/>
                <w:lang w:val="es-ES" w:eastAsia="es-ES"/>
              </w:rPr>
            </w:pPr>
          </w:p>
          <w:p w:rsidR="000F280C" w:rsidRPr="00F52FBB" w:rsidRDefault="000F280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F280C" w:rsidRDefault="000F280C" w:rsidP="00D750EB">
            <w:pPr>
              <w:spacing w:after="0" w:line="240" w:lineRule="auto"/>
              <w:rPr>
                <w:rFonts w:eastAsia="Times New Roman" w:cs="Arial"/>
                <w:b/>
                <w:sz w:val="24"/>
                <w:szCs w:val="24"/>
                <w:lang w:val="es-ES" w:eastAsia="es-ES"/>
              </w:rPr>
            </w:pPr>
          </w:p>
          <w:p w:rsidR="000F280C" w:rsidRDefault="000F280C"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F280C" w:rsidRDefault="000F280C" w:rsidP="00067BD8">
      <w:pPr>
        <w:pBdr>
          <w:bottom w:val="single" w:sz="12" w:space="5" w:color="auto"/>
        </w:pBdr>
        <w:spacing w:after="0" w:line="240" w:lineRule="auto"/>
        <w:rPr>
          <w:rFonts w:eastAsia="Times New Roman" w:cs="Arial"/>
          <w:b/>
          <w:bCs/>
          <w:sz w:val="24"/>
          <w:szCs w:val="24"/>
          <w:lang w:val="es-ES" w:eastAsia="es-ES"/>
        </w:rPr>
      </w:pPr>
    </w:p>
    <w:p w:rsidR="000F280C" w:rsidRPr="00F52FBB" w:rsidRDefault="000F280C"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6C1A08">
            <w:pPr>
              <w:spacing w:after="0" w:line="240" w:lineRule="auto"/>
              <w:rPr>
                <w:rFonts w:eastAsia="Times New Roman" w:cs="Arial"/>
                <w:b/>
                <w:sz w:val="24"/>
                <w:szCs w:val="24"/>
                <w:lang w:val="es-ES" w:eastAsia="es-ES"/>
              </w:rPr>
            </w:pPr>
          </w:p>
          <w:p w:rsidR="006C1A08" w:rsidRPr="00F52FBB" w:rsidRDefault="006C1A08" w:rsidP="006C1A0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AB45B7" w:rsidRPr="00D13143" w:rsidRDefault="006C1A08" w:rsidP="00AB45B7">
            <w:pPr>
              <w:spacing w:after="0" w:line="240" w:lineRule="auto"/>
              <w:jc w:val="center"/>
              <w:rPr>
                <w:rFonts w:eastAsia="Times New Roman" w:cs="Times New Roman"/>
                <w:b/>
                <w:bCs/>
                <w:noProof/>
                <w:sz w:val="24"/>
                <w:szCs w:val="24"/>
                <w:lang w:val="es-ES" w:eastAsia="es-ES"/>
              </w:rPr>
            </w:pPr>
            <w:r w:rsidRPr="00F52FBB">
              <w:rPr>
                <w:rFonts w:eastAsia="Times New Roman" w:cs="Times New Roman"/>
                <w:b/>
                <w:noProof/>
                <w:sz w:val="24"/>
                <w:szCs w:val="24"/>
                <w:lang w:val="es-ES" w:eastAsia="es-ES"/>
              </w:rPr>
              <w:t>“</w:t>
            </w:r>
            <w:r w:rsidR="00AB45B7" w:rsidRPr="00D13143">
              <w:rPr>
                <w:rFonts w:eastAsia="Times New Roman" w:cs="Times New Roman"/>
                <w:b/>
                <w:bCs/>
                <w:noProof/>
                <w:sz w:val="24"/>
                <w:szCs w:val="24"/>
                <w:lang w:eastAsia="es-ES"/>
              </w:rPr>
              <w:t xml:space="preserve"> ZEPEDA ARQUITECTURA Y DESARROLLOS S.A. DE C.V.</w:t>
            </w:r>
            <w:r w:rsidR="00AB45B7">
              <w:rPr>
                <w:rFonts w:eastAsia="Times New Roman" w:cs="Times New Roman"/>
                <w:b/>
                <w:bCs/>
                <w:noProof/>
                <w:sz w:val="24"/>
                <w:szCs w:val="24"/>
                <w:lang w:eastAsia="es-ES"/>
              </w:rPr>
              <w:t>”</w:t>
            </w:r>
          </w:p>
          <w:p w:rsidR="00AB45B7" w:rsidRDefault="00AB45B7" w:rsidP="00AB45B7">
            <w:pPr>
              <w:spacing w:after="0" w:line="240" w:lineRule="auto"/>
              <w:rPr>
                <w:rFonts w:eastAsia="Times New Roman" w:cs="Times New Roman"/>
                <w:b/>
                <w:noProof/>
                <w:sz w:val="24"/>
                <w:szCs w:val="24"/>
                <w:lang w:val="es-ES" w:eastAsia="es-ES"/>
              </w:rPr>
            </w:pPr>
            <w:r>
              <w:rPr>
                <w:rFonts w:eastAsia="Times New Roman" w:cs="Times New Roman"/>
                <w:b/>
                <w:bCs/>
                <w:noProof/>
                <w:sz w:val="24"/>
                <w:szCs w:val="24"/>
                <w:lang w:eastAsia="es-ES"/>
              </w:rPr>
              <w:t xml:space="preserve">          </w:t>
            </w:r>
            <w:r w:rsidRPr="00D13143">
              <w:rPr>
                <w:rFonts w:eastAsia="Times New Roman" w:cs="Times New Roman"/>
                <w:b/>
                <w:bCs/>
                <w:noProof/>
                <w:sz w:val="24"/>
                <w:szCs w:val="24"/>
                <w:lang w:eastAsia="es-ES"/>
              </w:rPr>
              <w:t>ARQUITECTO JAVIER ZEPEDA LUIS JUAN</w:t>
            </w:r>
            <w:r w:rsidRPr="00D13143">
              <w:rPr>
                <w:rFonts w:eastAsia="Times New Roman" w:cs="Times New Roman"/>
                <w:b/>
                <w:noProof/>
                <w:sz w:val="24"/>
                <w:szCs w:val="24"/>
                <w:lang w:val="es-ES" w:eastAsia="es-ES"/>
              </w:rPr>
              <w:t xml:space="preserve"> </w:t>
            </w:r>
          </w:p>
          <w:p w:rsidR="006C1A08" w:rsidRDefault="00AB45B7" w:rsidP="006C1A08">
            <w:pPr>
              <w:spacing w:after="0" w:line="240" w:lineRule="auto"/>
              <w:jc w:val="center"/>
              <w:rPr>
                <w:rFonts w:eastAsia="Times New Roman" w:cs="Times New Roman"/>
                <w:noProof/>
                <w:sz w:val="24"/>
                <w:szCs w:val="24"/>
                <w:lang w:val="es-ES" w:eastAsia="es-ES"/>
              </w:rPr>
            </w:pPr>
            <w:r>
              <w:rPr>
                <w:rFonts w:eastAsia="Times New Roman" w:cs="Times New Roman"/>
                <w:noProof/>
                <w:sz w:val="24"/>
                <w:szCs w:val="24"/>
                <w:lang w:val="es-ES" w:eastAsia="es-ES"/>
              </w:rPr>
              <w:t>Presidente del Consejo de Administración</w:t>
            </w:r>
          </w:p>
          <w:p w:rsidR="00067BD8" w:rsidRPr="00F52FBB" w:rsidRDefault="00067BD8" w:rsidP="006C1A08">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777" w:rsidRDefault="00060777">
      <w:pPr>
        <w:spacing w:after="0" w:line="240" w:lineRule="auto"/>
      </w:pPr>
      <w:r>
        <w:separator/>
      </w:r>
    </w:p>
  </w:endnote>
  <w:endnote w:type="continuationSeparator" w:id="0">
    <w:p w:rsidR="00060777" w:rsidRDefault="0006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3270FD" w:rsidRPr="00F579D6" w:rsidRDefault="003270FD" w:rsidP="003270FD">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DOP/FOCOCI/2018-07/007</w:t>
    </w:r>
  </w:p>
  <w:p w:rsidR="003270FD" w:rsidRPr="00E12300" w:rsidRDefault="003270FD" w:rsidP="003270FD">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 Ejercicio Fiscal 2018”</w:t>
    </w:r>
  </w:p>
  <w:p w:rsidR="003270FD" w:rsidRPr="00965A5F" w:rsidRDefault="003270FD" w:rsidP="003270FD">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proofErr w:type="gramStart"/>
    <w:r w:rsidRPr="00F579D6">
      <w:rPr>
        <w:rFonts w:eastAsia="Times New Roman" w:cs="Arial"/>
        <w:b/>
        <w:sz w:val="18"/>
        <w:szCs w:val="24"/>
        <w:lang w:val="es-ES" w:eastAsia="es-ES"/>
      </w:rPr>
      <w:t>:</w:t>
    </w:r>
    <w:r w:rsidRPr="00F579D6">
      <w:rPr>
        <w:rFonts w:eastAsia="Times New Roman" w:cs="Arial"/>
        <w:noProof/>
        <w:sz w:val="18"/>
        <w:szCs w:val="24"/>
        <w:lang w:eastAsia="es-ES"/>
      </w:rPr>
      <w:t>“</w:t>
    </w:r>
    <w:proofErr w:type="gramEnd"/>
    <w:r w:rsidRPr="00F579D6">
      <w:rPr>
        <w:rFonts w:eastAsia="Times New Roman" w:cs="Arial"/>
        <w:b/>
        <w:iCs/>
        <w:noProof/>
        <w:sz w:val="18"/>
        <w:szCs w:val="24"/>
        <w:lang w:eastAsia="es-ES"/>
      </w:rPr>
      <w:t>REHABILITACIÓN DE BANQUETAS Y MOBILIARIO URBANO EN EL CENTRO HISTÓRICO DE</w:t>
    </w:r>
    <w:r>
      <w:rPr>
        <w:rFonts w:eastAsia="Times New Roman" w:cs="Arial"/>
        <w:b/>
        <w:iCs/>
        <w:noProof/>
        <w:sz w:val="18"/>
        <w:szCs w:val="24"/>
        <w:lang w:eastAsia="es-ES"/>
      </w:rPr>
      <w:t xml:space="preserve"> </w:t>
    </w:r>
    <w:r w:rsidRPr="003270FD">
      <w:rPr>
        <w:rFonts w:eastAsia="Times New Roman" w:cs="Arial"/>
        <w:b/>
        <w:noProof/>
        <w:sz w:val="18"/>
        <w:szCs w:val="24"/>
        <w:lang w:eastAsia="es-ES"/>
      </w:rPr>
      <w:t>CIUDAD GUZMÁN</w:t>
    </w:r>
    <w:r w:rsidR="000F280C">
      <w:rPr>
        <w:rFonts w:eastAsia="Times New Roman" w:cs="Arial"/>
        <w:b/>
        <w:noProof/>
        <w:sz w:val="18"/>
        <w:szCs w:val="24"/>
        <w:lang w:eastAsia="es-ES"/>
      </w:rPr>
      <w:t>, JALISCO</w:t>
    </w:r>
    <w:r w:rsidRPr="003270FD">
      <w:rPr>
        <w:rFonts w:eastAsia="Times New Roman" w:cs="Arial"/>
        <w:b/>
        <w:noProof/>
        <w:sz w:val="18"/>
        <w:szCs w:val="24"/>
        <w:lang w:eastAsia="es-ES"/>
      </w:rPr>
      <w:t>”</w:t>
    </w:r>
  </w:p>
  <w:p w:rsidR="003270FD" w:rsidRPr="003270FD" w:rsidRDefault="003270FD" w:rsidP="003270FD">
    <w:pPr>
      <w:spacing w:after="0" w:line="240" w:lineRule="auto"/>
      <w:jc w:val="center"/>
      <w:rPr>
        <w:rFonts w:eastAsia="Times New Roman" w:cs="Arial"/>
        <w:sz w:val="18"/>
        <w:szCs w:val="24"/>
        <w:lang w:eastAsia="es-ES"/>
      </w:rPr>
    </w:pPr>
    <w:r w:rsidRPr="00F579D6">
      <w:rPr>
        <w:rFonts w:eastAsia="Times New Roman" w:cs="Arial"/>
        <w:b/>
        <w:sz w:val="18"/>
        <w:szCs w:val="24"/>
        <w:lang w:val="es-ES" w:eastAsia="es-ES"/>
      </w:rPr>
      <w:t xml:space="preserve">UBICADO: </w:t>
    </w:r>
    <w:r w:rsidRPr="00F579D6">
      <w:rPr>
        <w:rFonts w:eastAsia="Times New Roman" w:cs="Arial"/>
        <w:sz w:val="18"/>
        <w:szCs w:val="24"/>
        <w:lang w:eastAsia="es-ES"/>
      </w:rPr>
      <w:t>ubicado en el primer cuadro de la ciudad, entre Federico del Toro e</w:t>
    </w:r>
    <w:r>
      <w:rPr>
        <w:rFonts w:eastAsia="Times New Roman" w:cs="Arial"/>
        <w:sz w:val="18"/>
        <w:szCs w:val="24"/>
        <w:lang w:eastAsia="es-ES"/>
      </w:rPr>
      <w:t xml:space="preserve"> </w:t>
    </w:r>
    <w:r w:rsidRPr="00F579D6">
      <w:rPr>
        <w:rFonts w:eastAsia="Times New Roman" w:cs="Arial"/>
        <w:sz w:val="18"/>
        <w:szCs w:val="24"/>
        <w:lang w:eastAsia="es-ES"/>
      </w:rPr>
      <w:t>Independencia, en Ciudad Guzmán, Municipio de Zapotlán el Grande, Jalisco</w:t>
    </w:r>
    <w:r w:rsidRPr="00F579D6">
      <w:rPr>
        <w:rFonts w:eastAsia="Times New Roman" w:cs="Arial"/>
        <w:sz w:val="18"/>
        <w:szCs w:val="24"/>
        <w:lang w:val="es-ES" w:eastAsia="es-ES"/>
      </w:rPr>
      <w:t>.</w:t>
    </w:r>
  </w:p>
  <w:p w:rsidR="00E33B4D" w:rsidRPr="000E5417" w:rsidRDefault="00E33B4D" w:rsidP="003270FD">
    <w:pPr>
      <w:tabs>
        <w:tab w:val="left" w:pos="2895"/>
        <w:tab w:val="center" w:pos="4703"/>
      </w:tabs>
      <w:spacing w:after="0" w:line="240" w:lineRule="auto"/>
      <w:rPr>
        <w:rFonts w:cstheme="minorHAnsi"/>
        <w:sz w:val="18"/>
      </w:rPr>
    </w:pP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C232C9">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C232C9">
      <w:rPr>
        <w:rFonts w:ascii="Trebuchet MS" w:hAnsi="Trebuchet MS"/>
        <w:b/>
        <w:noProof/>
        <w:sz w:val="18"/>
        <w:szCs w:val="18"/>
      </w:rPr>
      <w:t>31</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777" w:rsidRDefault="00060777">
      <w:pPr>
        <w:spacing w:after="0" w:line="240" w:lineRule="auto"/>
      </w:pPr>
      <w:r>
        <w:separator/>
      </w:r>
    </w:p>
  </w:footnote>
  <w:footnote w:type="continuationSeparator" w:id="0">
    <w:p w:rsidR="00060777" w:rsidRDefault="00060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2C9" w:rsidRPr="00C232C9" w:rsidRDefault="00C232C9" w:rsidP="00C232C9">
    <w:pPr>
      <w:pStyle w:val="Encabezado"/>
      <w:jc w:val="center"/>
      <w:rPr>
        <w:rFonts w:asciiTheme="minorHAnsi" w:hAnsiTheme="minorHAnsi" w:cstheme="minorHAnsi"/>
        <w:b/>
        <w:sz w:val="36"/>
      </w:rPr>
    </w:pPr>
    <w:r w:rsidRPr="00C232C9">
      <w:rPr>
        <w:rFonts w:asciiTheme="minorHAnsi" w:hAnsiTheme="minorHAnsi" w:cstheme="minorHAnsi"/>
        <w:b/>
        <w:sz w:val="36"/>
      </w:rPr>
      <w:t>VERSIÓN PÚBLICA</w:t>
    </w:r>
  </w:p>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59A1DF8E" wp14:editId="320A3A15">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4D62F5E5" wp14:editId="688029DB">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7D2A455" wp14:editId="06F70854">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22340"/>
    <w:rsid w:val="00025A55"/>
    <w:rsid w:val="000261BE"/>
    <w:rsid w:val="00052B55"/>
    <w:rsid w:val="00057560"/>
    <w:rsid w:val="00060777"/>
    <w:rsid w:val="00067BD8"/>
    <w:rsid w:val="00095A78"/>
    <w:rsid w:val="000E5417"/>
    <w:rsid w:val="000F1372"/>
    <w:rsid w:val="000F280C"/>
    <w:rsid w:val="000F4747"/>
    <w:rsid w:val="00103A00"/>
    <w:rsid w:val="0010552C"/>
    <w:rsid w:val="00120E88"/>
    <w:rsid w:val="00150BF4"/>
    <w:rsid w:val="001C1F75"/>
    <w:rsid w:val="001D11A2"/>
    <w:rsid w:val="00254721"/>
    <w:rsid w:val="002871C3"/>
    <w:rsid w:val="002A52CB"/>
    <w:rsid w:val="002C4691"/>
    <w:rsid w:val="002E6900"/>
    <w:rsid w:val="0030408C"/>
    <w:rsid w:val="003231BB"/>
    <w:rsid w:val="003270FD"/>
    <w:rsid w:val="0033094D"/>
    <w:rsid w:val="003B60FD"/>
    <w:rsid w:val="003D1E77"/>
    <w:rsid w:val="003F1FC9"/>
    <w:rsid w:val="003F5BB3"/>
    <w:rsid w:val="00400BC8"/>
    <w:rsid w:val="00426809"/>
    <w:rsid w:val="00465997"/>
    <w:rsid w:val="00496FC0"/>
    <w:rsid w:val="004B5BA5"/>
    <w:rsid w:val="004C65AE"/>
    <w:rsid w:val="00507D97"/>
    <w:rsid w:val="0052759E"/>
    <w:rsid w:val="00540771"/>
    <w:rsid w:val="0055536D"/>
    <w:rsid w:val="00556F04"/>
    <w:rsid w:val="00564C3E"/>
    <w:rsid w:val="005906AF"/>
    <w:rsid w:val="006010B6"/>
    <w:rsid w:val="0061781B"/>
    <w:rsid w:val="006A4714"/>
    <w:rsid w:val="006C1A08"/>
    <w:rsid w:val="007049EC"/>
    <w:rsid w:val="0075100E"/>
    <w:rsid w:val="007522D6"/>
    <w:rsid w:val="00781053"/>
    <w:rsid w:val="00785AFD"/>
    <w:rsid w:val="007B7F44"/>
    <w:rsid w:val="007C7F45"/>
    <w:rsid w:val="00893F6D"/>
    <w:rsid w:val="008C0C8E"/>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B45B7"/>
    <w:rsid w:val="00AC49FF"/>
    <w:rsid w:val="00AF1788"/>
    <w:rsid w:val="00B204AF"/>
    <w:rsid w:val="00B2131A"/>
    <w:rsid w:val="00B65B70"/>
    <w:rsid w:val="00BC2751"/>
    <w:rsid w:val="00BE606F"/>
    <w:rsid w:val="00C10201"/>
    <w:rsid w:val="00C232C9"/>
    <w:rsid w:val="00C44D86"/>
    <w:rsid w:val="00CA4EFF"/>
    <w:rsid w:val="00D06EDB"/>
    <w:rsid w:val="00D13143"/>
    <w:rsid w:val="00D42AFE"/>
    <w:rsid w:val="00D76EB2"/>
    <w:rsid w:val="00DC784F"/>
    <w:rsid w:val="00DC7F7D"/>
    <w:rsid w:val="00DF5014"/>
    <w:rsid w:val="00E33B4D"/>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67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10111</Words>
  <Characters>55616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2018-08-22T13:38:00Z</dcterms:created>
  <dcterms:modified xsi:type="dcterms:W3CDTF">2018-08-22T13:38:00Z</dcterms:modified>
</cp:coreProperties>
</file>