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E62EC3" w:rsidP="009A7B3A">
      <w:pPr>
        <w:rPr>
          <w:rFonts w:ascii="Tahoma" w:hAnsi="Tahoma" w:cs="Tahoma"/>
          <w:sz w:val="72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209AFE8" wp14:editId="38AE152C">
            <wp:simplePos x="0" y="0"/>
            <wp:positionH relativeFrom="margin">
              <wp:posOffset>253365</wp:posOffset>
            </wp:positionH>
            <wp:positionV relativeFrom="margin">
              <wp:posOffset>1916430</wp:posOffset>
            </wp:positionV>
            <wp:extent cx="5600700" cy="1943100"/>
            <wp:effectExtent l="0" t="0" r="0" b="0"/>
            <wp:wrapSquare wrapText="bothSides"/>
            <wp:docPr id="31" name="Imagen 31" descr="D:\Desktop\COPLADEMUN 2019\PMDG 2018-2021\plan para publicar 6\secciones\transpar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COPLADEMUN 2019\PMDG 2018-2021\plan para publicar 6\secciones\transparen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8" b="36183"/>
                    <a:stretch/>
                  </pic:blipFill>
                  <pic:spPr bwMode="auto">
                    <a:xfrm>
                      <a:off x="0" y="0"/>
                      <a:ext cx="5600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4AFF">
        <w:rPr>
          <w:rFonts w:ascii="Tahoma" w:hAnsi="Tahoma" w:cs="Tahoma"/>
          <w:sz w:val="72"/>
          <w:szCs w:val="24"/>
        </w:rPr>
        <w:t xml:space="preserve">     </w:t>
      </w:r>
    </w:p>
    <w:p w:rsidR="00844AFF" w:rsidRPr="006A7E06" w:rsidRDefault="00844AFF" w:rsidP="00844AFF">
      <w:pPr>
        <w:ind w:left="708" w:firstLine="708"/>
        <w:rPr>
          <w:rFonts w:ascii="Tahoma" w:hAnsi="Tahoma" w:cs="Tahoma"/>
          <w:sz w:val="72"/>
          <w:szCs w:val="24"/>
        </w:rPr>
      </w:pPr>
      <w:r>
        <w:rPr>
          <w:rFonts w:ascii="Tahoma" w:hAnsi="Tahoma" w:cs="Tahoma"/>
          <w:sz w:val="72"/>
          <w:szCs w:val="24"/>
        </w:rPr>
        <w:t>SEGUNDO</w:t>
      </w:r>
      <w:r w:rsidRPr="006A7E06">
        <w:rPr>
          <w:rFonts w:ascii="Tahoma" w:hAnsi="Tahoma" w:cs="Tahoma"/>
          <w:sz w:val="72"/>
          <w:szCs w:val="24"/>
        </w:rPr>
        <w:t xml:space="preserve"> INFORME </w:t>
      </w:r>
    </w:p>
    <w:p w:rsidR="00844AFF" w:rsidRPr="006A7E06" w:rsidRDefault="00844AFF" w:rsidP="00844AFF">
      <w:pPr>
        <w:jc w:val="center"/>
        <w:rPr>
          <w:rFonts w:ascii="Tahoma" w:hAnsi="Tahoma" w:cs="Tahoma"/>
          <w:sz w:val="40"/>
          <w:szCs w:val="24"/>
        </w:rPr>
      </w:pPr>
      <w:r w:rsidRPr="006A7E06">
        <w:rPr>
          <w:rFonts w:ascii="Tahoma" w:hAnsi="Tahoma" w:cs="Tahoma"/>
          <w:sz w:val="48"/>
          <w:szCs w:val="24"/>
        </w:rPr>
        <w:t>DE ACTIVIDADES</w:t>
      </w: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E62EC3" w:rsidRDefault="00E62EC3" w:rsidP="00171E71">
      <w:pPr>
        <w:rPr>
          <w:rFonts w:cstheme="minorHAnsi"/>
          <w:b/>
          <w:color w:val="C00000"/>
          <w:sz w:val="24"/>
          <w:szCs w:val="24"/>
        </w:rPr>
      </w:pPr>
    </w:p>
    <w:p w:rsidR="009A7B3A" w:rsidRDefault="009A7B3A" w:rsidP="00171E71">
      <w:pPr>
        <w:rPr>
          <w:rFonts w:cstheme="minorHAnsi"/>
          <w:b/>
          <w:color w:val="C0000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3ABA9A24" wp14:editId="23B8326C">
            <wp:simplePos x="0" y="0"/>
            <wp:positionH relativeFrom="column">
              <wp:posOffset>1271270</wp:posOffset>
            </wp:positionH>
            <wp:positionV relativeFrom="paragraph">
              <wp:posOffset>202565</wp:posOffset>
            </wp:positionV>
            <wp:extent cx="4476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08" y="20160"/>
                <wp:lineTo x="2150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9" t="85198" r="10181" b="12917"/>
                    <a:stretch/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B3A" w:rsidRDefault="009A7B3A" w:rsidP="00171E71">
      <w:pPr>
        <w:rPr>
          <w:rFonts w:cstheme="minorHAnsi"/>
          <w:b/>
          <w:color w:val="C00000"/>
          <w:sz w:val="24"/>
          <w:szCs w:val="24"/>
        </w:rPr>
      </w:pPr>
    </w:p>
    <w:p w:rsidR="00844AFF" w:rsidRDefault="00844AFF" w:rsidP="00171E71">
      <w:pPr>
        <w:rPr>
          <w:rFonts w:cstheme="minorHAnsi"/>
          <w:b/>
          <w:color w:val="C00000"/>
          <w:sz w:val="24"/>
          <w:szCs w:val="24"/>
        </w:rPr>
      </w:pPr>
    </w:p>
    <w:p w:rsidR="00171E71" w:rsidRPr="00E91719" w:rsidRDefault="00171E71" w:rsidP="00171E71">
      <w:pPr>
        <w:rPr>
          <w:rFonts w:cstheme="minorHAnsi"/>
          <w:b/>
          <w:color w:val="C00000"/>
          <w:sz w:val="24"/>
          <w:szCs w:val="24"/>
        </w:rPr>
      </w:pPr>
      <w:r w:rsidRPr="00E91719">
        <w:rPr>
          <w:rFonts w:cstheme="minorHAnsi"/>
          <w:b/>
          <w:color w:val="C00000"/>
          <w:sz w:val="24"/>
          <w:szCs w:val="24"/>
        </w:rPr>
        <w:lastRenderedPageBreak/>
        <w:t>TRA</w:t>
      </w:r>
      <w:r>
        <w:rPr>
          <w:rFonts w:cstheme="minorHAnsi"/>
          <w:b/>
          <w:color w:val="C00000"/>
          <w:sz w:val="24"/>
          <w:szCs w:val="24"/>
        </w:rPr>
        <w:t>N</w:t>
      </w:r>
      <w:r w:rsidRPr="00E91719">
        <w:rPr>
          <w:rFonts w:cstheme="minorHAnsi"/>
          <w:b/>
          <w:color w:val="C00000"/>
          <w:sz w:val="24"/>
          <w:szCs w:val="24"/>
        </w:rPr>
        <w:t xml:space="preserve">SPARENCIA </w:t>
      </w:r>
    </w:p>
    <w:p w:rsidR="00171E71" w:rsidRPr="00E91719" w:rsidRDefault="00171E71" w:rsidP="00171E71">
      <w:pPr>
        <w:jc w:val="both"/>
        <w:rPr>
          <w:rFonts w:cstheme="minorHAnsi"/>
          <w:b/>
          <w:color w:val="C00000"/>
          <w:sz w:val="24"/>
          <w:szCs w:val="24"/>
        </w:rPr>
      </w:pPr>
      <w:r w:rsidRPr="00E91719">
        <w:rPr>
          <w:rFonts w:cstheme="minorHAnsi"/>
          <w:b/>
          <w:bCs/>
          <w:color w:val="C00000"/>
          <w:sz w:val="24"/>
          <w:szCs w:val="24"/>
        </w:rPr>
        <w:t>OBJETIVO 4 “</w:t>
      </w:r>
      <w:r w:rsidRPr="00E91719">
        <w:rPr>
          <w:rFonts w:cstheme="minorHAnsi"/>
          <w:b/>
          <w:color w:val="C00000"/>
          <w:sz w:val="24"/>
          <w:szCs w:val="24"/>
        </w:rPr>
        <w:t>Garantizar el A</w:t>
      </w:r>
      <w:r w:rsidR="00ED7D75">
        <w:rPr>
          <w:rFonts w:cstheme="minorHAnsi"/>
          <w:b/>
          <w:color w:val="C00000"/>
          <w:sz w:val="24"/>
          <w:szCs w:val="24"/>
        </w:rPr>
        <w:t>cceso a la Información Pública M</w:t>
      </w:r>
      <w:r w:rsidRPr="00E91719">
        <w:rPr>
          <w:rFonts w:cstheme="minorHAnsi"/>
          <w:b/>
          <w:color w:val="C00000"/>
          <w:sz w:val="24"/>
          <w:szCs w:val="24"/>
        </w:rPr>
        <w:t xml:space="preserve">unicipal, mediante el fortalecimiento de la Unidad de Transparencia Municipal, en el marco de la legislación Federal y Estatal vigente”. </w:t>
      </w:r>
    </w:p>
    <w:p w:rsidR="00B54DA2" w:rsidRDefault="007E54B1" w:rsidP="00171E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trasparencia en el municipio de Zapotlán el Grande</w:t>
      </w:r>
      <w:r w:rsidR="00B54DA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se ha mantenido como un tema de transversalidad </w:t>
      </w:r>
      <w:r w:rsidR="00B54DA2">
        <w:rPr>
          <w:rFonts w:cstheme="minorHAnsi"/>
          <w:sz w:val="24"/>
          <w:szCs w:val="24"/>
        </w:rPr>
        <w:t>en los ejes planteados en el Plan Municipal de Desarrollo y Gobernanza</w:t>
      </w:r>
      <w:r w:rsidR="00ED7D75">
        <w:rPr>
          <w:rFonts w:cstheme="minorHAnsi"/>
          <w:sz w:val="24"/>
          <w:szCs w:val="24"/>
        </w:rPr>
        <w:t xml:space="preserve"> </w:t>
      </w:r>
      <w:r w:rsidR="00675D52">
        <w:rPr>
          <w:rFonts w:cstheme="minorHAnsi"/>
          <w:sz w:val="24"/>
          <w:szCs w:val="24"/>
        </w:rPr>
        <w:t>2018-2021,</w:t>
      </w:r>
      <w:r w:rsidR="00B54DA2">
        <w:rPr>
          <w:rFonts w:cstheme="minorHAnsi"/>
          <w:sz w:val="24"/>
          <w:szCs w:val="24"/>
        </w:rPr>
        <w:t xml:space="preserve"> con una continuidad</w:t>
      </w:r>
      <w:r>
        <w:rPr>
          <w:rFonts w:cstheme="minorHAnsi"/>
          <w:sz w:val="24"/>
          <w:szCs w:val="24"/>
        </w:rPr>
        <w:t xml:space="preserve"> desde hace cinco años</w:t>
      </w:r>
      <w:r w:rsidR="00B54DA2">
        <w:rPr>
          <w:rFonts w:cstheme="minorHAnsi"/>
          <w:sz w:val="24"/>
          <w:szCs w:val="24"/>
        </w:rPr>
        <w:t>, como un gran reto a impulsar en el manejo de recursos públicos y actuación de los servidores de la administración. Permaneciendo</w:t>
      </w:r>
      <w:r>
        <w:rPr>
          <w:rFonts w:cstheme="minorHAnsi"/>
          <w:sz w:val="24"/>
          <w:szCs w:val="24"/>
        </w:rPr>
        <w:t xml:space="preserve"> en los primeros l</w:t>
      </w:r>
      <w:r w:rsidR="001438D9">
        <w:rPr>
          <w:rFonts w:cstheme="minorHAnsi"/>
          <w:sz w:val="24"/>
          <w:szCs w:val="24"/>
        </w:rPr>
        <w:t>ugares del ranquin nacional</w:t>
      </w:r>
      <w:r w:rsidR="00B54DA2">
        <w:rPr>
          <w:rFonts w:cstheme="minorHAnsi"/>
          <w:sz w:val="24"/>
          <w:szCs w:val="24"/>
        </w:rPr>
        <w:t xml:space="preserve"> de trasparencia</w:t>
      </w:r>
      <w:r w:rsidR="001438D9">
        <w:rPr>
          <w:rFonts w:cstheme="minorHAnsi"/>
          <w:sz w:val="24"/>
          <w:szCs w:val="24"/>
        </w:rPr>
        <w:t>, cumpliendo con las obligaciones de los marcos legales regulatorios de la materia, facilitando la información solicitada por la ciudadanía en forma oportuna en temas de administración pública</w:t>
      </w:r>
      <w:r w:rsidR="00B54DA2">
        <w:rPr>
          <w:rFonts w:cstheme="minorHAnsi"/>
          <w:sz w:val="24"/>
          <w:szCs w:val="24"/>
        </w:rPr>
        <w:t>, así como la protección de datos. En ese contexto informo lo si</w:t>
      </w:r>
      <w:r w:rsidR="00ED7D75">
        <w:rPr>
          <w:rFonts w:cstheme="minorHAnsi"/>
          <w:sz w:val="24"/>
          <w:szCs w:val="24"/>
        </w:rPr>
        <w:t>guiente respecto al segundo perí</w:t>
      </w:r>
      <w:r w:rsidR="00B54DA2">
        <w:rPr>
          <w:rFonts w:cstheme="minorHAnsi"/>
          <w:sz w:val="24"/>
          <w:szCs w:val="24"/>
        </w:rPr>
        <w:t>odo de gobierno</w:t>
      </w:r>
      <w:r w:rsidR="00675D52">
        <w:rPr>
          <w:rFonts w:cstheme="minorHAnsi"/>
          <w:sz w:val="24"/>
          <w:szCs w:val="24"/>
        </w:rPr>
        <w:t xml:space="preserve"> 2019-2020</w:t>
      </w:r>
      <w:r w:rsidR="00B54DA2">
        <w:rPr>
          <w:rFonts w:cstheme="minorHAnsi"/>
          <w:sz w:val="24"/>
          <w:szCs w:val="24"/>
        </w:rPr>
        <w:t xml:space="preserve">: </w:t>
      </w:r>
      <w:r w:rsidR="001438D9">
        <w:rPr>
          <w:rFonts w:cstheme="minorHAnsi"/>
          <w:sz w:val="24"/>
          <w:szCs w:val="24"/>
        </w:rPr>
        <w:t xml:space="preserve"> </w:t>
      </w:r>
    </w:p>
    <w:p w:rsidR="00171E71" w:rsidRPr="00587E53" w:rsidRDefault="00675D52" w:rsidP="00171E71">
      <w:pPr>
        <w:jc w:val="both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>Cumplimiento de Obligaciones de los marcos regulatorios de Trasparencia evaluados por</w:t>
      </w:r>
      <w:r w:rsidR="00B54DA2">
        <w:rPr>
          <w:rFonts w:cstheme="minorHAnsi"/>
          <w:b/>
          <w:color w:val="C00000"/>
          <w:sz w:val="24"/>
          <w:szCs w:val="24"/>
        </w:rPr>
        <w:t xml:space="preserve"> ITEI y CIMTRA.</w:t>
      </w:r>
    </w:p>
    <w:p w:rsidR="00171E71" w:rsidRPr="007E54B1" w:rsidRDefault="00171E71" w:rsidP="00171E71">
      <w:pPr>
        <w:jc w:val="both"/>
        <w:rPr>
          <w:rFonts w:cstheme="minorHAnsi"/>
          <w:sz w:val="24"/>
          <w:szCs w:val="24"/>
        </w:rPr>
      </w:pPr>
      <w:r w:rsidRPr="007E54B1">
        <w:rPr>
          <w:rFonts w:cstheme="minorHAnsi"/>
          <w:sz w:val="24"/>
          <w:szCs w:val="24"/>
        </w:rPr>
        <w:t>Por mandato de Ley, el órgano garante en materia de transparencia en Jalisco</w:t>
      </w:r>
      <w:r w:rsidR="00C4209D">
        <w:rPr>
          <w:rFonts w:cstheme="minorHAnsi"/>
          <w:sz w:val="24"/>
          <w:szCs w:val="24"/>
        </w:rPr>
        <w:t>,</w:t>
      </w:r>
      <w:r w:rsidR="00A0190D">
        <w:rPr>
          <w:rFonts w:cstheme="minorHAnsi"/>
          <w:sz w:val="24"/>
          <w:szCs w:val="24"/>
        </w:rPr>
        <w:t xml:space="preserve"> Instit</w:t>
      </w:r>
      <w:r w:rsidR="00675D52">
        <w:rPr>
          <w:rFonts w:cstheme="minorHAnsi"/>
          <w:sz w:val="24"/>
          <w:szCs w:val="24"/>
        </w:rPr>
        <w:t>uto de Trasparenc</w:t>
      </w:r>
      <w:r w:rsidR="00ED7D75">
        <w:rPr>
          <w:rFonts w:cstheme="minorHAnsi"/>
          <w:sz w:val="24"/>
          <w:szCs w:val="24"/>
        </w:rPr>
        <w:t>ia, Información Pública y Protección de Datos P</w:t>
      </w:r>
      <w:r w:rsidR="00A0190D">
        <w:rPr>
          <w:rFonts w:cstheme="minorHAnsi"/>
          <w:sz w:val="24"/>
          <w:szCs w:val="24"/>
        </w:rPr>
        <w:t xml:space="preserve">ersonales del Estado de Jalisco </w:t>
      </w:r>
      <w:r w:rsidRPr="007E54B1">
        <w:rPr>
          <w:rFonts w:cstheme="minorHAnsi"/>
          <w:sz w:val="24"/>
          <w:szCs w:val="24"/>
        </w:rPr>
        <w:t xml:space="preserve"> (ITEI)</w:t>
      </w:r>
      <w:r w:rsidR="00A0190D">
        <w:rPr>
          <w:rFonts w:cstheme="minorHAnsi"/>
          <w:sz w:val="24"/>
          <w:szCs w:val="24"/>
        </w:rPr>
        <w:t>, aplicó</w:t>
      </w:r>
      <w:r w:rsidRPr="007E54B1">
        <w:rPr>
          <w:rFonts w:cstheme="minorHAnsi"/>
          <w:sz w:val="24"/>
          <w:szCs w:val="24"/>
        </w:rPr>
        <w:t xml:space="preserve"> a los sujetos obligado</w:t>
      </w:r>
      <w:r w:rsidR="00ED7D75">
        <w:rPr>
          <w:rFonts w:cstheme="minorHAnsi"/>
          <w:sz w:val="24"/>
          <w:szCs w:val="24"/>
        </w:rPr>
        <w:t>s</w:t>
      </w:r>
      <w:r w:rsidRPr="007E54B1">
        <w:rPr>
          <w:rFonts w:cstheme="minorHAnsi"/>
          <w:sz w:val="24"/>
          <w:szCs w:val="24"/>
        </w:rPr>
        <w:t xml:space="preserve"> d</w:t>
      </w:r>
      <w:r w:rsidR="00ED7D75">
        <w:rPr>
          <w:rFonts w:cstheme="minorHAnsi"/>
          <w:sz w:val="24"/>
          <w:szCs w:val="24"/>
        </w:rPr>
        <w:t>el estado la verificación diagnó</w:t>
      </w:r>
      <w:r w:rsidRPr="007E54B1">
        <w:rPr>
          <w:rFonts w:cstheme="minorHAnsi"/>
          <w:sz w:val="24"/>
          <w:szCs w:val="24"/>
        </w:rPr>
        <w:t>stico 201</w:t>
      </w:r>
      <w:r w:rsidR="00ED7D75">
        <w:rPr>
          <w:rFonts w:cstheme="minorHAnsi"/>
          <w:sz w:val="24"/>
          <w:szCs w:val="24"/>
        </w:rPr>
        <w:t xml:space="preserve">9, donde Zapotlán el Grande </w:t>
      </w:r>
      <w:r w:rsidRPr="007E54B1">
        <w:rPr>
          <w:rFonts w:cstheme="minorHAnsi"/>
          <w:sz w:val="24"/>
          <w:szCs w:val="24"/>
        </w:rPr>
        <w:t>obtuvo dictamen de cumplimiento logrando el cien por ciento en la publicación de información fundamental, gracias al comprom</w:t>
      </w:r>
      <w:r w:rsidR="00BB66F6">
        <w:rPr>
          <w:rFonts w:cstheme="minorHAnsi"/>
          <w:sz w:val="24"/>
          <w:szCs w:val="24"/>
        </w:rPr>
        <w:t>iso activo de todas las áreas</w:t>
      </w:r>
      <w:r w:rsidRPr="007E54B1">
        <w:rPr>
          <w:rFonts w:cstheme="minorHAnsi"/>
          <w:sz w:val="24"/>
          <w:szCs w:val="24"/>
        </w:rPr>
        <w:t xml:space="preserve"> administrativas que conforman </w:t>
      </w:r>
      <w:r w:rsidR="00A0190D">
        <w:rPr>
          <w:rFonts w:cstheme="minorHAnsi"/>
          <w:sz w:val="24"/>
          <w:szCs w:val="24"/>
        </w:rPr>
        <w:t>el Gobierno de Zapotlán el Grande</w:t>
      </w:r>
      <w:r w:rsidR="00B54DA2">
        <w:rPr>
          <w:rFonts w:cstheme="minorHAnsi"/>
          <w:sz w:val="24"/>
          <w:szCs w:val="24"/>
        </w:rPr>
        <w:t xml:space="preserve">, </w:t>
      </w:r>
      <w:r w:rsidR="00A0190D">
        <w:rPr>
          <w:rFonts w:cstheme="minorHAnsi"/>
          <w:sz w:val="24"/>
          <w:szCs w:val="24"/>
        </w:rPr>
        <w:t>con</w:t>
      </w:r>
      <w:r w:rsidRPr="007E54B1">
        <w:rPr>
          <w:rFonts w:cstheme="minorHAnsi"/>
          <w:sz w:val="24"/>
          <w:szCs w:val="24"/>
        </w:rPr>
        <w:t xml:space="preserve"> una calificación </w:t>
      </w:r>
      <w:r w:rsidR="00587E53" w:rsidRPr="007E54B1">
        <w:rPr>
          <w:rFonts w:cstheme="minorHAnsi"/>
          <w:sz w:val="24"/>
          <w:szCs w:val="24"/>
        </w:rPr>
        <w:t xml:space="preserve">histórica </w:t>
      </w:r>
      <w:r w:rsidRPr="007E54B1">
        <w:rPr>
          <w:rFonts w:cstheme="minorHAnsi"/>
          <w:sz w:val="24"/>
          <w:szCs w:val="24"/>
        </w:rPr>
        <w:t>de</w:t>
      </w:r>
      <w:r w:rsidR="00A0190D">
        <w:rPr>
          <w:rFonts w:cstheme="minorHAnsi"/>
          <w:sz w:val="24"/>
          <w:szCs w:val="24"/>
        </w:rPr>
        <w:t>l</w:t>
      </w:r>
      <w:r w:rsidRPr="007E54B1">
        <w:rPr>
          <w:rFonts w:cstheme="minorHAnsi"/>
          <w:sz w:val="24"/>
          <w:szCs w:val="24"/>
        </w:rPr>
        <w:t xml:space="preserve"> 100 % en </w:t>
      </w:r>
      <w:r w:rsidR="00A0190D">
        <w:rPr>
          <w:rFonts w:cstheme="minorHAnsi"/>
          <w:sz w:val="24"/>
          <w:szCs w:val="24"/>
        </w:rPr>
        <w:t xml:space="preserve">el </w:t>
      </w:r>
      <w:r w:rsidRPr="007E54B1">
        <w:rPr>
          <w:rFonts w:cstheme="minorHAnsi"/>
          <w:sz w:val="24"/>
          <w:szCs w:val="24"/>
        </w:rPr>
        <w:t>cumplimiento</w:t>
      </w:r>
      <w:r w:rsidR="00A0190D">
        <w:rPr>
          <w:rFonts w:cstheme="minorHAnsi"/>
          <w:sz w:val="24"/>
          <w:szCs w:val="24"/>
        </w:rPr>
        <w:t xml:space="preserve"> de obligaciones</w:t>
      </w:r>
      <w:r w:rsidRPr="007E54B1">
        <w:rPr>
          <w:rFonts w:cstheme="minorHAnsi"/>
          <w:sz w:val="24"/>
          <w:szCs w:val="24"/>
        </w:rPr>
        <w:t>.</w:t>
      </w:r>
    </w:p>
    <w:p w:rsidR="00587E53" w:rsidRDefault="00587E53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EB7583E" wp14:editId="3AC136F6">
            <wp:simplePos x="0" y="0"/>
            <wp:positionH relativeFrom="column">
              <wp:posOffset>930910</wp:posOffset>
            </wp:positionH>
            <wp:positionV relativeFrom="paragraph">
              <wp:posOffset>245160</wp:posOffset>
            </wp:positionV>
            <wp:extent cx="4133088" cy="2759925"/>
            <wp:effectExtent l="0" t="0" r="1270" b="2540"/>
            <wp:wrapNone/>
            <wp:docPr id="1" name="Imagen 1" descr="Amonesta Pleno del ITEI a responsable de la Unida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onesta Pleno del ITEI a responsable de la Unidad d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8" cy="27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9A1D80" w:rsidRDefault="009A1D80"/>
    <w:p w:rsidR="00587E53" w:rsidRDefault="00587E53"/>
    <w:p w:rsidR="00587E53" w:rsidRPr="00B54DA2" w:rsidRDefault="00B54DA2" w:rsidP="00587E5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MX"/>
        </w:rPr>
      </w:pPr>
      <w:r>
        <w:rPr>
          <w:rFonts w:eastAsia="Times New Roman" w:cstheme="minorHAnsi"/>
          <w:sz w:val="24"/>
          <w:szCs w:val="24"/>
          <w:lang w:eastAsia="es-MX"/>
        </w:rPr>
        <w:lastRenderedPageBreak/>
        <w:t>El resultado mencionado,</w:t>
      </w:r>
      <w:r w:rsidR="00587E53" w:rsidRPr="00B54DA2">
        <w:rPr>
          <w:rFonts w:eastAsia="Times New Roman" w:cstheme="minorHAnsi"/>
          <w:sz w:val="24"/>
          <w:szCs w:val="24"/>
          <w:lang w:eastAsia="es-MX"/>
        </w:rPr>
        <w:t xml:space="preserve"> demuestra </w:t>
      </w:r>
      <w:r w:rsidR="00A0190D">
        <w:rPr>
          <w:rFonts w:eastAsia="Times New Roman" w:cstheme="minorHAnsi"/>
          <w:sz w:val="24"/>
          <w:szCs w:val="24"/>
          <w:lang w:eastAsia="es-MX"/>
        </w:rPr>
        <w:t>congruencia e importancia d</w:t>
      </w:r>
      <w:r w:rsidR="00587E53" w:rsidRPr="00B54DA2">
        <w:rPr>
          <w:rFonts w:eastAsia="Times New Roman" w:cstheme="minorHAnsi"/>
          <w:sz w:val="24"/>
          <w:szCs w:val="24"/>
          <w:lang w:eastAsia="es-MX"/>
        </w:rPr>
        <w:t>el acceso a la información pública, la protección de datos perso</w:t>
      </w:r>
      <w:r w:rsidR="00A0190D">
        <w:rPr>
          <w:rFonts w:eastAsia="Times New Roman" w:cstheme="minorHAnsi"/>
          <w:sz w:val="24"/>
          <w:szCs w:val="24"/>
          <w:lang w:eastAsia="es-MX"/>
        </w:rPr>
        <w:t>nales y la rendición de cuentas.</w:t>
      </w:r>
      <w:r w:rsidR="00587E53" w:rsidRPr="00B54DA2">
        <w:rPr>
          <w:rFonts w:eastAsia="Times New Roman" w:cstheme="minorHAnsi"/>
          <w:sz w:val="24"/>
          <w:szCs w:val="24"/>
          <w:lang w:eastAsia="es-MX"/>
        </w:rPr>
        <w:t xml:space="preserve"> </w:t>
      </w:r>
      <w:r w:rsidR="00A0190D">
        <w:rPr>
          <w:rFonts w:eastAsia="Times New Roman" w:cstheme="minorHAnsi"/>
          <w:sz w:val="24"/>
          <w:szCs w:val="24"/>
          <w:lang w:eastAsia="es-MX"/>
        </w:rPr>
        <w:t>P</w:t>
      </w:r>
      <w:r w:rsidR="00587E53" w:rsidRPr="00B54DA2">
        <w:rPr>
          <w:rFonts w:eastAsia="Times New Roman" w:cstheme="minorHAnsi"/>
          <w:sz w:val="24"/>
          <w:szCs w:val="24"/>
          <w:lang w:eastAsia="es-MX"/>
        </w:rPr>
        <w:t>olíticas públicas que tienen como objetivo garantizar su derecho a la información como un ejercicio efectivo garantizando y contribuyendo a la intervención de manera oportuna cuando se requiera y que</w:t>
      </w:r>
      <w:r w:rsidR="00ED7D75">
        <w:rPr>
          <w:rFonts w:eastAsia="Times New Roman" w:cstheme="minorHAnsi"/>
          <w:sz w:val="24"/>
          <w:szCs w:val="24"/>
          <w:lang w:eastAsia="es-MX"/>
        </w:rPr>
        <w:t xml:space="preserve">, además </w:t>
      </w:r>
      <w:r w:rsidR="00587E53" w:rsidRPr="00B54DA2">
        <w:rPr>
          <w:rFonts w:eastAsia="Times New Roman" w:cstheme="minorHAnsi"/>
          <w:sz w:val="24"/>
          <w:szCs w:val="24"/>
          <w:lang w:eastAsia="es-MX"/>
        </w:rPr>
        <w:t>se establezca como un medio de confianza y legitimidad entre el gobierno y el ciudadano.</w:t>
      </w:r>
    </w:p>
    <w:p w:rsidR="00587E53" w:rsidRDefault="00587E53"/>
    <w:p w:rsidR="00587E53" w:rsidRPr="002512F1" w:rsidRDefault="002512F1" w:rsidP="00587E5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 otra parte </w:t>
      </w:r>
      <w:r w:rsidR="005A551F">
        <w:rPr>
          <w:rFonts w:cstheme="minorHAnsi"/>
          <w:sz w:val="24"/>
          <w:szCs w:val="24"/>
        </w:rPr>
        <w:t>en relación a la evaluación que realizó</w:t>
      </w:r>
      <w:r w:rsidR="00587E53" w:rsidRPr="002512F1">
        <w:rPr>
          <w:rFonts w:cstheme="minorHAnsi"/>
          <w:sz w:val="24"/>
          <w:szCs w:val="24"/>
        </w:rPr>
        <w:t xml:space="preserve"> el Colectivo Ciudadanos por Municipios Transparentes (CIMTRA) a las administraciones municipales 2018-2021, de las cuales se obtuvo u</w:t>
      </w:r>
      <w:r>
        <w:rPr>
          <w:rFonts w:cstheme="minorHAnsi"/>
          <w:sz w:val="24"/>
          <w:szCs w:val="24"/>
        </w:rPr>
        <w:t xml:space="preserve">n diagnóstico para identificar </w:t>
      </w:r>
      <w:r w:rsidR="00587E53" w:rsidRPr="002512F1">
        <w:rPr>
          <w:rFonts w:cstheme="minorHAnsi"/>
          <w:sz w:val="24"/>
          <w:szCs w:val="24"/>
        </w:rPr>
        <w:t>la situación de las unidades de transparencia d</w:t>
      </w:r>
      <w:r w:rsidR="00ED7D75">
        <w:rPr>
          <w:rFonts w:cstheme="minorHAnsi"/>
          <w:sz w:val="24"/>
          <w:szCs w:val="24"/>
        </w:rPr>
        <w:t>e los sujetos obligados de los m</w:t>
      </w:r>
      <w:r w:rsidR="00587E53" w:rsidRPr="002512F1">
        <w:rPr>
          <w:rFonts w:cstheme="minorHAnsi"/>
          <w:sz w:val="24"/>
          <w:szCs w:val="24"/>
        </w:rPr>
        <w:t xml:space="preserve">unicipios de Jalisco, </w:t>
      </w:r>
      <w:r w:rsidR="00236FE6">
        <w:rPr>
          <w:rFonts w:cstheme="minorHAnsi"/>
          <w:sz w:val="24"/>
          <w:szCs w:val="24"/>
        </w:rPr>
        <w:t>pondero que</w:t>
      </w:r>
      <w:r w:rsidR="00587E53" w:rsidRPr="002512F1">
        <w:rPr>
          <w:rFonts w:cstheme="minorHAnsi"/>
          <w:sz w:val="24"/>
          <w:szCs w:val="24"/>
        </w:rPr>
        <w:t xml:space="preserve"> Zapotlán el Grande</w:t>
      </w:r>
      <w:r w:rsidR="00236FE6">
        <w:rPr>
          <w:rFonts w:cstheme="minorHAnsi"/>
          <w:sz w:val="24"/>
          <w:szCs w:val="24"/>
        </w:rPr>
        <w:t xml:space="preserve"> obtuvo </w:t>
      </w:r>
      <w:r w:rsidR="00587E53" w:rsidRPr="002512F1">
        <w:rPr>
          <w:rFonts w:cstheme="minorHAnsi"/>
          <w:sz w:val="24"/>
          <w:szCs w:val="24"/>
        </w:rPr>
        <w:t>una puntuación histórica  de 99.1</w:t>
      </w:r>
      <w:r>
        <w:rPr>
          <w:rFonts w:cstheme="minorHAnsi"/>
          <w:sz w:val="24"/>
          <w:szCs w:val="24"/>
        </w:rPr>
        <w:t>,</w:t>
      </w:r>
      <w:r w:rsidR="00587E53" w:rsidRPr="002512F1"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obteniendo</w:t>
      </w:r>
      <w:r w:rsidR="007C5AF2">
        <w:rPr>
          <w:rFonts w:cstheme="minorHAnsi"/>
          <w:sz w:val="24"/>
          <w:szCs w:val="24"/>
        </w:rPr>
        <w:t>se</w:t>
      </w:r>
      <w:proofErr w:type="spellEnd"/>
      <w:r>
        <w:rPr>
          <w:rFonts w:cstheme="minorHAnsi"/>
          <w:sz w:val="24"/>
          <w:szCs w:val="24"/>
        </w:rPr>
        <w:t xml:space="preserve"> un muy favorable</w:t>
      </w:r>
      <w:r w:rsidR="00587E53" w:rsidRPr="002512F1">
        <w:rPr>
          <w:rFonts w:cstheme="minorHAnsi"/>
          <w:sz w:val="24"/>
          <w:szCs w:val="24"/>
        </w:rPr>
        <w:t xml:space="preserve"> tercer </w:t>
      </w:r>
      <w:r>
        <w:rPr>
          <w:rFonts w:cstheme="minorHAnsi"/>
          <w:sz w:val="24"/>
          <w:szCs w:val="24"/>
        </w:rPr>
        <w:t>lugar como “</w:t>
      </w:r>
      <w:r w:rsidR="00587E53" w:rsidRPr="002512F1">
        <w:rPr>
          <w:rFonts w:cstheme="minorHAnsi"/>
          <w:sz w:val="24"/>
          <w:szCs w:val="24"/>
        </w:rPr>
        <w:t>Municipio mejor evaluado del país</w:t>
      </w:r>
      <w:r>
        <w:rPr>
          <w:rFonts w:cstheme="minorHAnsi"/>
          <w:sz w:val="24"/>
          <w:szCs w:val="24"/>
        </w:rPr>
        <w:t>”</w:t>
      </w:r>
      <w:r w:rsidR="00587E53" w:rsidRPr="002512F1">
        <w:rPr>
          <w:rFonts w:cstheme="minorHAnsi"/>
          <w:sz w:val="24"/>
          <w:szCs w:val="24"/>
        </w:rPr>
        <w:t>, destacando  que la calificación obtenida fue superior a la que registraron ciudades capitales como</w:t>
      </w:r>
      <w:r w:rsidR="00A0190D">
        <w:rPr>
          <w:rFonts w:cstheme="minorHAnsi"/>
          <w:sz w:val="24"/>
          <w:szCs w:val="24"/>
        </w:rPr>
        <w:t xml:space="preserve"> Mérida y Chihuahua; y a nivel Estatal</w:t>
      </w:r>
      <w:r w:rsidR="00587E53" w:rsidRPr="002512F1">
        <w:rPr>
          <w:rFonts w:cstheme="minorHAnsi"/>
          <w:sz w:val="24"/>
          <w:szCs w:val="24"/>
        </w:rPr>
        <w:t xml:space="preserve"> encabeza la lista de los gobiernos más transparentes de la Región Sur. </w:t>
      </w:r>
    </w:p>
    <w:p w:rsidR="00587E53" w:rsidRPr="002512F1" w:rsidRDefault="00587E53" w:rsidP="00587E53">
      <w:pPr>
        <w:jc w:val="both"/>
        <w:rPr>
          <w:rFonts w:cstheme="minorHAnsi"/>
          <w:sz w:val="24"/>
          <w:szCs w:val="24"/>
        </w:rPr>
      </w:pPr>
      <w:r w:rsidRPr="002512F1">
        <w:rPr>
          <w:rFonts w:cstheme="minorHAnsi"/>
          <w:sz w:val="24"/>
          <w:szCs w:val="24"/>
        </w:rPr>
        <w:t>Esto demuestra que la actual administración trabaja, rinde cuentas y se brinda información de la manera más op</w:t>
      </w:r>
      <w:r w:rsidR="00A0190D">
        <w:rPr>
          <w:rFonts w:cstheme="minorHAnsi"/>
          <w:sz w:val="24"/>
          <w:szCs w:val="24"/>
        </w:rPr>
        <w:t>ortuna, transparente y eficaz</w:t>
      </w:r>
      <w:r w:rsidRPr="002512F1">
        <w:rPr>
          <w:rFonts w:cstheme="minorHAnsi"/>
          <w:sz w:val="24"/>
          <w:szCs w:val="24"/>
        </w:rPr>
        <w:t>.</w:t>
      </w:r>
    </w:p>
    <w:p w:rsidR="00587E53" w:rsidRPr="00587E53" w:rsidRDefault="00587E53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8133373" wp14:editId="03A983F8">
            <wp:simplePos x="0" y="0"/>
            <wp:positionH relativeFrom="column">
              <wp:posOffset>-168706</wp:posOffset>
            </wp:positionH>
            <wp:positionV relativeFrom="paragraph">
              <wp:posOffset>163068</wp:posOffset>
            </wp:positionV>
            <wp:extent cx="2860243" cy="2773913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15528" r="40692" b="10769"/>
                    <a:stretch/>
                  </pic:blipFill>
                  <pic:spPr bwMode="auto">
                    <a:xfrm>
                      <a:off x="0" y="0"/>
                      <a:ext cx="2860243" cy="277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E53" w:rsidRDefault="00587E53">
      <w:r w:rsidRPr="004566CC">
        <w:rPr>
          <w:rFonts w:cstheme="minorHAnsi"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2BFFA7FA" wp14:editId="09DBF54B">
            <wp:simplePos x="0" y="0"/>
            <wp:positionH relativeFrom="column">
              <wp:posOffset>3264357</wp:posOffset>
            </wp:positionH>
            <wp:positionV relativeFrom="paragraph">
              <wp:posOffset>166675</wp:posOffset>
            </wp:positionV>
            <wp:extent cx="2838298" cy="2128724"/>
            <wp:effectExtent l="0" t="0" r="635" b="5080"/>
            <wp:wrapNone/>
            <wp:docPr id="3" name="Imagen 3" descr="D:\Pictures\thumbnail_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thumbnail_IMG_0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98" cy="212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587E53" w:rsidRDefault="00587E53"/>
    <w:p w:rsidR="00B54DA2" w:rsidRDefault="00B54DA2" w:rsidP="00587E53">
      <w:pPr>
        <w:tabs>
          <w:tab w:val="left" w:pos="3045"/>
        </w:tabs>
        <w:jc w:val="both"/>
        <w:rPr>
          <w:rFonts w:cstheme="minorHAnsi"/>
          <w:b/>
          <w:color w:val="C00000"/>
          <w:sz w:val="24"/>
          <w:szCs w:val="24"/>
        </w:rPr>
      </w:pPr>
    </w:p>
    <w:p w:rsidR="00587E53" w:rsidRPr="00587E53" w:rsidRDefault="00587E53" w:rsidP="00587E53">
      <w:pPr>
        <w:tabs>
          <w:tab w:val="left" w:pos="3045"/>
        </w:tabs>
        <w:jc w:val="both"/>
        <w:rPr>
          <w:rFonts w:cstheme="minorHAnsi"/>
          <w:b/>
          <w:color w:val="C00000"/>
          <w:sz w:val="24"/>
          <w:szCs w:val="24"/>
        </w:rPr>
      </w:pPr>
      <w:r w:rsidRPr="00587E53">
        <w:rPr>
          <w:rFonts w:cstheme="minorHAnsi"/>
          <w:b/>
          <w:color w:val="C00000"/>
          <w:sz w:val="24"/>
          <w:szCs w:val="24"/>
        </w:rPr>
        <w:t xml:space="preserve">Creación del Documento de Seguridad, </w:t>
      </w:r>
      <w:r w:rsidRPr="00587E53">
        <w:rPr>
          <w:rStyle w:val="e24kjd"/>
          <w:b/>
          <w:bCs/>
          <w:color w:val="C00000"/>
          <w:sz w:val="24"/>
          <w:szCs w:val="24"/>
        </w:rPr>
        <w:t>para</w:t>
      </w:r>
      <w:r w:rsidRPr="00587E53">
        <w:rPr>
          <w:rStyle w:val="e24kjd"/>
          <w:b/>
          <w:color w:val="C00000"/>
          <w:sz w:val="24"/>
          <w:szCs w:val="24"/>
        </w:rPr>
        <w:t xml:space="preserve"> garantizar la confidencialidad, integridad y disponibilidad de los datos personales en poder el Sujeto Obligado. </w:t>
      </w:r>
    </w:p>
    <w:p w:rsidR="00587E53" w:rsidRPr="002512F1" w:rsidRDefault="00587E53" w:rsidP="00587E53">
      <w:pPr>
        <w:pStyle w:val="Sinespaciado"/>
        <w:jc w:val="both"/>
        <w:rPr>
          <w:rFonts w:eastAsia="MS PGothic" w:cstheme="minorHAnsi"/>
          <w:color w:val="000000" w:themeColor="text1"/>
          <w:kern w:val="24"/>
          <w:sz w:val="24"/>
          <w:szCs w:val="24"/>
        </w:rPr>
      </w:pPr>
      <w:r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>El 19 de noviembre de 2019, se presentó a la comisión edilicia de Transparencia, Acceso a la Información Pública y Combate a la Corrupción y Protección de Datos Personales</w:t>
      </w:r>
      <w:r w:rsidR="002512F1">
        <w:rPr>
          <w:rFonts w:eastAsia="MS PGothic" w:cstheme="minorHAnsi"/>
          <w:color w:val="000000" w:themeColor="text1"/>
          <w:kern w:val="24"/>
          <w:sz w:val="24"/>
          <w:szCs w:val="24"/>
        </w:rPr>
        <w:t>,</w:t>
      </w:r>
      <w:r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 xml:space="preserve"> así como a la Unidad de Tecnologías de la Información el proyecto para llevar a cabo la </w:t>
      </w:r>
      <w:r w:rsidR="00ED7D75">
        <w:rPr>
          <w:rFonts w:eastAsia="MS PGothic" w:cstheme="minorHAnsi"/>
          <w:color w:val="000000" w:themeColor="text1"/>
          <w:kern w:val="24"/>
          <w:sz w:val="24"/>
          <w:szCs w:val="24"/>
        </w:rPr>
        <w:t xml:space="preserve">creación del </w:t>
      </w:r>
      <w:r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 xml:space="preserve">“Documento de Seguridad”, </w:t>
      </w:r>
      <w:r w:rsidRPr="002512F1">
        <w:rPr>
          <w:rFonts w:cstheme="minorHAnsi"/>
          <w:sz w:val="24"/>
          <w:szCs w:val="24"/>
        </w:rPr>
        <w:t>con la finalidad de dar cumplimiento a la Ley General de Protección de Datos Personales en Posesión de Sujetos Obligados y la Ley de</w:t>
      </w:r>
      <w:r w:rsidRPr="00587E53">
        <w:rPr>
          <w:rFonts w:cstheme="minorHAnsi"/>
          <w:b/>
          <w:sz w:val="24"/>
          <w:szCs w:val="24"/>
        </w:rPr>
        <w:t xml:space="preserve"> </w:t>
      </w:r>
      <w:r w:rsidRPr="002512F1">
        <w:rPr>
          <w:rFonts w:cstheme="minorHAnsi"/>
          <w:sz w:val="24"/>
          <w:szCs w:val="24"/>
        </w:rPr>
        <w:lastRenderedPageBreak/>
        <w:t>Pro</w:t>
      </w:r>
      <w:r w:rsidR="00ED7D75">
        <w:rPr>
          <w:rFonts w:cstheme="minorHAnsi"/>
          <w:sz w:val="24"/>
          <w:szCs w:val="24"/>
        </w:rPr>
        <w:t>tección de Datos Personales en P</w:t>
      </w:r>
      <w:r w:rsidRPr="002512F1">
        <w:rPr>
          <w:rFonts w:cstheme="minorHAnsi"/>
          <w:sz w:val="24"/>
          <w:szCs w:val="24"/>
        </w:rPr>
        <w:t>osesión de Sujetos Obligados del Est</w:t>
      </w:r>
      <w:r w:rsidR="00A0190D">
        <w:rPr>
          <w:rFonts w:cstheme="minorHAnsi"/>
          <w:sz w:val="24"/>
          <w:szCs w:val="24"/>
        </w:rPr>
        <w:t>ado de Jalisco y sus Municipios, d</w:t>
      </w:r>
      <w:r w:rsidR="002512F1">
        <w:rPr>
          <w:rFonts w:cstheme="minorHAnsi"/>
          <w:sz w:val="24"/>
          <w:szCs w:val="24"/>
        </w:rPr>
        <w:t>ada la importancia del documento,</w:t>
      </w:r>
      <w:r w:rsidRPr="002512F1">
        <w:rPr>
          <w:rFonts w:cstheme="minorHAnsi"/>
          <w:sz w:val="24"/>
          <w:szCs w:val="24"/>
        </w:rPr>
        <w:t xml:space="preserve"> toda vez </w:t>
      </w:r>
      <w:r w:rsidR="00ED7D75">
        <w:rPr>
          <w:rFonts w:cstheme="minorHAnsi"/>
          <w:sz w:val="24"/>
          <w:szCs w:val="24"/>
        </w:rPr>
        <w:t xml:space="preserve">que en la deficiencia de éste, </w:t>
      </w:r>
      <w:r w:rsidRPr="002512F1">
        <w:rPr>
          <w:rFonts w:cstheme="minorHAnsi"/>
          <w:sz w:val="24"/>
          <w:szCs w:val="24"/>
        </w:rPr>
        <w:t>se puede llevar a cabo vulneraciones por el mal manejo de la privacidad de la información y los datos personales a tratar, por lo que se instruye de manera necesaria</w:t>
      </w:r>
      <w:r w:rsidR="002512F1">
        <w:rPr>
          <w:rFonts w:cstheme="minorHAnsi"/>
          <w:sz w:val="24"/>
          <w:szCs w:val="24"/>
        </w:rPr>
        <w:t xml:space="preserve"> a</w:t>
      </w:r>
      <w:r w:rsidRPr="002512F1">
        <w:rPr>
          <w:rFonts w:cstheme="minorHAnsi"/>
          <w:sz w:val="24"/>
          <w:szCs w:val="24"/>
        </w:rPr>
        <w:t xml:space="preserve"> establecer mecanismos para llevar a cabo de manera organizada el tratamiento, y protección de los datos personales, mediante un programa diseñado, con soporte físico y electrónico que busque monitorear los procesos con el propósito de controlar de manera </w:t>
      </w:r>
      <w:r w:rsidR="00ED7D75">
        <w:rPr>
          <w:rFonts w:cstheme="minorHAnsi"/>
          <w:sz w:val="24"/>
          <w:szCs w:val="24"/>
        </w:rPr>
        <w:t>interna el tipo de datos</w:t>
      </w:r>
      <w:r w:rsidR="00A0190D">
        <w:rPr>
          <w:rFonts w:cstheme="minorHAnsi"/>
          <w:sz w:val="24"/>
          <w:szCs w:val="24"/>
        </w:rPr>
        <w:t xml:space="preserve"> almacenados</w:t>
      </w:r>
      <w:r w:rsidRPr="002512F1">
        <w:rPr>
          <w:rFonts w:cstheme="minorHAnsi"/>
          <w:sz w:val="24"/>
          <w:szCs w:val="24"/>
        </w:rPr>
        <w:t>, así como la persona y/o responsable del área que maneja como usuarios del sistema para mejorar la integridad, accesibilidad, confidencialidad y el resguardo de la información en relación a la protección y vulneración a los datos personales y así poder dar cumplimiento a la disposiciones jurídicas con las que cuenta el Ayuntamiento.</w:t>
      </w:r>
    </w:p>
    <w:p w:rsidR="00587E53" w:rsidRDefault="00587E53">
      <w:pPr>
        <w:rPr>
          <w:b/>
          <w:sz w:val="24"/>
          <w:szCs w:val="24"/>
        </w:rPr>
      </w:pPr>
      <w:r w:rsidRPr="004566CC">
        <w:rPr>
          <w:rFonts w:eastAsia="MS PGothic" w:cstheme="minorHAnsi"/>
          <w:noProof/>
          <w:color w:val="000000" w:themeColor="text1"/>
          <w:kern w:val="24"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194E3307" wp14:editId="68085567">
            <wp:simplePos x="0" y="0"/>
            <wp:positionH relativeFrom="margin">
              <wp:posOffset>-109220</wp:posOffset>
            </wp:positionH>
            <wp:positionV relativeFrom="paragraph">
              <wp:posOffset>274168</wp:posOffset>
            </wp:positionV>
            <wp:extent cx="2057400" cy="2743200"/>
            <wp:effectExtent l="0" t="0" r="0" b="0"/>
            <wp:wrapNone/>
            <wp:docPr id="4" name="Imagen 4" descr="D:\Pictures\thumbnail_8d3a7f4b-b99e-4af3-8116-debd4666c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thumbnail_8d3a7f4b-b99e-4af3-8116-debd4666cd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>
      <w:pPr>
        <w:rPr>
          <w:b/>
          <w:sz w:val="24"/>
          <w:szCs w:val="24"/>
        </w:rPr>
      </w:pPr>
      <w:r w:rsidRPr="004566CC">
        <w:rPr>
          <w:rFonts w:cstheme="minorHAns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6C356E56" wp14:editId="58D6B973">
            <wp:simplePos x="0" y="0"/>
            <wp:positionH relativeFrom="margin">
              <wp:posOffset>2325548</wp:posOffset>
            </wp:positionH>
            <wp:positionV relativeFrom="paragraph">
              <wp:posOffset>48184</wp:posOffset>
            </wp:positionV>
            <wp:extent cx="3562350" cy="2671763"/>
            <wp:effectExtent l="0" t="0" r="0" b="0"/>
            <wp:wrapNone/>
            <wp:docPr id="5" name="Imagen 5" descr="D:\Pictures\thumbnail_936f2110-0cc3-44c9-b867-16f387de2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ictures\thumbnail_936f2110-0cc3-44c9-b867-16f387de2a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 w:rsidP="00587E53">
      <w:pPr>
        <w:pStyle w:val="Sinespaciado"/>
        <w:jc w:val="both"/>
        <w:rPr>
          <w:rFonts w:cstheme="minorHAnsi"/>
          <w:b/>
          <w:color w:val="C00000"/>
          <w:sz w:val="24"/>
          <w:szCs w:val="24"/>
        </w:rPr>
      </w:pPr>
      <w:r w:rsidRPr="00587E53">
        <w:rPr>
          <w:rFonts w:cstheme="minorHAnsi"/>
          <w:b/>
          <w:color w:val="C00000"/>
          <w:sz w:val="24"/>
          <w:szCs w:val="24"/>
        </w:rPr>
        <w:t xml:space="preserve">Creación del “Archivo Municipal” dando cumplimiento a la nueva “Ley General de Archivos” </w:t>
      </w:r>
    </w:p>
    <w:p w:rsidR="00F52DF5" w:rsidRPr="00587E53" w:rsidRDefault="00F52DF5" w:rsidP="00587E53">
      <w:pPr>
        <w:pStyle w:val="Sinespaciado"/>
        <w:jc w:val="both"/>
        <w:rPr>
          <w:rFonts w:cstheme="minorHAnsi"/>
          <w:b/>
          <w:color w:val="C00000"/>
          <w:sz w:val="24"/>
          <w:szCs w:val="24"/>
        </w:rPr>
      </w:pPr>
    </w:p>
    <w:p w:rsidR="00587E53" w:rsidRPr="002512F1" w:rsidRDefault="002512F1" w:rsidP="00587E53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 pasado</w:t>
      </w:r>
      <w:r w:rsidR="00587E53" w:rsidRPr="002512F1">
        <w:rPr>
          <w:rFonts w:cstheme="minorHAnsi"/>
          <w:sz w:val="24"/>
          <w:szCs w:val="24"/>
        </w:rPr>
        <w:t xml:space="preserve"> 7 de febrero de 2020, se llevó a cabo la primera reunión con la </w:t>
      </w:r>
      <w:r w:rsidR="00587E53"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>comisión edilicia de Transparencia, Acceso a la Información Pública y Combate a la Corrupción y Protección de Datos Personales</w:t>
      </w:r>
      <w:r>
        <w:rPr>
          <w:rFonts w:eastAsia="MS PGothic" w:cstheme="minorHAnsi"/>
          <w:color w:val="000000" w:themeColor="text1"/>
          <w:kern w:val="24"/>
          <w:sz w:val="24"/>
          <w:szCs w:val="24"/>
        </w:rPr>
        <w:t>,</w:t>
      </w:r>
      <w:r w:rsidR="00587E53"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 xml:space="preserve"> así como a la Unidad de Tecnologías de la Información, y la Coordina</w:t>
      </w:r>
      <w:r>
        <w:rPr>
          <w:rFonts w:eastAsia="MS PGothic" w:cstheme="minorHAnsi"/>
          <w:color w:val="000000" w:themeColor="text1"/>
          <w:kern w:val="24"/>
          <w:sz w:val="24"/>
          <w:szCs w:val="24"/>
        </w:rPr>
        <w:t>ción de Mejora Regulatoria,</w:t>
      </w:r>
      <w:r w:rsidR="00587E53" w:rsidRPr="002512F1">
        <w:rPr>
          <w:rFonts w:eastAsia="MS PGothic" w:cstheme="minorHAnsi"/>
          <w:color w:val="000000" w:themeColor="text1"/>
          <w:kern w:val="24"/>
          <w:sz w:val="24"/>
          <w:szCs w:val="24"/>
        </w:rPr>
        <w:t xml:space="preserve"> </w:t>
      </w:r>
      <w:r w:rsidR="00587E53" w:rsidRPr="002512F1">
        <w:rPr>
          <w:rFonts w:cstheme="minorHAnsi"/>
          <w:sz w:val="24"/>
          <w:szCs w:val="24"/>
        </w:rPr>
        <w:t>dando cumplimiento a la Nueva Ley General de Archivo</w:t>
      </w:r>
      <w:r>
        <w:rPr>
          <w:rFonts w:cstheme="minorHAnsi"/>
          <w:sz w:val="24"/>
          <w:szCs w:val="24"/>
        </w:rPr>
        <w:t>,</w:t>
      </w:r>
      <w:r w:rsidR="00587E53" w:rsidRPr="002512F1">
        <w:rPr>
          <w:rFonts w:cstheme="minorHAnsi"/>
          <w:sz w:val="24"/>
          <w:szCs w:val="24"/>
        </w:rPr>
        <w:t xml:space="preserve"> publicada en el Diario Oficial de la Federación el 15 de junio de 2018, y en armonía con la Ley de Archivos del Estado de Jalisco y sus Municipios</w:t>
      </w:r>
      <w:r>
        <w:rPr>
          <w:rFonts w:cstheme="minorHAnsi"/>
          <w:sz w:val="24"/>
          <w:szCs w:val="24"/>
        </w:rPr>
        <w:t>,</w:t>
      </w:r>
      <w:r w:rsidR="00587E53" w:rsidRPr="002512F1">
        <w:rPr>
          <w:rFonts w:cstheme="minorHAnsi"/>
          <w:sz w:val="24"/>
          <w:szCs w:val="24"/>
        </w:rPr>
        <w:t xml:space="preserve"> promulgada el 7 de Noviembre de 2019</w:t>
      </w:r>
      <w:r w:rsidRPr="002512F1">
        <w:rPr>
          <w:rFonts w:cstheme="minorHAnsi"/>
          <w:sz w:val="24"/>
          <w:szCs w:val="24"/>
        </w:rPr>
        <w:t>,</w:t>
      </w:r>
      <w:r w:rsidR="00587E53" w:rsidRPr="002512F1">
        <w:rPr>
          <w:rFonts w:cstheme="minorHAnsi"/>
          <w:sz w:val="24"/>
          <w:szCs w:val="24"/>
        </w:rPr>
        <w:t xml:space="preserve"> donde se requiere que la información que generan las dependencias públicas deben conservar, administrar y llevar a cabo lineamientos de cuál será el ciclo de vida de la información,  de los cuales tendrán que llevarse a cabo de manera organizada, y que éstos además deberán ser públicos y accesibles en vía de la trasparencia de conformidad con las disposiciones legales en derecho a la información, lográndose así un </w:t>
      </w:r>
      <w:r w:rsidR="00587E53" w:rsidRPr="002512F1">
        <w:rPr>
          <w:rFonts w:cstheme="minorHAnsi"/>
          <w:sz w:val="24"/>
          <w:szCs w:val="24"/>
        </w:rPr>
        <w:lastRenderedPageBreak/>
        <w:t>desarrollo archivístico en la organización de los documentos y la fiscalización que se requiere en las entidades municipales, lo que significa un c</w:t>
      </w:r>
      <w:r w:rsidR="00ED7D75">
        <w:rPr>
          <w:rFonts w:cstheme="minorHAnsi"/>
          <w:sz w:val="24"/>
          <w:szCs w:val="24"/>
        </w:rPr>
        <w:t>ambio al modelo donde la nueva Ley de A</w:t>
      </w:r>
      <w:r w:rsidR="00587E53" w:rsidRPr="002512F1">
        <w:rPr>
          <w:rFonts w:cstheme="minorHAnsi"/>
          <w:sz w:val="24"/>
          <w:szCs w:val="24"/>
        </w:rPr>
        <w:t>rchivos guía y rige de acuerdo a los nuevos lineamientos pronunciados por ley y para cumplimiento de los mismos.</w:t>
      </w:r>
    </w:p>
    <w:p w:rsidR="00587E53" w:rsidRPr="00587E53" w:rsidRDefault="00587E53" w:rsidP="00587E53">
      <w:pPr>
        <w:pStyle w:val="Sinespaciado"/>
        <w:jc w:val="both"/>
        <w:rPr>
          <w:rFonts w:cstheme="minorHAnsi"/>
          <w:b/>
          <w:color w:val="C00000"/>
          <w:sz w:val="24"/>
          <w:szCs w:val="24"/>
        </w:rPr>
      </w:pPr>
      <w:r w:rsidRPr="004566CC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0AE546EF" wp14:editId="18DF00E0">
            <wp:simplePos x="0" y="0"/>
            <wp:positionH relativeFrom="margin">
              <wp:posOffset>-102413</wp:posOffset>
            </wp:positionH>
            <wp:positionV relativeFrom="paragraph">
              <wp:posOffset>207365</wp:posOffset>
            </wp:positionV>
            <wp:extent cx="2951480" cy="2211883"/>
            <wp:effectExtent l="0" t="0" r="1270" b="0"/>
            <wp:wrapNone/>
            <wp:docPr id="6" name="Imagen 6" descr="D:\Pictures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IMG_63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>
      <w:pPr>
        <w:rPr>
          <w:b/>
          <w:sz w:val="24"/>
          <w:szCs w:val="24"/>
        </w:rPr>
      </w:pPr>
      <w:r w:rsidRPr="004566CC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12C60E82" wp14:editId="53274BE5">
            <wp:simplePos x="0" y="0"/>
            <wp:positionH relativeFrom="column">
              <wp:posOffset>3105099</wp:posOffset>
            </wp:positionH>
            <wp:positionV relativeFrom="paragraph">
              <wp:posOffset>88215</wp:posOffset>
            </wp:positionV>
            <wp:extent cx="2921000" cy="2191385"/>
            <wp:effectExtent l="0" t="0" r="0" b="0"/>
            <wp:wrapNone/>
            <wp:docPr id="7" name="Imagen 7" descr="D:\Pictures\thumbnail_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thumbnail_IMG_54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Default="00587E53">
      <w:pPr>
        <w:rPr>
          <w:b/>
          <w:sz w:val="24"/>
          <w:szCs w:val="24"/>
        </w:rPr>
      </w:pPr>
    </w:p>
    <w:p w:rsidR="00587E53" w:rsidRPr="00F52DF5" w:rsidRDefault="00587E53" w:rsidP="00587E53">
      <w:pPr>
        <w:pStyle w:val="Sinespaciado"/>
        <w:jc w:val="both"/>
        <w:rPr>
          <w:rFonts w:cstheme="minorHAnsi"/>
          <w:b/>
          <w:color w:val="C00000"/>
          <w:sz w:val="24"/>
          <w:szCs w:val="24"/>
        </w:rPr>
      </w:pPr>
      <w:r w:rsidRPr="00F52DF5">
        <w:rPr>
          <w:rFonts w:cstheme="minorHAnsi"/>
          <w:b/>
          <w:color w:val="C00000"/>
          <w:sz w:val="24"/>
          <w:szCs w:val="24"/>
        </w:rPr>
        <w:t>Creación de “Avisos de Privacidad” en cumplimiento a la Ley de Protección de Datos Personales en posesión de Sujetos Obligados del Estado de Jalisco y sus Municipios.</w:t>
      </w:r>
    </w:p>
    <w:p w:rsidR="00587E53" w:rsidRPr="00F52DF5" w:rsidRDefault="00587E53" w:rsidP="00587E53">
      <w:pPr>
        <w:pStyle w:val="Sinespaciado"/>
        <w:jc w:val="both"/>
        <w:rPr>
          <w:rFonts w:cstheme="minorHAnsi"/>
          <w:b/>
          <w:sz w:val="24"/>
          <w:szCs w:val="24"/>
        </w:rPr>
      </w:pPr>
    </w:p>
    <w:p w:rsidR="00587E53" w:rsidRPr="002512F1" w:rsidRDefault="00587E53" w:rsidP="00587E53">
      <w:pPr>
        <w:pStyle w:val="Sinespaciado"/>
        <w:jc w:val="both"/>
        <w:rPr>
          <w:rFonts w:cstheme="minorHAnsi"/>
          <w:sz w:val="24"/>
          <w:szCs w:val="24"/>
        </w:rPr>
      </w:pPr>
      <w:r w:rsidRPr="002512F1">
        <w:rPr>
          <w:rFonts w:cstheme="minorHAnsi"/>
          <w:sz w:val="24"/>
          <w:szCs w:val="24"/>
        </w:rPr>
        <w:t>En la búsqueda a la protección de los</w:t>
      </w:r>
      <w:r w:rsidR="00ED7D75">
        <w:rPr>
          <w:rFonts w:cstheme="minorHAnsi"/>
          <w:sz w:val="24"/>
          <w:szCs w:val="24"/>
        </w:rPr>
        <w:t xml:space="preserve"> datos personales, así como el </w:t>
      </w:r>
      <w:r w:rsidRPr="002512F1">
        <w:rPr>
          <w:rFonts w:cstheme="minorHAnsi"/>
          <w:sz w:val="24"/>
          <w:szCs w:val="24"/>
        </w:rPr>
        <w:t>acceso, rectificación,  cancelación y oposición (Derechos ARCO) que tiene todo ciudadano de manifestar en los términos que fije la ley y el tratamie</w:t>
      </w:r>
      <w:r w:rsidR="00456135">
        <w:rPr>
          <w:rFonts w:cstheme="minorHAnsi"/>
          <w:sz w:val="24"/>
          <w:szCs w:val="24"/>
        </w:rPr>
        <w:t>nto que se le da a dichos datos</w:t>
      </w:r>
      <w:r w:rsidR="00ED7D75">
        <w:rPr>
          <w:rFonts w:cstheme="minorHAnsi"/>
          <w:sz w:val="24"/>
          <w:szCs w:val="24"/>
        </w:rPr>
        <w:t>,</w:t>
      </w:r>
      <w:r w:rsidR="00456135">
        <w:rPr>
          <w:rFonts w:cstheme="minorHAnsi"/>
          <w:sz w:val="24"/>
          <w:szCs w:val="24"/>
        </w:rPr>
        <w:t xml:space="preserve"> fueron implementados</w:t>
      </w:r>
      <w:r w:rsidRPr="002512F1">
        <w:rPr>
          <w:rFonts w:cstheme="minorHAnsi"/>
          <w:sz w:val="24"/>
          <w:szCs w:val="24"/>
        </w:rPr>
        <w:t xml:space="preserve"> avisos de privacidad para cada uno de los departamentos que prestan un servicio y/o atenc</w:t>
      </w:r>
      <w:r w:rsidR="00456135">
        <w:rPr>
          <w:rFonts w:cstheme="minorHAnsi"/>
          <w:sz w:val="24"/>
          <w:szCs w:val="24"/>
        </w:rPr>
        <w:t xml:space="preserve">ión, </w:t>
      </w:r>
      <w:r w:rsidRPr="002512F1">
        <w:rPr>
          <w:rFonts w:cstheme="minorHAnsi"/>
          <w:sz w:val="24"/>
          <w:szCs w:val="24"/>
        </w:rPr>
        <w:t xml:space="preserve">con el fin de que se tomen decisiones informadas con relación a los  datos personales </w:t>
      </w:r>
      <w:r w:rsidR="00456135">
        <w:rPr>
          <w:rFonts w:cstheme="minorHAnsi"/>
          <w:sz w:val="24"/>
          <w:szCs w:val="24"/>
        </w:rPr>
        <w:t xml:space="preserve">que se proporcionen </w:t>
      </w:r>
      <w:r w:rsidRPr="002512F1">
        <w:rPr>
          <w:rFonts w:cstheme="minorHAnsi"/>
          <w:sz w:val="24"/>
          <w:szCs w:val="24"/>
        </w:rPr>
        <w:t>y que</w:t>
      </w:r>
      <w:r w:rsidR="00ED7D75">
        <w:rPr>
          <w:rFonts w:cstheme="minorHAnsi"/>
          <w:sz w:val="24"/>
          <w:szCs w:val="24"/>
        </w:rPr>
        <w:t>,</w:t>
      </w:r>
      <w:r w:rsidRPr="002512F1">
        <w:rPr>
          <w:rFonts w:cstheme="minorHAnsi"/>
          <w:sz w:val="24"/>
          <w:szCs w:val="24"/>
        </w:rPr>
        <w:t xml:space="preserve"> </w:t>
      </w:r>
      <w:r w:rsidR="00456135">
        <w:rPr>
          <w:rFonts w:cstheme="minorHAnsi"/>
          <w:sz w:val="24"/>
          <w:szCs w:val="24"/>
        </w:rPr>
        <w:t>además</w:t>
      </w:r>
      <w:r w:rsidR="00ED7D75">
        <w:rPr>
          <w:rFonts w:cstheme="minorHAnsi"/>
          <w:sz w:val="24"/>
          <w:szCs w:val="24"/>
        </w:rPr>
        <w:t>,</w:t>
      </w:r>
      <w:r w:rsidR="00456135">
        <w:rPr>
          <w:rFonts w:cstheme="minorHAnsi"/>
          <w:sz w:val="24"/>
          <w:szCs w:val="24"/>
        </w:rPr>
        <w:t xml:space="preserve"> se haga un buen uso de dicha</w:t>
      </w:r>
      <w:r w:rsidRPr="002512F1">
        <w:rPr>
          <w:rFonts w:cstheme="minorHAnsi"/>
          <w:sz w:val="24"/>
          <w:szCs w:val="24"/>
        </w:rPr>
        <w:t xml:space="preserve"> información personal, </w:t>
      </w:r>
      <w:r w:rsidR="00456135">
        <w:rPr>
          <w:rFonts w:cstheme="minorHAnsi"/>
          <w:sz w:val="24"/>
          <w:szCs w:val="24"/>
        </w:rPr>
        <w:t>y así que el ciudadano tenga conocimiento del destino y tratamiento de la misma</w:t>
      </w:r>
      <w:r w:rsidRPr="002512F1">
        <w:rPr>
          <w:rFonts w:cstheme="minorHAnsi"/>
          <w:sz w:val="24"/>
          <w:szCs w:val="24"/>
        </w:rPr>
        <w:t>.</w:t>
      </w:r>
    </w:p>
    <w:p w:rsidR="00456135" w:rsidRDefault="00456135" w:rsidP="00587E53">
      <w:pPr>
        <w:pStyle w:val="Sinespaciado"/>
        <w:jc w:val="both"/>
        <w:rPr>
          <w:rFonts w:cstheme="minorHAnsi"/>
          <w:b/>
          <w:color w:val="C00000"/>
          <w:sz w:val="24"/>
          <w:szCs w:val="24"/>
        </w:rPr>
      </w:pPr>
    </w:p>
    <w:p w:rsidR="00587E53" w:rsidRPr="00E91719" w:rsidRDefault="00587E53" w:rsidP="00587E53">
      <w:pPr>
        <w:jc w:val="both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 xml:space="preserve">Actualización </w:t>
      </w:r>
      <w:r w:rsidRPr="00E91719">
        <w:rPr>
          <w:rFonts w:cstheme="minorHAnsi"/>
          <w:b/>
          <w:color w:val="C00000"/>
          <w:sz w:val="24"/>
          <w:szCs w:val="24"/>
        </w:rPr>
        <w:t xml:space="preserve">de la página web oficial del Municipio de Zapotlán el Grande que contenga información </w:t>
      </w:r>
      <w:r>
        <w:rPr>
          <w:rFonts w:cstheme="minorHAnsi"/>
          <w:b/>
          <w:color w:val="C00000"/>
          <w:sz w:val="24"/>
          <w:szCs w:val="24"/>
        </w:rPr>
        <w:t>actualizada, proactiva y accesible a la ciudadanía.</w:t>
      </w:r>
    </w:p>
    <w:p w:rsidR="00587E53" w:rsidRDefault="00456135" w:rsidP="00587E5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Debido</w:t>
      </w:r>
      <w:r w:rsidR="00587E53">
        <w:rPr>
          <w:rFonts w:cstheme="minorHAnsi"/>
          <w:sz w:val="24"/>
          <w:szCs w:val="24"/>
        </w:rPr>
        <w:t xml:space="preserve"> a la pandemia por Covid-19</w:t>
      </w:r>
      <w:r w:rsidR="00ED7D75">
        <w:rPr>
          <w:rFonts w:cstheme="minorHAnsi"/>
          <w:sz w:val="24"/>
          <w:szCs w:val="24"/>
        </w:rPr>
        <w:t>, que inició</w:t>
      </w:r>
      <w:r>
        <w:rPr>
          <w:rFonts w:cstheme="minorHAnsi"/>
          <w:sz w:val="24"/>
          <w:szCs w:val="24"/>
        </w:rPr>
        <w:t xml:space="preserve"> a principios de</w:t>
      </w:r>
      <w:r w:rsidR="00587E53">
        <w:rPr>
          <w:rFonts w:cstheme="minorHAnsi"/>
          <w:sz w:val="24"/>
          <w:szCs w:val="24"/>
        </w:rPr>
        <w:t xml:space="preserve"> 2020</w:t>
      </w:r>
      <w:r>
        <w:rPr>
          <w:rFonts w:cstheme="minorHAnsi"/>
          <w:sz w:val="24"/>
          <w:szCs w:val="24"/>
        </w:rPr>
        <w:t>,</w:t>
      </w:r>
      <w:r w:rsidR="00587E53">
        <w:rPr>
          <w:rFonts w:cstheme="minorHAnsi"/>
          <w:sz w:val="24"/>
          <w:szCs w:val="24"/>
        </w:rPr>
        <w:t xml:space="preserve"> una de las acciones </w:t>
      </w:r>
      <w:r w:rsidR="00281E08">
        <w:rPr>
          <w:rFonts w:cstheme="minorHAnsi"/>
          <w:sz w:val="24"/>
          <w:szCs w:val="24"/>
        </w:rPr>
        <w:t xml:space="preserve">implementadas por el área </w:t>
      </w:r>
      <w:r>
        <w:rPr>
          <w:rFonts w:cstheme="minorHAnsi"/>
          <w:sz w:val="24"/>
          <w:szCs w:val="24"/>
        </w:rPr>
        <w:t>de trasparencia</w:t>
      </w:r>
      <w:r w:rsidR="00ED7D75">
        <w:rPr>
          <w:rFonts w:cstheme="minorHAnsi"/>
          <w:sz w:val="24"/>
          <w:szCs w:val="24"/>
        </w:rPr>
        <w:t xml:space="preserve"> en este perí</w:t>
      </w:r>
      <w:r w:rsidR="00281E08">
        <w:rPr>
          <w:rFonts w:cstheme="minorHAnsi"/>
          <w:sz w:val="24"/>
          <w:szCs w:val="24"/>
        </w:rPr>
        <w:t>odo</w:t>
      </w:r>
      <w:r w:rsidR="00ED7D75">
        <w:rPr>
          <w:rFonts w:cstheme="minorHAnsi"/>
          <w:sz w:val="24"/>
          <w:szCs w:val="24"/>
        </w:rPr>
        <w:t>, fue</w:t>
      </w:r>
      <w:r>
        <w:rPr>
          <w:rFonts w:cstheme="minorHAnsi"/>
          <w:sz w:val="24"/>
          <w:szCs w:val="24"/>
        </w:rPr>
        <w:t xml:space="preserve"> garantizar</w:t>
      </w:r>
      <w:r w:rsidR="00587E53">
        <w:rPr>
          <w:rFonts w:cstheme="minorHAnsi"/>
          <w:sz w:val="24"/>
          <w:szCs w:val="24"/>
        </w:rPr>
        <w:t xml:space="preserve"> el uso de formatos  </w:t>
      </w:r>
      <w:r w:rsidR="00281E08">
        <w:rPr>
          <w:rFonts w:cstheme="minorHAnsi"/>
          <w:sz w:val="24"/>
          <w:szCs w:val="24"/>
        </w:rPr>
        <w:t xml:space="preserve">abiertos </w:t>
      </w:r>
      <w:r w:rsidR="00587E53">
        <w:rPr>
          <w:rFonts w:cstheme="minorHAnsi"/>
          <w:sz w:val="24"/>
          <w:szCs w:val="24"/>
        </w:rPr>
        <w:t xml:space="preserve">y flexibles, con la finalidad de </w:t>
      </w:r>
      <w:r w:rsidR="00281E08">
        <w:rPr>
          <w:rFonts w:cstheme="minorHAnsi"/>
          <w:sz w:val="24"/>
          <w:szCs w:val="24"/>
        </w:rPr>
        <w:t>brindar</w:t>
      </w:r>
      <w:r w:rsidR="00587E53">
        <w:rPr>
          <w:rFonts w:cstheme="minorHAnsi"/>
          <w:sz w:val="24"/>
          <w:szCs w:val="24"/>
        </w:rPr>
        <w:t xml:space="preserve"> un grado de satisfacción para </w:t>
      </w:r>
      <w:r w:rsidR="00281E08">
        <w:rPr>
          <w:rFonts w:cstheme="minorHAnsi"/>
          <w:sz w:val="24"/>
          <w:szCs w:val="24"/>
        </w:rPr>
        <w:t>el ciudadano,</w:t>
      </w:r>
      <w:r w:rsidR="00587E53">
        <w:rPr>
          <w:rFonts w:cstheme="minorHAnsi"/>
          <w:sz w:val="24"/>
          <w:szCs w:val="24"/>
        </w:rPr>
        <w:t xml:space="preserve"> de acuerdo a la información </w:t>
      </w:r>
      <w:r w:rsidR="00281E08">
        <w:rPr>
          <w:rFonts w:cstheme="minorHAnsi"/>
          <w:sz w:val="24"/>
          <w:szCs w:val="24"/>
        </w:rPr>
        <w:t>solicitada</w:t>
      </w:r>
      <w:r w:rsidR="00587E53">
        <w:rPr>
          <w:rFonts w:cstheme="minorHAnsi"/>
          <w:sz w:val="24"/>
          <w:szCs w:val="24"/>
        </w:rPr>
        <w:t xml:space="preserve">, </w:t>
      </w:r>
      <w:r w:rsidR="00281E08">
        <w:rPr>
          <w:rFonts w:cstheme="minorHAnsi"/>
          <w:sz w:val="24"/>
          <w:szCs w:val="24"/>
        </w:rPr>
        <w:t>considerando que</w:t>
      </w:r>
      <w:r>
        <w:rPr>
          <w:rFonts w:cstheme="minorHAnsi"/>
          <w:sz w:val="24"/>
          <w:szCs w:val="24"/>
        </w:rPr>
        <w:t xml:space="preserve"> la información </w:t>
      </w:r>
      <w:r w:rsidR="00281E08">
        <w:rPr>
          <w:rFonts w:cstheme="minorHAnsi"/>
          <w:sz w:val="24"/>
          <w:szCs w:val="24"/>
        </w:rPr>
        <w:t>debe</w:t>
      </w:r>
      <w:r>
        <w:rPr>
          <w:rFonts w:cstheme="minorHAnsi"/>
          <w:sz w:val="24"/>
          <w:szCs w:val="24"/>
        </w:rPr>
        <w:t xml:space="preserve"> proporcion</w:t>
      </w:r>
      <w:r w:rsidR="00281E08">
        <w:rPr>
          <w:rFonts w:cstheme="minorHAnsi"/>
          <w:sz w:val="24"/>
          <w:szCs w:val="24"/>
        </w:rPr>
        <w:t>arse</w:t>
      </w:r>
      <w:r>
        <w:rPr>
          <w:rFonts w:cstheme="minorHAnsi"/>
          <w:sz w:val="24"/>
          <w:szCs w:val="24"/>
        </w:rPr>
        <w:t xml:space="preserve"> </w:t>
      </w:r>
      <w:r w:rsidR="00281E08">
        <w:rPr>
          <w:rFonts w:cstheme="minorHAnsi"/>
          <w:sz w:val="24"/>
          <w:szCs w:val="24"/>
        </w:rPr>
        <w:t>en</w:t>
      </w:r>
      <w:r>
        <w:rPr>
          <w:rFonts w:cstheme="minorHAnsi"/>
          <w:sz w:val="24"/>
          <w:szCs w:val="24"/>
        </w:rPr>
        <w:t xml:space="preserve"> forma</w:t>
      </w:r>
      <w:r w:rsidR="00587E53">
        <w:rPr>
          <w:rFonts w:cstheme="minorHAnsi"/>
          <w:sz w:val="24"/>
          <w:szCs w:val="24"/>
        </w:rPr>
        <w:t xml:space="preserve"> clara, oportuna </w:t>
      </w:r>
      <w:r w:rsidR="00812330">
        <w:rPr>
          <w:rFonts w:cstheme="minorHAnsi"/>
          <w:sz w:val="24"/>
          <w:szCs w:val="24"/>
        </w:rPr>
        <w:t>y por</w:t>
      </w:r>
      <w:r w:rsidR="00587E53">
        <w:rPr>
          <w:rFonts w:cstheme="minorHAnsi"/>
          <w:sz w:val="24"/>
          <w:szCs w:val="24"/>
        </w:rPr>
        <w:t xml:space="preserve"> medio virtual </w:t>
      </w:r>
      <w:r w:rsidR="00812330">
        <w:rPr>
          <w:rFonts w:cstheme="minorHAnsi"/>
          <w:sz w:val="24"/>
          <w:szCs w:val="24"/>
        </w:rPr>
        <w:t>a través del internet</w:t>
      </w:r>
      <w:r w:rsidR="007731AE">
        <w:rPr>
          <w:rFonts w:cstheme="minorHAnsi"/>
          <w:sz w:val="24"/>
          <w:szCs w:val="24"/>
        </w:rPr>
        <w:t>,</w:t>
      </w:r>
      <w:r w:rsidR="00812330">
        <w:rPr>
          <w:rFonts w:cstheme="minorHAnsi"/>
          <w:sz w:val="24"/>
          <w:szCs w:val="24"/>
        </w:rPr>
        <w:t xml:space="preserve"> </w:t>
      </w:r>
      <w:r w:rsidR="00587E53">
        <w:rPr>
          <w:rFonts w:cstheme="minorHAnsi"/>
          <w:sz w:val="24"/>
          <w:szCs w:val="24"/>
        </w:rPr>
        <w:t>posibilita</w:t>
      </w:r>
      <w:r w:rsidR="00812330">
        <w:rPr>
          <w:rFonts w:cstheme="minorHAnsi"/>
          <w:sz w:val="24"/>
          <w:szCs w:val="24"/>
        </w:rPr>
        <w:t>ndo</w:t>
      </w:r>
      <w:r w:rsidR="00587E53">
        <w:rPr>
          <w:rFonts w:cstheme="minorHAnsi"/>
          <w:sz w:val="24"/>
          <w:szCs w:val="24"/>
        </w:rPr>
        <w:t xml:space="preserve"> el </w:t>
      </w:r>
      <w:r w:rsidR="00812330">
        <w:rPr>
          <w:rFonts w:cstheme="minorHAnsi"/>
          <w:sz w:val="24"/>
          <w:szCs w:val="24"/>
        </w:rPr>
        <w:t xml:space="preserve">ejercicio y el goce de derechos, con el fin de </w:t>
      </w:r>
      <w:r w:rsidR="00587E53">
        <w:rPr>
          <w:rFonts w:cstheme="minorHAnsi"/>
          <w:sz w:val="24"/>
          <w:szCs w:val="24"/>
        </w:rPr>
        <w:t>fortalecer y mejorar las áreas del sujeto obligado</w:t>
      </w:r>
      <w:r w:rsidR="00812330">
        <w:rPr>
          <w:rFonts w:cstheme="minorHAnsi"/>
          <w:sz w:val="24"/>
          <w:szCs w:val="24"/>
        </w:rPr>
        <w:t>,</w:t>
      </w:r>
      <w:r w:rsidR="00587E53">
        <w:rPr>
          <w:rFonts w:cstheme="minorHAnsi"/>
          <w:sz w:val="24"/>
          <w:szCs w:val="24"/>
        </w:rPr>
        <w:t xml:space="preserve"> para avanzar y tomar cumplimiento en las acciones </w:t>
      </w:r>
      <w:r w:rsidR="00812330">
        <w:rPr>
          <w:rFonts w:cstheme="minorHAnsi"/>
          <w:sz w:val="24"/>
          <w:szCs w:val="24"/>
        </w:rPr>
        <w:t>y</w:t>
      </w:r>
      <w:r w:rsidR="00587E53">
        <w:rPr>
          <w:rFonts w:cstheme="minorHAnsi"/>
          <w:sz w:val="24"/>
          <w:szCs w:val="24"/>
        </w:rPr>
        <w:t xml:space="preserve"> </w:t>
      </w:r>
      <w:r w:rsidR="00812330">
        <w:rPr>
          <w:rFonts w:cstheme="minorHAnsi"/>
          <w:sz w:val="24"/>
          <w:szCs w:val="24"/>
        </w:rPr>
        <w:t>fortalecer el</w:t>
      </w:r>
      <w:r w:rsidR="00587E53">
        <w:rPr>
          <w:rFonts w:cstheme="minorHAnsi"/>
          <w:sz w:val="24"/>
          <w:szCs w:val="24"/>
        </w:rPr>
        <w:t xml:space="preserve"> cumplimiento de la ley.</w:t>
      </w: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En </w:t>
      </w:r>
      <w:r w:rsidR="00812330">
        <w:rPr>
          <w:rFonts w:cstheme="minorHAnsi"/>
          <w:sz w:val="24"/>
          <w:szCs w:val="24"/>
        </w:rPr>
        <w:t>este contexto</w:t>
      </w:r>
      <w:r>
        <w:rPr>
          <w:rFonts w:cstheme="minorHAnsi"/>
          <w:sz w:val="24"/>
          <w:szCs w:val="24"/>
        </w:rPr>
        <w:t xml:space="preserve"> se lleva a cabo de manera constante la actualización de la página web del municipio, </w:t>
      </w:r>
      <w:r w:rsidR="00812330">
        <w:rPr>
          <w:rFonts w:cstheme="minorHAnsi"/>
          <w:sz w:val="24"/>
          <w:szCs w:val="24"/>
        </w:rPr>
        <w:t xml:space="preserve">en </w:t>
      </w:r>
      <w:r>
        <w:rPr>
          <w:rFonts w:cstheme="minorHAnsi"/>
          <w:sz w:val="24"/>
          <w:szCs w:val="24"/>
        </w:rPr>
        <w:t>donde además se implemen</w:t>
      </w:r>
      <w:r w:rsidR="00ED7D75">
        <w:rPr>
          <w:rFonts w:cstheme="minorHAnsi"/>
          <w:sz w:val="24"/>
          <w:szCs w:val="24"/>
        </w:rPr>
        <w:t>tó un apartado especial y especí</w:t>
      </w:r>
      <w:r>
        <w:rPr>
          <w:rFonts w:cstheme="minorHAnsi"/>
          <w:sz w:val="24"/>
          <w:szCs w:val="24"/>
        </w:rPr>
        <w:t xml:space="preserve">fico en relación a la información y atención sobre la contingencia </w:t>
      </w:r>
      <w:r w:rsidR="00812330">
        <w:rPr>
          <w:rFonts w:cstheme="minorHAnsi"/>
          <w:sz w:val="24"/>
          <w:szCs w:val="24"/>
        </w:rPr>
        <w:t>sanitaria</w:t>
      </w:r>
      <w:r>
        <w:rPr>
          <w:rFonts w:cstheme="minorHAnsi"/>
          <w:sz w:val="24"/>
          <w:szCs w:val="24"/>
        </w:rPr>
        <w:t>, donde el ciudadano puede localizar la actualización e información fundamental referente a las fichas informativas, acciones, preguntas frecuentes y medidas a tomar, así como las recome</w:t>
      </w:r>
      <w:r w:rsidR="00812330">
        <w:rPr>
          <w:rFonts w:cstheme="minorHAnsi"/>
          <w:sz w:val="24"/>
          <w:szCs w:val="24"/>
        </w:rPr>
        <w:t>ndaciones implementadas por el Gobierno M</w:t>
      </w:r>
      <w:r>
        <w:rPr>
          <w:rFonts w:cstheme="minorHAnsi"/>
          <w:sz w:val="24"/>
          <w:szCs w:val="24"/>
        </w:rPr>
        <w:t>unicipal de Zapotlán el Grande.</w:t>
      </w: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1F8463FC" wp14:editId="34FC8FBE">
            <wp:simplePos x="0" y="0"/>
            <wp:positionH relativeFrom="column">
              <wp:posOffset>558165</wp:posOffset>
            </wp:positionH>
            <wp:positionV relativeFrom="paragraph">
              <wp:posOffset>49968</wp:posOffset>
            </wp:positionV>
            <wp:extent cx="4687386" cy="2470067"/>
            <wp:effectExtent l="0" t="0" r="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6"/>
                    <a:stretch/>
                  </pic:blipFill>
                  <pic:spPr bwMode="auto">
                    <a:xfrm>
                      <a:off x="0" y="0"/>
                      <a:ext cx="4687386" cy="24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587E53" w:rsidRDefault="00587E53" w:rsidP="00587E53">
      <w:pPr>
        <w:jc w:val="both"/>
        <w:rPr>
          <w:rFonts w:cstheme="minorHAnsi"/>
          <w:sz w:val="24"/>
          <w:szCs w:val="24"/>
        </w:rPr>
      </w:pPr>
    </w:p>
    <w:p w:rsidR="007200DE" w:rsidRDefault="00587E53" w:rsidP="005417E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Así mismo</w:t>
      </w:r>
      <w:r w:rsidR="007200DE">
        <w:rPr>
          <w:rFonts w:cstheme="minorHAnsi"/>
          <w:sz w:val="24"/>
          <w:szCs w:val="24"/>
        </w:rPr>
        <w:t xml:space="preserve"> se informa que</w:t>
      </w:r>
      <w:r>
        <w:rPr>
          <w:rFonts w:cstheme="minorHAnsi"/>
          <w:sz w:val="24"/>
          <w:szCs w:val="24"/>
        </w:rPr>
        <w:t xml:space="preserve"> </w:t>
      </w:r>
      <w:r w:rsidR="007200DE">
        <w:rPr>
          <w:rFonts w:cstheme="minorHAnsi"/>
          <w:sz w:val="24"/>
          <w:szCs w:val="24"/>
        </w:rPr>
        <w:t>a través de la</w:t>
      </w:r>
      <w:r>
        <w:rPr>
          <w:rFonts w:cstheme="minorHAnsi"/>
          <w:sz w:val="24"/>
          <w:szCs w:val="24"/>
        </w:rPr>
        <w:t xml:space="preserve"> Unidad de Transparencia</w:t>
      </w:r>
      <w:r w:rsidR="00ED7D75">
        <w:rPr>
          <w:rFonts w:cstheme="minorHAnsi"/>
          <w:sz w:val="24"/>
          <w:szCs w:val="24"/>
        </w:rPr>
        <w:t xml:space="preserve"> durante este segundo perí</w:t>
      </w:r>
      <w:r w:rsidR="007200DE">
        <w:rPr>
          <w:rFonts w:cstheme="minorHAnsi"/>
          <w:sz w:val="24"/>
          <w:szCs w:val="24"/>
        </w:rPr>
        <w:t>odo de gobierno</w:t>
      </w:r>
      <w:r>
        <w:rPr>
          <w:rFonts w:cstheme="minorHAnsi"/>
          <w:sz w:val="24"/>
          <w:szCs w:val="24"/>
        </w:rPr>
        <w:t xml:space="preserve"> se </w:t>
      </w:r>
      <w:r w:rsidR="007200DE">
        <w:rPr>
          <w:rFonts w:cstheme="minorHAnsi"/>
          <w:sz w:val="24"/>
          <w:szCs w:val="24"/>
        </w:rPr>
        <w:t>incrementaron</w:t>
      </w:r>
      <w:r>
        <w:rPr>
          <w:rFonts w:cstheme="minorHAnsi"/>
          <w:sz w:val="24"/>
          <w:szCs w:val="24"/>
        </w:rPr>
        <w:t xml:space="preserve"> las solicitudes de información </w:t>
      </w:r>
      <w:r w:rsidR="007200DE">
        <w:rPr>
          <w:rFonts w:cstheme="minorHAnsi"/>
          <w:sz w:val="24"/>
          <w:szCs w:val="24"/>
        </w:rPr>
        <w:t>por los</w:t>
      </w:r>
      <w:r>
        <w:rPr>
          <w:rFonts w:cstheme="minorHAnsi"/>
          <w:sz w:val="24"/>
          <w:szCs w:val="24"/>
        </w:rPr>
        <w:t xml:space="preserve"> ciudadanos  </w:t>
      </w:r>
      <w:r w:rsidR="007200DE">
        <w:rPr>
          <w:rFonts w:cstheme="minorHAnsi"/>
          <w:sz w:val="24"/>
          <w:szCs w:val="24"/>
        </w:rPr>
        <w:t>acumulando un total de</w:t>
      </w:r>
      <w:r w:rsidR="00080A9C">
        <w:rPr>
          <w:rFonts w:cstheme="minorHAnsi"/>
          <w:sz w:val="24"/>
          <w:szCs w:val="24"/>
        </w:rPr>
        <w:t xml:space="preserve"> 855 </w:t>
      </w:r>
      <w:r w:rsidR="007200DE">
        <w:rPr>
          <w:rFonts w:cstheme="minorHAnsi"/>
          <w:sz w:val="24"/>
          <w:szCs w:val="24"/>
        </w:rPr>
        <w:t>solicitudes</w:t>
      </w:r>
      <w:r w:rsidR="00ED7D75">
        <w:rPr>
          <w:rFonts w:cstheme="minorHAnsi"/>
          <w:sz w:val="24"/>
          <w:szCs w:val="24"/>
        </w:rPr>
        <w:t xml:space="preserve"> al término del mes de s</w:t>
      </w:r>
      <w:r w:rsidR="00485185">
        <w:rPr>
          <w:rFonts w:cstheme="minorHAnsi"/>
          <w:sz w:val="24"/>
          <w:szCs w:val="24"/>
        </w:rPr>
        <w:t>eptiembre del 2020</w:t>
      </w:r>
      <w:r w:rsidR="007731AE">
        <w:rPr>
          <w:rFonts w:cstheme="minorHAnsi"/>
          <w:sz w:val="24"/>
          <w:szCs w:val="24"/>
        </w:rPr>
        <w:t>,</w:t>
      </w:r>
      <w:r w:rsidR="00485185">
        <w:rPr>
          <w:rFonts w:cstheme="minorHAnsi"/>
          <w:sz w:val="24"/>
          <w:szCs w:val="24"/>
        </w:rPr>
        <w:t xml:space="preserve"> como se despliega en el siguiente cuadro y gráfico, ponderando el crecimiento de 590 a 85</w:t>
      </w:r>
      <w:r w:rsidR="00ED7D75">
        <w:rPr>
          <w:rFonts w:cstheme="minorHAnsi"/>
          <w:sz w:val="24"/>
          <w:szCs w:val="24"/>
        </w:rPr>
        <w:t>5 solicitudes en el segundo perí</w:t>
      </w:r>
      <w:r w:rsidR="00485185">
        <w:rPr>
          <w:rFonts w:cstheme="minorHAnsi"/>
          <w:sz w:val="24"/>
          <w:szCs w:val="24"/>
        </w:rPr>
        <w:t>odo</w:t>
      </w:r>
      <w:r w:rsidR="007731AE">
        <w:rPr>
          <w:rFonts w:cstheme="minorHAnsi"/>
          <w:sz w:val="24"/>
          <w:szCs w:val="24"/>
        </w:rPr>
        <w:t xml:space="preserve"> de la administración 2015-2018 compa</w:t>
      </w:r>
      <w:r w:rsidR="00ED7D75">
        <w:rPr>
          <w:rFonts w:cstheme="minorHAnsi"/>
          <w:sz w:val="24"/>
          <w:szCs w:val="24"/>
        </w:rPr>
        <w:t>rado con el segundo año del perí</w:t>
      </w:r>
      <w:r w:rsidR="007731AE">
        <w:rPr>
          <w:rFonts w:cstheme="minorHAnsi"/>
          <w:sz w:val="24"/>
          <w:szCs w:val="24"/>
        </w:rPr>
        <w:t>odo</w:t>
      </w:r>
      <w:r w:rsidR="00485185">
        <w:rPr>
          <w:rFonts w:cstheme="minorHAnsi"/>
          <w:sz w:val="24"/>
          <w:szCs w:val="24"/>
        </w:rPr>
        <w:t xml:space="preserve"> 2018-2021</w:t>
      </w:r>
      <w:r>
        <w:rPr>
          <w:rFonts w:cstheme="minorHAnsi"/>
          <w:sz w:val="24"/>
          <w:szCs w:val="24"/>
        </w:rPr>
        <w:t>.</w:t>
      </w:r>
    </w:p>
    <w:p w:rsidR="00485185" w:rsidRPr="00E91719" w:rsidRDefault="00485185" w:rsidP="005417EA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Ind w:w="1018" w:type="dxa"/>
        <w:tblLook w:val="04A0" w:firstRow="1" w:lastRow="0" w:firstColumn="1" w:lastColumn="0" w:noHBand="0" w:noVBand="1"/>
      </w:tblPr>
      <w:tblGrid>
        <w:gridCol w:w="3393"/>
        <w:gridCol w:w="3393"/>
      </w:tblGrid>
      <w:tr w:rsidR="005417EA" w:rsidRPr="00E91719" w:rsidTr="00B726CA">
        <w:trPr>
          <w:trHeight w:val="251"/>
        </w:trPr>
        <w:tc>
          <w:tcPr>
            <w:tcW w:w="3393" w:type="dxa"/>
            <w:shd w:val="clear" w:color="auto" w:fill="C00000"/>
          </w:tcPr>
          <w:p w:rsidR="005417EA" w:rsidRPr="00E91719" w:rsidRDefault="005417EA" w:rsidP="00B726CA">
            <w:pPr>
              <w:jc w:val="center"/>
              <w:rPr>
                <w:rFonts w:cstheme="minorHAnsi"/>
                <w:b/>
              </w:rPr>
            </w:pPr>
            <w:r w:rsidRPr="00E91719">
              <w:rPr>
                <w:rFonts w:cstheme="minorHAnsi"/>
                <w:b/>
              </w:rPr>
              <w:t>MENSUAL</w:t>
            </w:r>
          </w:p>
        </w:tc>
        <w:tc>
          <w:tcPr>
            <w:tcW w:w="3393" w:type="dxa"/>
            <w:shd w:val="clear" w:color="auto" w:fill="C00000"/>
          </w:tcPr>
          <w:p w:rsidR="005417EA" w:rsidRPr="00E91719" w:rsidRDefault="005417EA" w:rsidP="00B726CA">
            <w:pPr>
              <w:jc w:val="center"/>
              <w:rPr>
                <w:rFonts w:cstheme="minorHAnsi"/>
                <w:b/>
              </w:rPr>
            </w:pPr>
            <w:r w:rsidRPr="00E91719">
              <w:rPr>
                <w:rFonts w:cstheme="minorHAnsi"/>
                <w:b/>
              </w:rPr>
              <w:t>SOLICITUDES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OCTUBRE 2019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85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NOVIEMBRE 2019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DICIEMBRE 2019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ENERO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FEBRERO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</w:tr>
      <w:tr w:rsidR="005417EA" w:rsidRPr="00E91719" w:rsidTr="00B726CA">
        <w:trPr>
          <w:trHeight w:val="24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MARZO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ABRIL 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MAYO  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JUNIO  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JULIO     2020</w:t>
            </w:r>
          </w:p>
        </w:tc>
        <w:tc>
          <w:tcPr>
            <w:tcW w:w="3393" w:type="dxa"/>
          </w:tcPr>
          <w:p w:rsidR="005417EA" w:rsidRPr="000B10E7" w:rsidRDefault="005417EA" w:rsidP="00B726CA">
            <w:pPr>
              <w:rPr>
                <w:rFonts w:cstheme="minorHAnsi"/>
              </w:rPr>
            </w:pPr>
            <w:r w:rsidRPr="000B10E7">
              <w:rPr>
                <w:rFonts w:cstheme="minorHAnsi"/>
              </w:rPr>
              <w:t>45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AGOSTO    2020</w:t>
            </w:r>
          </w:p>
        </w:tc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SEPTIEMBRE    2020</w:t>
            </w:r>
          </w:p>
        </w:tc>
        <w:tc>
          <w:tcPr>
            <w:tcW w:w="3393" w:type="dxa"/>
          </w:tcPr>
          <w:p w:rsidR="005417EA" w:rsidRPr="000B10E7" w:rsidRDefault="005417EA" w:rsidP="00B726CA">
            <w:pPr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</w:tr>
      <w:tr w:rsidR="005417EA" w:rsidRPr="00E91719" w:rsidTr="00B726CA">
        <w:trPr>
          <w:trHeight w:val="251"/>
        </w:trPr>
        <w:tc>
          <w:tcPr>
            <w:tcW w:w="3393" w:type="dxa"/>
          </w:tcPr>
          <w:p w:rsidR="005417EA" w:rsidRPr="00E91719" w:rsidRDefault="005417EA" w:rsidP="00B726CA">
            <w:pPr>
              <w:rPr>
                <w:rFonts w:cstheme="minorHAnsi"/>
                <w:b/>
              </w:rPr>
            </w:pPr>
            <w:r w:rsidRPr="00E91719">
              <w:rPr>
                <w:rFonts w:cstheme="minorHAnsi"/>
                <w:b/>
              </w:rPr>
              <w:t>TOTAL</w:t>
            </w:r>
          </w:p>
        </w:tc>
        <w:tc>
          <w:tcPr>
            <w:tcW w:w="3393" w:type="dxa"/>
          </w:tcPr>
          <w:p w:rsidR="005417EA" w:rsidRPr="00E91719" w:rsidRDefault="00080A9C" w:rsidP="00B726C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855</w:t>
            </w:r>
          </w:p>
        </w:tc>
      </w:tr>
    </w:tbl>
    <w:p w:rsidR="005417EA" w:rsidRPr="00E91719" w:rsidRDefault="00485185" w:rsidP="005417EA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12838E4E" wp14:editId="5BF70C3E">
            <wp:simplePos x="0" y="0"/>
            <wp:positionH relativeFrom="column">
              <wp:posOffset>2948940</wp:posOffset>
            </wp:positionH>
            <wp:positionV relativeFrom="paragraph">
              <wp:posOffset>157480</wp:posOffset>
            </wp:positionV>
            <wp:extent cx="2895600" cy="184785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2" name="Gráfico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180ABEBA" wp14:editId="6F43AE53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2762250" cy="184785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Gráfico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4FD65EBD-CB9E-4FAC-A8A2-F97965E4E7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7EA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</w:t>
      </w: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7200DE" w:rsidRDefault="005417EA" w:rsidP="007200DE">
      <w:pPr>
        <w:pStyle w:val="Sinespaciado"/>
        <w:tabs>
          <w:tab w:val="left" w:pos="2640"/>
        </w:tabs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7200DE">
      <w:pPr>
        <w:pStyle w:val="Sinespaciado"/>
        <w:jc w:val="center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E91719" w:rsidRDefault="005417EA" w:rsidP="005417EA">
      <w:pPr>
        <w:pStyle w:val="Sinespaciado"/>
        <w:jc w:val="both"/>
        <w:rPr>
          <w:rFonts w:cstheme="minorHAnsi"/>
          <w:sz w:val="24"/>
          <w:szCs w:val="24"/>
        </w:rPr>
      </w:pPr>
    </w:p>
    <w:p w:rsidR="005417EA" w:rsidRPr="00587E53" w:rsidRDefault="005417EA">
      <w:pPr>
        <w:rPr>
          <w:b/>
          <w:sz w:val="24"/>
          <w:szCs w:val="24"/>
        </w:rPr>
      </w:pPr>
    </w:p>
    <w:sectPr w:rsidR="005417EA" w:rsidRPr="00587E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322FF"/>
    <w:multiLevelType w:val="hybridMultilevel"/>
    <w:tmpl w:val="BEEE2E2E"/>
    <w:lvl w:ilvl="0" w:tplc="9E7EF8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E71"/>
    <w:rsid w:val="00080A9C"/>
    <w:rsid w:val="001438D9"/>
    <w:rsid w:val="00171E71"/>
    <w:rsid w:val="001E2CEA"/>
    <w:rsid w:val="00236FE6"/>
    <w:rsid w:val="002512F1"/>
    <w:rsid w:val="00281E08"/>
    <w:rsid w:val="00456135"/>
    <w:rsid w:val="00470B71"/>
    <w:rsid w:val="00485185"/>
    <w:rsid w:val="005417EA"/>
    <w:rsid w:val="00587E53"/>
    <w:rsid w:val="005A551F"/>
    <w:rsid w:val="00675D52"/>
    <w:rsid w:val="007200DE"/>
    <w:rsid w:val="007731AE"/>
    <w:rsid w:val="007C5AF2"/>
    <w:rsid w:val="007E54B1"/>
    <w:rsid w:val="00812330"/>
    <w:rsid w:val="00844AFF"/>
    <w:rsid w:val="009A1D80"/>
    <w:rsid w:val="009A7B3A"/>
    <w:rsid w:val="009E49A1"/>
    <w:rsid w:val="00A0190D"/>
    <w:rsid w:val="00A4280B"/>
    <w:rsid w:val="00B54DA2"/>
    <w:rsid w:val="00BB66F6"/>
    <w:rsid w:val="00C4209D"/>
    <w:rsid w:val="00E62EC3"/>
    <w:rsid w:val="00ED7D75"/>
    <w:rsid w:val="00F5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87E53"/>
    <w:pPr>
      <w:spacing w:after="0" w:line="240" w:lineRule="auto"/>
    </w:pPr>
  </w:style>
  <w:style w:type="character" w:customStyle="1" w:styleId="e24kjd">
    <w:name w:val="e24kjd"/>
    <w:basedOn w:val="Fuentedeprrafopredeter"/>
    <w:rsid w:val="00587E53"/>
  </w:style>
  <w:style w:type="paragraph" w:styleId="NormalWeb">
    <w:name w:val="Normal (Web)"/>
    <w:basedOn w:val="Normal"/>
    <w:uiPriority w:val="99"/>
    <w:unhideWhenUsed/>
    <w:rsid w:val="00587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87E53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58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87E53"/>
    <w:pPr>
      <w:spacing w:after="0" w:line="240" w:lineRule="auto"/>
    </w:pPr>
  </w:style>
  <w:style w:type="character" w:customStyle="1" w:styleId="e24kjd">
    <w:name w:val="e24kjd"/>
    <w:basedOn w:val="Fuentedeprrafopredeter"/>
    <w:rsid w:val="00587E53"/>
  </w:style>
  <w:style w:type="paragraph" w:styleId="NormalWeb">
    <w:name w:val="Normal (Web)"/>
    <w:basedOn w:val="Normal"/>
    <w:uiPriority w:val="99"/>
    <w:unhideWhenUsed/>
    <w:rsid w:val="00587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87E53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58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ula.herrera\Desktop\SOLICITUDES%20DE%20INFORMACION\GRAFICAS\GRAFIC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ula.herrera\Desktop\SOLICITUDES%20DE%20INFORMACION\GRAFICAS\GRAFIC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/>
              <a:t>COMPARATIVO SOLICITUDES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'Hoja1 (2)'!$C$33</c:f>
              <c:strCache>
                <c:ptCount val="1"/>
                <c:pt idx="0">
                  <c:v>ADMINISTRACION 2015-2018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'Hoja1 (2)'!$B$34:$B$36</c:f>
              <c:strCache>
                <c:ptCount val="2"/>
                <c:pt idx="0">
                  <c:v>2DO AÑO</c:v>
                </c:pt>
                <c:pt idx="1">
                  <c:v>2DO AÑO</c:v>
                </c:pt>
              </c:strCache>
            </c:strRef>
          </c:cat>
          <c:val>
            <c:numRef>
              <c:f>'Hoja1 (2)'!$C$34:$C$36</c:f>
              <c:numCache>
                <c:formatCode>General</c:formatCode>
                <c:ptCount val="3"/>
                <c:pt idx="0">
                  <c:v>590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1B-413F-A7A1-4BD082DAADD2}"/>
            </c:ext>
          </c:extLst>
        </c:ser>
        <c:ser>
          <c:idx val="1"/>
          <c:order val="1"/>
          <c:tx>
            <c:strRef>
              <c:f>'Hoja1 (2)'!$D$33</c:f>
              <c:strCache>
                <c:ptCount val="1"/>
                <c:pt idx="0">
                  <c:v>ADMINISTRACION 2018-2021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'Hoja1 (2)'!$B$34:$B$36</c:f>
              <c:strCache>
                <c:ptCount val="2"/>
                <c:pt idx="0">
                  <c:v>2DO AÑO</c:v>
                </c:pt>
                <c:pt idx="1">
                  <c:v>2DO AÑO</c:v>
                </c:pt>
              </c:strCache>
            </c:strRef>
          </c:cat>
          <c:val>
            <c:numRef>
              <c:f>'Hoja1 (2)'!$D$34:$D$36</c:f>
              <c:numCache>
                <c:formatCode>General</c:formatCode>
                <c:ptCount val="3"/>
                <c:pt idx="1">
                  <c:v>712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1B-413F-A7A1-4BD082DAAD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367488"/>
        <c:axId val="157614464"/>
      </c:barChart>
      <c:catAx>
        <c:axId val="15636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7614464"/>
        <c:crosses val="autoZero"/>
        <c:auto val="1"/>
        <c:lblAlgn val="ctr"/>
        <c:lblOffset val="100"/>
        <c:noMultiLvlLbl val="0"/>
      </c:catAx>
      <c:valAx>
        <c:axId val="15761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SOLICITUDES</a:t>
                </a:r>
                <a:r>
                  <a:rPr lang="es-MX" baseline="0"/>
                  <a:t> RECIBIDAS</a:t>
                </a:r>
                <a:endParaRPr lang="es-MX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636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Solicitudes de Información periodo OCTUBRE 2019- SEPTIEMBRE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'Hoja1 (4)'!$H$4:$H$15</c:f>
              <c:strCache>
                <c:ptCount val="12"/>
                <c:pt idx="0">
                  <c:v>OCT. -2019</c:v>
                </c:pt>
                <c:pt idx="1">
                  <c:v>NOV. -2019</c:v>
                </c:pt>
                <c:pt idx="2">
                  <c:v>DIC.-2019</c:v>
                </c:pt>
                <c:pt idx="3">
                  <c:v>ENERO-2020</c:v>
                </c:pt>
                <c:pt idx="4">
                  <c:v>FEB.-2020</c:v>
                </c:pt>
                <c:pt idx="5">
                  <c:v>MAR.-2020</c:v>
                </c:pt>
                <c:pt idx="6">
                  <c:v>ABRIL-2020</c:v>
                </c:pt>
                <c:pt idx="7">
                  <c:v>MAYO-2020</c:v>
                </c:pt>
                <c:pt idx="8">
                  <c:v>JUNIO-2020</c:v>
                </c:pt>
                <c:pt idx="9">
                  <c:v>JULIO-2020</c:v>
                </c:pt>
                <c:pt idx="10">
                  <c:v>AG.-2020</c:v>
                </c:pt>
                <c:pt idx="11">
                  <c:v>SEPT.-2020</c:v>
                </c:pt>
              </c:strCache>
            </c:strRef>
          </c:cat>
          <c:val>
            <c:numRef>
              <c:f>'Hoja1 (4)'!$I$4:$I$15</c:f>
              <c:numCache>
                <c:formatCode>General</c:formatCode>
                <c:ptCount val="12"/>
                <c:pt idx="0">
                  <c:v>85</c:v>
                </c:pt>
                <c:pt idx="1">
                  <c:v>110</c:v>
                </c:pt>
                <c:pt idx="2">
                  <c:v>106</c:v>
                </c:pt>
                <c:pt idx="3">
                  <c:v>63</c:v>
                </c:pt>
                <c:pt idx="4">
                  <c:v>89</c:v>
                </c:pt>
                <c:pt idx="5">
                  <c:v>122</c:v>
                </c:pt>
                <c:pt idx="6">
                  <c:v>32</c:v>
                </c:pt>
                <c:pt idx="7">
                  <c:v>47</c:v>
                </c:pt>
                <c:pt idx="8">
                  <c:v>58</c:v>
                </c:pt>
                <c:pt idx="9">
                  <c:v>45</c:v>
                </c:pt>
                <c:pt idx="10">
                  <c:v>48</c:v>
                </c:pt>
                <c:pt idx="1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2F-45C2-930C-E62CD493CF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405760"/>
        <c:axId val="158407296"/>
      </c:barChart>
      <c:catAx>
        <c:axId val="15840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8407296"/>
        <c:crosses val="autoZero"/>
        <c:auto val="1"/>
        <c:lblAlgn val="ctr"/>
        <c:lblOffset val="100"/>
        <c:noMultiLvlLbl val="0"/>
      </c:catAx>
      <c:valAx>
        <c:axId val="15840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8405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1351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Velasco Romero</dc:creator>
  <cp:keywords/>
  <dc:description/>
  <cp:lastModifiedBy>Alfonso Fregoso Vargas</cp:lastModifiedBy>
  <cp:revision>9</cp:revision>
  <cp:lastPrinted>2020-07-03T17:56:00Z</cp:lastPrinted>
  <dcterms:created xsi:type="dcterms:W3CDTF">2020-06-30T16:42:00Z</dcterms:created>
  <dcterms:modified xsi:type="dcterms:W3CDTF">2020-07-29T18:01:00Z</dcterms:modified>
</cp:coreProperties>
</file>