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84B" w:rsidRDefault="0089184B" w:rsidP="000C6811">
      <w:pPr>
        <w:jc w:val="center"/>
        <w:rPr>
          <w:rFonts w:ascii="Arial" w:hAnsi="Arial" w:cs="Arial"/>
          <w:sz w:val="24"/>
        </w:rPr>
      </w:pPr>
      <w:r>
        <w:rPr>
          <w:rFonts w:ascii="Lithos Pro Regular" w:eastAsiaTheme="majorEastAsia" w:hAnsi="Lithos Pro Regular" w:cstheme="majorBidi"/>
          <w:b/>
          <w:noProof/>
          <w:sz w:val="52"/>
          <w:szCs w:val="72"/>
          <w:lang w:eastAsia="es-MX"/>
        </w:rPr>
        <w:drawing>
          <wp:anchor distT="0" distB="0" distL="114300" distR="114300" simplePos="0" relativeHeight="251659264" behindDoc="0" locked="0" layoutInCell="1" allowOverlap="1" wp14:anchorId="4E874C6A" wp14:editId="378B4FBC">
            <wp:simplePos x="0" y="0"/>
            <wp:positionH relativeFrom="column">
              <wp:posOffset>2207895</wp:posOffset>
            </wp:positionH>
            <wp:positionV relativeFrom="paragraph">
              <wp:posOffset>26035</wp:posOffset>
            </wp:positionV>
            <wp:extent cx="947695" cy="1016758"/>
            <wp:effectExtent l="0" t="0" r="5080" b="0"/>
            <wp:wrapNone/>
            <wp:docPr id="1" name="0 Imagen" descr="Escudo de Arm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de Armas.png"/>
                    <pic:cNvPicPr>
                      <a:picLocks noChangeAspect="1" noChangeArrowheads="1"/>
                    </pic:cNvPicPr>
                  </pic:nvPicPr>
                  <pic:blipFill>
                    <a:blip r:embed="rId4" cstate="print">
                      <a:extLst>
                        <a:ext uri="{BEBA8EAE-BF5A-486C-A8C5-ECC9F3942E4B}">
                          <a14:imgProps xmlns:a14="http://schemas.microsoft.com/office/drawing/2010/main">
                            <a14:imgLayer r:embed="rId5">
                              <a14:imgEffect>
                                <a14:saturation sat="33000"/>
                              </a14:imgEffect>
                            </a14:imgLayer>
                          </a14:imgProps>
                        </a:ext>
                      </a:extLst>
                    </a:blip>
                    <a:srcRect/>
                    <a:stretch>
                      <a:fillRect/>
                    </a:stretch>
                  </pic:blipFill>
                  <pic:spPr bwMode="auto">
                    <a:xfrm>
                      <a:off x="0" y="0"/>
                      <a:ext cx="947695" cy="1016758"/>
                    </a:xfrm>
                    <a:prstGeom prst="rect">
                      <a:avLst/>
                    </a:prstGeom>
                    <a:noFill/>
                  </pic:spPr>
                </pic:pic>
              </a:graphicData>
            </a:graphic>
            <wp14:sizeRelH relativeFrom="margin">
              <wp14:pctWidth>0</wp14:pctWidth>
            </wp14:sizeRelH>
            <wp14:sizeRelV relativeFrom="margin">
              <wp14:pctHeight>0</wp14:pctHeight>
            </wp14:sizeRelV>
          </wp:anchor>
        </w:drawing>
      </w:r>
    </w:p>
    <w:p w:rsidR="00040B56" w:rsidRDefault="00F71C56" w:rsidP="00F71C56">
      <w:pPr>
        <w:jc w:val="center"/>
        <w:rPr>
          <w:rFonts w:ascii="Perpetua Titling MT" w:hAnsi="Perpetua Titling MT"/>
          <w:w w:val="150"/>
          <w:sz w:val="28"/>
          <w:szCs w:val="28"/>
        </w:rPr>
      </w:pPr>
      <w:r>
        <w:rPr>
          <w:rFonts w:ascii="Perpetua Titling MT" w:hAnsi="Perpetua Titling MT"/>
          <w:w w:val="150"/>
          <w:sz w:val="28"/>
          <w:szCs w:val="28"/>
        </w:rPr>
        <w:t xml:space="preserve">       </w:t>
      </w:r>
    </w:p>
    <w:p w:rsidR="00040B56" w:rsidRDefault="00040B56" w:rsidP="00F71C56">
      <w:pPr>
        <w:jc w:val="center"/>
        <w:rPr>
          <w:rFonts w:ascii="Perpetua Titling MT" w:hAnsi="Perpetua Titling MT"/>
          <w:w w:val="150"/>
          <w:sz w:val="28"/>
          <w:szCs w:val="28"/>
        </w:rPr>
      </w:pPr>
    </w:p>
    <w:p w:rsidR="00040B56" w:rsidRDefault="00040B56" w:rsidP="00F71C56">
      <w:pPr>
        <w:jc w:val="center"/>
        <w:rPr>
          <w:rFonts w:ascii="Perpetua Titling MT" w:hAnsi="Perpetua Titling MT"/>
          <w:w w:val="150"/>
          <w:sz w:val="28"/>
          <w:szCs w:val="28"/>
        </w:rPr>
      </w:pPr>
    </w:p>
    <w:p w:rsidR="0089184B" w:rsidRPr="00040B56" w:rsidRDefault="0089184B" w:rsidP="00040B56">
      <w:pPr>
        <w:jc w:val="center"/>
        <w:rPr>
          <w:rFonts w:ascii="Perpetua Titling MT" w:hAnsi="Perpetua Titling MT"/>
          <w:w w:val="150"/>
          <w:sz w:val="28"/>
          <w:szCs w:val="28"/>
        </w:rPr>
      </w:pPr>
      <w:r w:rsidRPr="00C02B12">
        <w:rPr>
          <w:rFonts w:ascii="Perpetua Titling MT" w:hAnsi="Perpetua Titling MT"/>
          <w:w w:val="150"/>
          <w:sz w:val="28"/>
          <w:szCs w:val="28"/>
        </w:rPr>
        <w:t xml:space="preserve">GOBIERNO MUNICIPAL  DE </w:t>
      </w:r>
      <w:r>
        <w:rPr>
          <w:rFonts w:ascii="Perpetua Titling MT" w:hAnsi="Perpetua Titling MT"/>
          <w:w w:val="150"/>
          <w:sz w:val="28"/>
          <w:szCs w:val="28"/>
        </w:rPr>
        <w:t xml:space="preserve">                 </w:t>
      </w:r>
      <w:r w:rsidR="00F71C56">
        <w:rPr>
          <w:rFonts w:ascii="Perpetua Titling MT" w:hAnsi="Perpetua Titling MT"/>
          <w:w w:val="150"/>
          <w:sz w:val="28"/>
          <w:szCs w:val="28"/>
        </w:rPr>
        <w:t xml:space="preserve">           Z</w:t>
      </w:r>
      <w:r>
        <w:rPr>
          <w:rFonts w:ascii="Perpetua Titling MT" w:hAnsi="Perpetua Titling MT"/>
          <w:w w:val="150"/>
          <w:sz w:val="28"/>
          <w:szCs w:val="28"/>
        </w:rPr>
        <w:t>APOTLÁ</w:t>
      </w:r>
      <w:r w:rsidRPr="00C02B12">
        <w:rPr>
          <w:rFonts w:ascii="Perpetua Titling MT" w:hAnsi="Perpetua Titling MT"/>
          <w:w w:val="150"/>
          <w:sz w:val="28"/>
          <w:szCs w:val="28"/>
        </w:rPr>
        <w:t>N EL GRANDE JALISCO</w:t>
      </w:r>
    </w:p>
    <w:p w:rsidR="00F71C56" w:rsidRDefault="00F71C56" w:rsidP="00040B56">
      <w:pPr>
        <w:pStyle w:val="Ttulo1"/>
        <w:rPr>
          <w:rFonts w:ascii="Perpetua Titling MT" w:hAnsi="Perpetua Titling MT"/>
          <w:sz w:val="28"/>
          <w:szCs w:val="28"/>
        </w:rPr>
      </w:pPr>
      <w:r w:rsidRPr="00F71C56">
        <w:rPr>
          <w:rFonts w:ascii="Perpetua Titling MT" w:hAnsi="Perpetua Titling MT"/>
          <w:sz w:val="28"/>
          <w:szCs w:val="28"/>
        </w:rPr>
        <w:t>PROVEEDURÍA MUNICIPAL</w:t>
      </w:r>
    </w:p>
    <w:p w:rsidR="00040B56" w:rsidRPr="00040B56" w:rsidRDefault="00040B56" w:rsidP="00040B56">
      <w:pPr>
        <w:rPr>
          <w:lang w:val="es-ES" w:eastAsia="es-ES"/>
        </w:rPr>
      </w:pPr>
    </w:p>
    <w:p w:rsidR="00033DCE" w:rsidRPr="000D4AF6" w:rsidRDefault="00033DCE" w:rsidP="00033DCE">
      <w:pPr>
        <w:spacing w:line="240" w:lineRule="auto"/>
        <w:jc w:val="center"/>
        <w:rPr>
          <w:rFonts w:ascii="Perpetua Titling MT" w:hAnsi="Perpetua Titling MT" w:cs="Arial"/>
          <w:b/>
          <w:sz w:val="28"/>
          <w:szCs w:val="28"/>
        </w:rPr>
      </w:pPr>
      <w:r w:rsidRPr="00F71C56">
        <w:rPr>
          <w:rFonts w:ascii="Perpetua Titling MT" w:hAnsi="Perpetua Titling MT" w:cs="Arial"/>
          <w:b/>
          <w:sz w:val="28"/>
          <w:szCs w:val="28"/>
        </w:rPr>
        <w:t>C</w:t>
      </w:r>
      <w:r>
        <w:rPr>
          <w:rFonts w:ascii="Perpetua Titling MT" w:hAnsi="Perpetua Titling MT" w:cs="Arial"/>
          <w:b/>
          <w:sz w:val="28"/>
          <w:szCs w:val="28"/>
        </w:rPr>
        <w:t>OMITÉ</w:t>
      </w:r>
      <w:r w:rsidRPr="00F71C56">
        <w:rPr>
          <w:rFonts w:ascii="Perpetua Titling MT" w:hAnsi="Perpetua Titling MT" w:cs="Arial"/>
          <w:b/>
          <w:sz w:val="28"/>
          <w:szCs w:val="28"/>
        </w:rPr>
        <w:t xml:space="preserve"> DE </w:t>
      </w:r>
      <w:r>
        <w:rPr>
          <w:rFonts w:ascii="Perpetua Titling MT" w:hAnsi="Perpetua Titling MT" w:cs="Arial"/>
          <w:b/>
          <w:sz w:val="28"/>
          <w:szCs w:val="28"/>
        </w:rPr>
        <w:t>COMPRAS GUBERNAMENTALES</w:t>
      </w:r>
      <w:r w:rsidRPr="00F71C56">
        <w:rPr>
          <w:rFonts w:ascii="Perpetua Titling MT" w:hAnsi="Perpetua Titling MT" w:cs="Arial"/>
          <w:b/>
          <w:sz w:val="28"/>
          <w:szCs w:val="28"/>
        </w:rPr>
        <w:t>, CONTRATACIÓN DE SERVICIOS</w:t>
      </w:r>
      <w:r>
        <w:rPr>
          <w:rFonts w:ascii="Perpetua Titling MT" w:hAnsi="Perpetua Titling MT" w:cs="Arial"/>
          <w:b/>
          <w:sz w:val="28"/>
          <w:szCs w:val="28"/>
        </w:rPr>
        <w:t>,</w:t>
      </w:r>
      <w:r w:rsidRPr="00F71C56">
        <w:rPr>
          <w:rFonts w:ascii="Perpetua Titling MT" w:hAnsi="Perpetua Titling MT" w:cs="Arial"/>
          <w:b/>
          <w:sz w:val="28"/>
          <w:szCs w:val="28"/>
        </w:rPr>
        <w:t xml:space="preserve"> ARRENDAMIENTOS Y </w:t>
      </w:r>
      <w:r>
        <w:rPr>
          <w:rFonts w:ascii="Perpetua Titling MT" w:hAnsi="Perpetua Titling MT" w:cs="Arial"/>
          <w:b/>
          <w:sz w:val="28"/>
          <w:szCs w:val="28"/>
        </w:rPr>
        <w:t>ENAJENACIONES</w:t>
      </w:r>
      <w:r w:rsidRPr="00F71C56">
        <w:rPr>
          <w:rFonts w:ascii="Perpetua Titling MT" w:hAnsi="Perpetua Titling MT" w:cs="Arial"/>
          <w:b/>
          <w:sz w:val="28"/>
          <w:szCs w:val="28"/>
        </w:rPr>
        <w:t xml:space="preserve">  PARA EL MUNICIPI</w:t>
      </w:r>
      <w:r>
        <w:rPr>
          <w:rFonts w:ascii="Perpetua Titling MT" w:hAnsi="Perpetua Titling MT" w:cs="Arial"/>
          <w:b/>
          <w:sz w:val="28"/>
          <w:szCs w:val="28"/>
        </w:rPr>
        <w:t>O DE ZAPOTLÁN EL GRANDE</w:t>
      </w:r>
    </w:p>
    <w:p w:rsidR="002E6C5C" w:rsidRDefault="00887A86" w:rsidP="002E6C5C">
      <w:pPr>
        <w:jc w:val="center"/>
        <w:rPr>
          <w:rFonts w:ascii="Arial" w:hAnsi="Arial" w:cs="Arial"/>
          <w:sz w:val="24"/>
        </w:rPr>
      </w:pPr>
      <w:r w:rsidRPr="005A1AFE">
        <w:rPr>
          <w:rFonts w:ascii="Arial" w:hAnsi="Arial" w:cs="Arial"/>
          <w:sz w:val="24"/>
        </w:rPr>
        <w:t xml:space="preserve">BASES </w:t>
      </w:r>
      <w:r w:rsidR="002E6C5C">
        <w:rPr>
          <w:rFonts w:ascii="Arial" w:hAnsi="Arial" w:cs="Arial"/>
          <w:sz w:val="24"/>
        </w:rPr>
        <w:t>ENAJENACIÓN PÚBLICA MUNICIPAL EPM</w:t>
      </w:r>
      <w:r w:rsidRPr="005A1AFE">
        <w:rPr>
          <w:rFonts w:ascii="Arial" w:hAnsi="Arial" w:cs="Arial"/>
          <w:sz w:val="24"/>
        </w:rPr>
        <w:t>0</w:t>
      </w:r>
      <w:r w:rsidR="000C6811">
        <w:rPr>
          <w:rFonts w:ascii="Arial" w:hAnsi="Arial" w:cs="Arial"/>
          <w:sz w:val="24"/>
        </w:rPr>
        <w:t>1</w:t>
      </w:r>
      <w:r w:rsidR="002E6C5C">
        <w:rPr>
          <w:rFonts w:ascii="Arial" w:hAnsi="Arial" w:cs="Arial"/>
          <w:sz w:val="24"/>
        </w:rPr>
        <w:t>/2020</w:t>
      </w:r>
    </w:p>
    <w:p w:rsidR="000C6811" w:rsidRDefault="00887A86" w:rsidP="002E6C5C">
      <w:pPr>
        <w:jc w:val="center"/>
        <w:rPr>
          <w:rFonts w:ascii="Arial" w:hAnsi="Arial" w:cs="Arial"/>
          <w:sz w:val="24"/>
        </w:rPr>
      </w:pPr>
      <w:r w:rsidRPr="005A1AFE">
        <w:rPr>
          <w:rFonts w:ascii="Arial" w:hAnsi="Arial" w:cs="Arial"/>
          <w:sz w:val="24"/>
        </w:rPr>
        <w:t>“</w:t>
      </w:r>
      <w:r w:rsidR="00040B56">
        <w:rPr>
          <w:rFonts w:ascii="Arial" w:hAnsi="Arial" w:cs="Arial"/>
          <w:b/>
          <w:i/>
          <w:sz w:val="24"/>
        </w:rPr>
        <w:t>VENTA DE 15</w:t>
      </w:r>
      <w:r w:rsidR="002E6C5C">
        <w:rPr>
          <w:rFonts w:ascii="Arial" w:hAnsi="Arial" w:cs="Arial"/>
          <w:b/>
          <w:i/>
          <w:sz w:val="24"/>
        </w:rPr>
        <w:t xml:space="preserve"> UNIDADES VEHICULARES,</w:t>
      </w:r>
      <w:r w:rsidR="00ED1FF4">
        <w:rPr>
          <w:rFonts w:ascii="Arial" w:hAnsi="Arial" w:cs="Arial"/>
          <w:b/>
          <w:i/>
          <w:sz w:val="24"/>
        </w:rPr>
        <w:t xml:space="preserve"> MEDIANTE SUBASTA PÚBLICA</w:t>
      </w:r>
      <w:r w:rsidRPr="000C6811">
        <w:rPr>
          <w:rFonts w:ascii="Arial" w:hAnsi="Arial" w:cs="Arial"/>
          <w:b/>
          <w:i/>
          <w:sz w:val="24"/>
        </w:rPr>
        <w:t>”</w:t>
      </w:r>
    </w:p>
    <w:p w:rsidR="00ED1FF4" w:rsidRDefault="00887A86" w:rsidP="00AA73DC">
      <w:pPr>
        <w:jc w:val="both"/>
        <w:rPr>
          <w:rFonts w:ascii="Arial" w:hAnsi="Arial" w:cs="Arial"/>
          <w:sz w:val="24"/>
        </w:rPr>
      </w:pPr>
      <w:r w:rsidRPr="005A1AFE">
        <w:rPr>
          <w:rFonts w:ascii="Arial" w:hAnsi="Arial" w:cs="Arial"/>
          <w:sz w:val="24"/>
        </w:rPr>
        <w:t xml:space="preserve">De conformidad </w:t>
      </w:r>
      <w:r w:rsidR="003E5A12" w:rsidRPr="00E94F09">
        <w:rPr>
          <w:rFonts w:ascii="Arial" w:hAnsi="Arial" w:cs="Arial"/>
          <w:sz w:val="24"/>
          <w:szCs w:val="24"/>
        </w:rPr>
        <w:t xml:space="preserve">en lo dispuesto por </w:t>
      </w:r>
      <w:r w:rsidR="003E5A12">
        <w:rPr>
          <w:rFonts w:ascii="Arial" w:hAnsi="Arial" w:cs="Arial"/>
          <w:sz w:val="24"/>
          <w:szCs w:val="24"/>
        </w:rPr>
        <w:t xml:space="preserve">el artículo </w:t>
      </w:r>
      <w:r w:rsidR="003E5A12" w:rsidRPr="00BE60A7">
        <w:rPr>
          <w:rFonts w:ascii="Arial" w:hAnsi="Arial" w:cs="Arial"/>
          <w:sz w:val="24"/>
          <w:szCs w:val="24"/>
        </w:rPr>
        <w:t>88 fracciones II y III de la Ley del Gobierno y la Administración Pública Municipal del Estado de Jalisco</w:t>
      </w:r>
      <w:r w:rsidR="003E5A12">
        <w:rPr>
          <w:rFonts w:ascii="Arial" w:hAnsi="Arial" w:cs="Arial"/>
          <w:sz w:val="24"/>
          <w:szCs w:val="24"/>
        </w:rPr>
        <w:t>, 1 fracción II, 3 fracción III, 55 fracción III, 56, 59, 138, 139, 140, 141 y Segundo, Octavo, Séptimo y Octavo Transitorios de la Ley de Compras Gubernamentales, Enajenaciones y Contrataciones de Servicios del Estado de Jalisco y sus Municipios, y 137 fracción III de su Reglamento</w:t>
      </w:r>
      <w:r w:rsidR="003E5A12" w:rsidRPr="00E94F09">
        <w:rPr>
          <w:rFonts w:ascii="Arial" w:hAnsi="Arial" w:cs="Arial"/>
          <w:sz w:val="24"/>
          <w:szCs w:val="24"/>
        </w:rPr>
        <w:t xml:space="preserve">, así como </w:t>
      </w:r>
      <w:r w:rsidR="003E5A12">
        <w:rPr>
          <w:rFonts w:ascii="Arial" w:hAnsi="Arial" w:cs="Arial"/>
          <w:sz w:val="24"/>
          <w:szCs w:val="24"/>
        </w:rPr>
        <w:t>en los puntos 03 de la Sesión Extraordinaria de Ayuntamiento Número 22 celebrada el día 12 de febrero de 2018 y punto  3 de la Sesión Extraordinaria de Ayuntamiento Número 64 celebrada el día 03 de junio de 2020</w:t>
      </w:r>
      <w:r w:rsidRPr="005A1AFE">
        <w:rPr>
          <w:rFonts w:ascii="Arial" w:hAnsi="Arial" w:cs="Arial"/>
          <w:sz w:val="24"/>
        </w:rPr>
        <w:t xml:space="preserve">, </w:t>
      </w:r>
      <w:r w:rsidR="00245E99">
        <w:rPr>
          <w:rFonts w:ascii="Arial" w:hAnsi="Arial" w:cs="Arial"/>
          <w:sz w:val="24"/>
        </w:rPr>
        <w:t>El Comité de Compras</w:t>
      </w:r>
      <w:r w:rsidR="000C6811">
        <w:rPr>
          <w:rFonts w:ascii="Arial" w:hAnsi="Arial" w:cs="Arial"/>
          <w:sz w:val="24"/>
        </w:rPr>
        <w:t xml:space="preserve"> del Municipio de Zapotlán el Grande, Jalisco</w:t>
      </w:r>
      <w:r w:rsidRPr="005A1AFE">
        <w:rPr>
          <w:rFonts w:ascii="Arial" w:hAnsi="Arial" w:cs="Arial"/>
          <w:sz w:val="24"/>
        </w:rPr>
        <w:t xml:space="preserve">; en coordinación con </w:t>
      </w:r>
      <w:r w:rsidR="000C6811">
        <w:rPr>
          <w:rFonts w:ascii="Arial" w:hAnsi="Arial" w:cs="Arial"/>
          <w:sz w:val="24"/>
        </w:rPr>
        <w:t>la Jefatura del Departamento de Adquisiciones</w:t>
      </w:r>
      <w:r w:rsidRPr="005A1AFE">
        <w:rPr>
          <w:rFonts w:ascii="Arial" w:hAnsi="Arial" w:cs="Arial"/>
          <w:sz w:val="24"/>
        </w:rPr>
        <w:t>, ubicad</w:t>
      </w:r>
      <w:r w:rsidR="000C6811">
        <w:rPr>
          <w:rFonts w:ascii="Arial" w:hAnsi="Arial" w:cs="Arial"/>
          <w:sz w:val="24"/>
        </w:rPr>
        <w:t>o en Avenida Cristóbal Colón número 62</w:t>
      </w:r>
      <w:r w:rsidR="00ED1FF4">
        <w:rPr>
          <w:rFonts w:ascii="Arial" w:hAnsi="Arial" w:cs="Arial"/>
          <w:sz w:val="24"/>
        </w:rPr>
        <w:t xml:space="preserve">, Colonia Centro, </w:t>
      </w:r>
      <w:r w:rsidR="000C6811">
        <w:rPr>
          <w:rFonts w:ascii="Arial" w:hAnsi="Arial" w:cs="Arial"/>
          <w:sz w:val="24"/>
        </w:rPr>
        <w:t xml:space="preserve"> </w:t>
      </w:r>
      <w:r w:rsidRPr="005A1AFE">
        <w:rPr>
          <w:rFonts w:ascii="Arial" w:hAnsi="Arial" w:cs="Arial"/>
          <w:sz w:val="24"/>
        </w:rPr>
        <w:t>C.P. 4</w:t>
      </w:r>
      <w:r w:rsidR="00ED1FF4">
        <w:rPr>
          <w:rFonts w:ascii="Arial" w:hAnsi="Arial" w:cs="Arial"/>
          <w:sz w:val="24"/>
        </w:rPr>
        <w:t>9000 de Ciudad Guzmán, Municipio de Zapotlán el Grande, Jalisco</w:t>
      </w:r>
      <w:r w:rsidRPr="005A1AFE">
        <w:rPr>
          <w:rFonts w:ascii="Arial" w:hAnsi="Arial" w:cs="Arial"/>
          <w:sz w:val="24"/>
        </w:rPr>
        <w:t xml:space="preserve">; con números telefónicos </w:t>
      </w:r>
      <w:r w:rsidR="001E20B4" w:rsidRPr="005568A1">
        <w:rPr>
          <w:rFonts w:ascii="Arial" w:hAnsi="Arial" w:cs="Arial"/>
          <w:sz w:val="20"/>
          <w:szCs w:val="20"/>
        </w:rPr>
        <w:t xml:space="preserve">341 575 25 00 ext. 413 </w:t>
      </w:r>
      <w:proofErr w:type="spellStart"/>
      <w:r w:rsidR="001E20B4">
        <w:rPr>
          <w:rFonts w:ascii="Arial" w:hAnsi="Arial" w:cs="Arial"/>
          <w:sz w:val="20"/>
          <w:szCs w:val="20"/>
        </w:rPr>
        <w:t>ó</w:t>
      </w:r>
      <w:proofErr w:type="spellEnd"/>
      <w:r w:rsidR="001E20B4" w:rsidRPr="005568A1">
        <w:rPr>
          <w:rFonts w:ascii="Arial" w:hAnsi="Arial" w:cs="Arial"/>
          <w:sz w:val="20"/>
          <w:szCs w:val="20"/>
        </w:rPr>
        <w:t xml:space="preserve"> 341 575 25 86  </w:t>
      </w:r>
      <w:r w:rsidRPr="005A1AFE">
        <w:rPr>
          <w:rFonts w:ascii="Arial" w:hAnsi="Arial" w:cs="Arial"/>
          <w:sz w:val="24"/>
        </w:rPr>
        <w:t xml:space="preserve">convoca a las personas físicas y jurídicas interesadas a participar en la Enajenación Pública </w:t>
      </w:r>
      <w:r w:rsidR="002E6C5C">
        <w:rPr>
          <w:rFonts w:ascii="Arial" w:hAnsi="Arial" w:cs="Arial"/>
          <w:sz w:val="24"/>
        </w:rPr>
        <w:t>Municipal EPM</w:t>
      </w:r>
      <w:r w:rsidRPr="005A1AFE">
        <w:rPr>
          <w:rFonts w:ascii="Arial" w:hAnsi="Arial" w:cs="Arial"/>
          <w:sz w:val="24"/>
        </w:rPr>
        <w:t>0</w:t>
      </w:r>
      <w:r w:rsidR="00ED1FF4">
        <w:rPr>
          <w:rFonts w:ascii="Arial" w:hAnsi="Arial" w:cs="Arial"/>
          <w:sz w:val="24"/>
        </w:rPr>
        <w:t>1</w:t>
      </w:r>
      <w:r w:rsidR="002E6C5C">
        <w:rPr>
          <w:rFonts w:ascii="Arial" w:hAnsi="Arial" w:cs="Arial"/>
          <w:sz w:val="24"/>
        </w:rPr>
        <w:t>/2020</w:t>
      </w:r>
      <w:r w:rsidR="00ED1FF4">
        <w:rPr>
          <w:rFonts w:ascii="Arial" w:hAnsi="Arial" w:cs="Arial"/>
          <w:sz w:val="24"/>
        </w:rPr>
        <w:t xml:space="preserve"> </w:t>
      </w:r>
      <w:r w:rsidRPr="00ED1FF4">
        <w:rPr>
          <w:rFonts w:ascii="Arial" w:hAnsi="Arial" w:cs="Arial"/>
          <w:b/>
          <w:i/>
          <w:sz w:val="24"/>
        </w:rPr>
        <w:t>“</w:t>
      </w:r>
      <w:r w:rsidR="00040B56">
        <w:rPr>
          <w:rFonts w:ascii="Arial" w:hAnsi="Arial" w:cs="Arial"/>
          <w:b/>
          <w:i/>
          <w:sz w:val="24"/>
        </w:rPr>
        <w:t>VENTA DE 15</w:t>
      </w:r>
      <w:r w:rsidR="002E6C5C">
        <w:rPr>
          <w:rFonts w:ascii="Arial" w:hAnsi="Arial" w:cs="Arial"/>
          <w:b/>
          <w:i/>
          <w:sz w:val="24"/>
        </w:rPr>
        <w:t xml:space="preserve"> UNIDADES VEHICULARES, MEDIANTE SUBASTA PÚBLICA</w:t>
      </w:r>
      <w:r w:rsidR="002E6C5C" w:rsidRPr="000C6811">
        <w:rPr>
          <w:rFonts w:ascii="Arial" w:hAnsi="Arial" w:cs="Arial"/>
          <w:b/>
          <w:i/>
          <w:sz w:val="24"/>
        </w:rPr>
        <w:t>”</w:t>
      </w:r>
      <w:r w:rsidRPr="005A1AFE">
        <w:rPr>
          <w:rFonts w:ascii="Arial" w:hAnsi="Arial" w:cs="Arial"/>
          <w:sz w:val="24"/>
        </w:rPr>
        <w:t>, propiedad del</w:t>
      </w:r>
      <w:r w:rsidR="00ED1FF4">
        <w:rPr>
          <w:rFonts w:ascii="Arial" w:hAnsi="Arial" w:cs="Arial"/>
          <w:sz w:val="24"/>
        </w:rPr>
        <w:t xml:space="preserve"> Municipio de Zapotlán el Grande, Jalisco </w:t>
      </w:r>
      <w:r w:rsidRPr="005A1AFE">
        <w:rPr>
          <w:rFonts w:ascii="Arial" w:hAnsi="Arial" w:cs="Arial"/>
          <w:sz w:val="24"/>
        </w:rPr>
        <w:t xml:space="preserve">para lo cual se emiten las siguientes: </w:t>
      </w:r>
    </w:p>
    <w:p w:rsidR="00040B56" w:rsidRDefault="00040B56" w:rsidP="00ED1FF4">
      <w:pPr>
        <w:jc w:val="center"/>
        <w:rPr>
          <w:rFonts w:ascii="Arial" w:hAnsi="Arial" w:cs="Arial"/>
          <w:sz w:val="24"/>
        </w:rPr>
      </w:pPr>
    </w:p>
    <w:p w:rsidR="00040B56" w:rsidRDefault="00040B56" w:rsidP="00ED1FF4">
      <w:pPr>
        <w:jc w:val="center"/>
        <w:rPr>
          <w:rFonts w:ascii="Arial" w:hAnsi="Arial" w:cs="Arial"/>
          <w:sz w:val="24"/>
        </w:rPr>
      </w:pPr>
    </w:p>
    <w:p w:rsidR="00ED1FF4" w:rsidRDefault="00887A86" w:rsidP="00ED1FF4">
      <w:pPr>
        <w:jc w:val="center"/>
        <w:rPr>
          <w:rFonts w:ascii="Arial" w:hAnsi="Arial" w:cs="Arial"/>
          <w:sz w:val="24"/>
        </w:rPr>
      </w:pPr>
      <w:bookmarkStart w:id="0" w:name="_GoBack"/>
      <w:bookmarkEnd w:id="0"/>
      <w:r w:rsidRPr="005A1AFE">
        <w:rPr>
          <w:rFonts w:ascii="Arial" w:hAnsi="Arial" w:cs="Arial"/>
          <w:sz w:val="24"/>
        </w:rPr>
        <w:lastRenderedPageBreak/>
        <w:t>B A S E S</w:t>
      </w:r>
    </w:p>
    <w:p w:rsidR="00E5389B" w:rsidRDefault="00887A86" w:rsidP="005A1AFE">
      <w:pPr>
        <w:jc w:val="both"/>
        <w:rPr>
          <w:rFonts w:ascii="Arial" w:hAnsi="Arial" w:cs="Arial"/>
          <w:sz w:val="24"/>
        </w:rPr>
      </w:pPr>
      <w:r w:rsidRPr="005A1AFE">
        <w:rPr>
          <w:rFonts w:ascii="Arial" w:hAnsi="Arial" w:cs="Arial"/>
          <w:sz w:val="24"/>
        </w:rPr>
        <w:t xml:space="preserve">Para los fines de estas bases, se entenderá por: </w:t>
      </w:r>
    </w:p>
    <w:p w:rsidR="00E5389B" w:rsidRDefault="00E5389B" w:rsidP="005A1AFE">
      <w:pPr>
        <w:jc w:val="both"/>
        <w:rPr>
          <w:rFonts w:ascii="Arial" w:hAnsi="Arial" w:cs="Arial"/>
          <w:sz w:val="24"/>
        </w:rPr>
      </w:pPr>
      <w:r>
        <w:rPr>
          <w:rFonts w:ascii="Arial" w:hAnsi="Arial" w:cs="Arial"/>
          <w:b/>
          <w:sz w:val="24"/>
        </w:rPr>
        <w:t>LEY</w:t>
      </w:r>
      <w:r w:rsidR="00ED1FF4">
        <w:rPr>
          <w:rFonts w:ascii="Arial" w:hAnsi="Arial" w:cs="Arial"/>
          <w:sz w:val="24"/>
        </w:rPr>
        <w:t>,</w:t>
      </w:r>
      <w:r w:rsidR="00887A86" w:rsidRPr="005A1AFE">
        <w:rPr>
          <w:rFonts w:ascii="Arial" w:hAnsi="Arial" w:cs="Arial"/>
          <w:sz w:val="24"/>
        </w:rPr>
        <w:t xml:space="preserve"> Ley de Compras Gubernamentales, Enajenaciones y Contratación de Servicios del Estado de Jalisco y sus Municipios. </w:t>
      </w:r>
    </w:p>
    <w:p w:rsidR="00E5389B" w:rsidRDefault="00E5389B" w:rsidP="005A1AFE">
      <w:pPr>
        <w:jc w:val="both"/>
        <w:rPr>
          <w:rFonts w:ascii="Arial" w:hAnsi="Arial" w:cs="Arial"/>
          <w:sz w:val="24"/>
        </w:rPr>
      </w:pPr>
      <w:r w:rsidRPr="00E5389B">
        <w:rPr>
          <w:rFonts w:ascii="Arial" w:hAnsi="Arial" w:cs="Arial"/>
          <w:b/>
          <w:sz w:val="24"/>
        </w:rPr>
        <w:t>REGLAMENTO</w:t>
      </w:r>
      <w:r w:rsidR="00ED1FF4">
        <w:rPr>
          <w:rFonts w:ascii="Arial" w:hAnsi="Arial" w:cs="Arial"/>
          <w:sz w:val="24"/>
        </w:rPr>
        <w:t>,</w:t>
      </w:r>
      <w:r w:rsidR="00887A86" w:rsidRPr="005A1AFE">
        <w:rPr>
          <w:rFonts w:ascii="Arial" w:hAnsi="Arial" w:cs="Arial"/>
          <w:sz w:val="24"/>
        </w:rPr>
        <w:t xml:space="preserve"> Reglamento de la Ley de Compras Gubernamentales</w:t>
      </w:r>
      <w:r>
        <w:rPr>
          <w:rFonts w:ascii="Arial" w:hAnsi="Arial" w:cs="Arial"/>
          <w:sz w:val="24"/>
        </w:rPr>
        <w:t xml:space="preserve">, </w:t>
      </w:r>
      <w:r w:rsidR="00887A86" w:rsidRPr="005A1AFE">
        <w:rPr>
          <w:rFonts w:ascii="Arial" w:hAnsi="Arial" w:cs="Arial"/>
          <w:sz w:val="24"/>
        </w:rPr>
        <w:t xml:space="preserve"> Enajenaciones y Contratación de Servicios del Estado de Jalisco y sus Municipios, para el Poder Ejecutivo del Estado de Jalisco. </w:t>
      </w:r>
    </w:p>
    <w:p w:rsidR="00ED1FF4" w:rsidRDefault="00E5389B" w:rsidP="005A1AFE">
      <w:pPr>
        <w:jc w:val="both"/>
        <w:rPr>
          <w:rFonts w:ascii="Arial" w:hAnsi="Arial" w:cs="Arial"/>
          <w:sz w:val="24"/>
        </w:rPr>
      </w:pPr>
      <w:r w:rsidRPr="00E5389B">
        <w:rPr>
          <w:rFonts w:ascii="Arial" w:hAnsi="Arial" w:cs="Arial"/>
          <w:b/>
          <w:sz w:val="24"/>
        </w:rPr>
        <w:t>MUNICIPIO</w:t>
      </w:r>
      <w:r w:rsidR="00ED1FF4">
        <w:rPr>
          <w:rFonts w:ascii="Arial" w:hAnsi="Arial" w:cs="Arial"/>
          <w:sz w:val="24"/>
        </w:rPr>
        <w:t>, Municipio de Zapotlán el Grande, Jalisco</w:t>
      </w:r>
      <w:r w:rsidR="00887A86" w:rsidRPr="005A1AFE">
        <w:rPr>
          <w:rFonts w:ascii="Arial" w:hAnsi="Arial" w:cs="Arial"/>
          <w:sz w:val="24"/>
        </w:rPr>
        <w:t xml:space="preserve">. </w:t>
      </w:r>
    </w:p>
    <w:p w:rsidR="00ED1FF4" w:rsidRPr="00245E99" w:rsidRDefault="00887A86" w:rsidP="00245E99">
      <w:pPr>
        <w:spacing w:line="240" w:lineRule="auto"/>
        <w:jc w:val="both"/>
        <w:rPr>
          <w:rFonts w:ascii="Perpetua Titling MT" w:hAnsi="Perpetua Titling MT" w:cs="Arial"/>
          <w:b/>
          <w:sz w:val="28"/>
          <w:szCs w:val="28"/>
        </w:rPr>
      </w:pPr>
      <w:r w:rsidRPr="00E5389B">
        <w:rPr>
          <w:rFonts w:ascii="Arial" w:hAnsi="Arial" w:cs="Arial"/>
          <w:b/>
          <w:sz w:val="24"/>
        </w:rPr>
        <w:t>COMITÉ</w:t>
      </w:r>
      <w:r w:rsidR="00ED1FF4">
        <w:rPr>
          <w:rFonts w:ascii="Arial" w:hAnsi="Arial" w:cs="Arial"/>
          <w:sz w:val="24"/>
        </w:rPr>
        <w:t>,</w:t>
      </w:r>
      <w:r w:rsidRPr="005A1AFE">
        <w:rPr>
          <w:rFonts w:ascii="Arial" w:hAnsi="Arial" w:cs="Arial"/>
          <w:sz w:val="24"/>
        </w:rPr>
        <w:t xml:space="preserve"> </w:t>
      </w:r>
      <w:r w:rsidR="00245E99">
        <w:rPr>
          <w:rFonts w:ascii="Arial" w:hAnsi="Arial" w:cs="Arial"/>
          <w:sz w:val="24"/>
        </w:rPr>
        <w:t>C</w:t>
      </w:r>
      <w:r w:rsidR="00245E99" w:rsidRPr="00245E99">
        <w:rPr>
          <w:rFonts w:ascii="Arial" w:hAnsi="Arial" w:cs="Arial"/>
          <w:sz w:val="24"/>
        </w:rPr>
        <w:t>omité de compras gubernamentales, contratación de servicios, arrendamientos y enaje</w:t>
      </w:r>
      <w:r w:rsidR="00245E99">
        <w:rPr>
          <w:rFonts w:ascii="Arial" w:hAnsi="Arial" w:cs="Arial"/>
          <w:sz w:val="24"/>
        </w:rPr>
        <w:t>naciones  para el Municipio de Zapotlán el G</w:t>
      </w:r>
      <w:r w:rsidR="00245E99" w:rsidRPr="00245E99">
        <w:rPr>
          <w:rFonts w:ascii="Arial" w:hAnsi="Arial" w:cs="Arial"/>
          <w:sz w:val="24"/>
        </w:rPr>
        <w:t>rande</w:t>
      </w:r>
    </w:p>
    <w:p w:rsidR="00ED1FF4" w:rsidRDefault="00ED1FF4" w:rsidP="005A1AFE">
      <w:pPr>
        <w:jc w:val="both"/>
        <w:rPr>
          <w:rFonts w:ascii="Arial" w:hAnsi="Arial" w:cs="Arial"/>
          <w:sz w:val="24"/>
        </w:rPr>
      </w:pPr>
      <w:r w:rsidRPr="00E5389B">
        <w:rPr>
          <w:rFonts w:ascii="Arial" w:hAnsi="Arial" w:cs="Arial"/>
          <w:b/>
          <w:sz w:val="24"/>
        </w:rPr>
        <w:t>PROVEEDURÍA</w:t>
      </w:r>
      <w:r>
        <w:rPr>
          <w:rFonts w:ascii="Arial" w:hAnsi="Arial" w:cs="Arial"/>
          <w:sz w:val="24"/>
        </w:rPr>
        <w:t xml:space="preserve">, Departamento de Proveeduría del Ayuntamiento Municipal de Zapotlán el Grande, Jalisco. </w:t>
      </w:r>
    </w:p>
    <w:p w:rsidR="00E5389B" w:rsidRDefault="00887A86" w:rsidP="005A1AFE">
      <w:pPr>
        <w:jc w:val="both"/>
        <w:rPr>
          <w:rFonts w:ascii="Arial" w:hAnsi="Arial" w:cs="Arial"/>
          <w:sz w:val="24"/>
        </w:rPr>
      </w:pPr>
      <w:r w:rsidRPr="00E5389B">
        <w:rPr>
          <w:rFonts w:ascii="Arial" w:hAnsi="Arial" w:cs="Arial"/>
          <w:b/>
          <w:sz w:val="24"/>
        </w:rPr>
        <w:t>P</w:t>
      </w:r>
      <w:r w:rsidR="00ED1FF4" w:rsidRPr="00E5389B">
        <w:rPr>
          <w:rFonts w:ascii="Arial" w:hAnsi="Arial" w:cs="Arial"/>
          <w:b/>
          <w:sz w:val="24"/>
        </w:rPr>
        <w:t>ROPUESTA</w:t>
      </w:r>
      <w:r w:rsidR="00ED1FF4">
        <w:rPr>
          <w:rFonts w:ascii="Arial" w:hAnsi="Arial" w:cs="Arial"/>
          <w:sz w:val="24"/>
        </w:rPr>
        <w:t xml:space="preserve">, </w:t>
      </w:r>
      <w:r w:rsidRPr="005A1AFE">
        <w:rPr>
          <w:rFonts w:ascii="Arial" w:hAnsi="Arial" w:cs="Arial"/>
          <w:sz w:val="24"/>
        </w:rPr>
        <w:t xml:space="preserve">La propuesta económica que presenten los participantes. </w:t>
      </w:r>
    </w:p>
    <w:p w:rsidR="00E5389B" w:rsidRDefault="00887A86" w:rsidP="005A1AFE">
      <w:pPr>
        <w:jc w:val="both"/>
        <w:rPr>
          <w:rFonts w:ascii="Arial" w:hAnsi="Arial" w:cs="Arial"/>
          <w:sz w:val="24"/>
        </w:rPr>
      </w:pPr>
      <w:r w:rsidRPr="00E5389B">
        <w:rPr>
          <w:rFonts w:ascii="Arial" w:hAnsi="Arial" w:cs="Arial"/>
          <w:b/>
          <w:sz w:val="24"/>
        </w:rPr>
        <w:t>P</w:t>
      </w:r>
      <w:r w:rsidR="00ED1FF4" w:rsidRPr="00E5389B">
        <w:rPr>
          <w:rFonts w:ascii="Arial" w:hAnsi="Arial" w:cs="Arial"/>
          <w:b/>
          <w:sz w:val="24"/>
        </w:rPr>
        <w:t>ARTICIPANTE</w:t>
      </w:r>
      <w:r w:rsidR="00ED1FF4">
        <w:rPr>
          <w:rFonts w:ascii="Arial" w:hAnsi="Arial" w:cs="Arial"/>
          <w:sz w:val="24"/>
        </w:rPr>
        <w:t xml:space="preserve">, </w:t>
      </w:r>
      <w:r w:rsidRPr="005A1AFE">
        <w:rPr>
          <w:rFonts w:ascii="Arial" w:hAnsi="Arial" w:cs="Arial"/>
          <w:sz w:val="24"/>
        </w:rPr>
        <w:t xml:space="preserve">Persona Física o Jurídica que presenta propuesta en el Proceso como postor. </w:t>
      </w:r>
    </w:p>
    <w:p w:rsidR="00E5389B" w:rsidRDefault="00887A86" w:rsidP="005A1AFE">
      <w:pPr>
        <w:jc w:val="both"/>
        <w:rPr>
          <w:rFonts w:ascii="Arial" w:hAnsi="Arial" w:cs="Arial"/>
          <w:sz w:val="24"/>
        </w:rPr>
      </w:pPr>
      <w:r w:rsidRPr="00E5389B">
        <w:rPr>
          <w:rFonts w:ascii="Arial" w:hAnsi="Arial" w:cs="Arial"/>
          <w:b/>
          <w:sz w:val="24"/>
        </w:rPr>
        <w:t>E</w:t>
      </w:r>
      <w:r w:rsidR="00ED1FF4" w:rsidRPr="00E5389B">
        <w:rPr>
          <w:rFonts w:ascii="Arial" w:hAnsi="Arial" w:cs="Arial"/>
          <w:b/>
          <w:sz w:val="24"/>
        </w:rPr>
        <w:t>NAJENACIÓN,</w:t>
      </w:r>
      <w:r w:rsidR="00ED1FF4">
        <w:rPr>
          <w:rFonts w:ascii="Arial" w:hAnsi="Arial" w:cs="Arial"/>
          <w:sz w:val="24"/>
        </w:rPr>
        <w:t xml:space="preserve"> </w:t>
      </w:r>
      <w:r w:rsidRPr="005A1AFE">
        <w:rPr>
          <w:rFonts w:ascii="Arial" w:hAnsi="Arial" w:cs="Arial"/>
          <w:sz w:val="24"/>
        </w:rPr>
        <w:t>Subasta Pública</w:t>
      </w:r>
      <w:r w:rsidR="002E6C5C">
        <w:rPr>
          <w:rFonts w:ascii="Arial" w:hAnsi="Arial" w:cs="Arial"/>
          <w:sz w:val="24"/>
        </w:rPr>
        <w:t>.</w:t>
      </w:r>
      <w:r w:rsidR="00ED1FF4">
        <w:rPr>
          <w:rFonts w:ascii="Arial" w:hAnsi="Arial" w:cs="Arial"/>
          <w:sz w:val="24"/>
        </w:rPr>
        <w:t xml:space="preserve"> </w:t>
      </w:r>
      <w:r w:rsidRPr="005A1AFE">
        <w:rPr>
          <w:rFonts w:ascii="Arial" w:hAnsi="Arial" w:cs="Arial"/>
          <w:sz w:val="24"/>
        </w:rPr>
        <w:t>Vehículo automotor ofertado para la subasta pública</w:t>
      </w:r>
      <w:r w:rsidR="00ED1FF4">
        <w:rPr>
          <w:rFonts w:ascii="Arial" w:hAnsi="Arial" w:cs="Arial"/>
          <w:sz w:val="24"/>
        </w:rPr>
        <w:t xml:space="preserve">. </w:t>
      </w:r>
    </w:p>
    <w:p w:rsidR="00E5389B" w:rsidRDefault="00887A86" w:rsidP="005A1AFE">
      <w:pPr>
        <w:jc w:val="both"/>
        <w:rPr>
          <w:rFonts w:ascii="Arial" w:hAnsi="Arial" w:cs="Arial"/>
          <w:sz w:val="24"/>
        </w:rPr>
      </w:pPr>
      <w:r w:rsidRPr="00E5389B">
        <w:rPr>
          <w:rFonts w:ascii="Arial" w:hAnsi="Arial" w:cs="Arial"/>
          <w:b/>
          <w:sz w:val="24"/>
        </w:rPr>
        <w:t>S</w:t>
      </w:r>
      <w:r w:rsidR="00ED1FF4" w:rsidRPr="00E5389B">
        <w:rPr>
          <w:rFonts w:ascii="Arial" w:hAnsi="Arial" w:cs="Arial"/>
          <w:b/>
          <w:sz w:val="24"/>
        </w:rPr>
        <w:t>UBASTA</w:t>
      </w:r>
      <w:r w:rsidR="00ED1FF4">
        <w:rPr>
          <w:rFonts w:ascii="Arial" w:hAnsi="Arial" w:cs="Arial"/>
          <w:sz w:val="24"/>
        </w:rPr>
        <w:t xml:space="preserve">, </w:t>
      </w:r>
      <w:r w:rsidRPr="005A1AFE">
        <w:rPr>
          <w:rFonts w:ascii="Arial" w:hAnsi="Arial" w:cs="Arial"/>
          <w:sz w:val="24"/>
        </w:rPr>
        <w:t xml:space="preserve">Subasta pública. </w:t>
      </w:r>
    </w:p>
    <w:p w:rsidR="00ED1FF4" w:rsidRDefault="00887A86" w:rsidP="005A1AFE">
      <w:pPr>
        <w:jc w:val="both"/>
        <w:rPr>
          <w:rFonts w:ascii="Arial" w:hAnsi="Arial" w:cs="Arial"/>
          <w:sz w:val="24"/>
        </w:rPr>
      </w:pPr>
      <w:r w:rsidRPr="00E5389B">
        <w:rPr>
          <w:rFonts w:ascii="Arial" w:hAnsi="Arial" w:cs="Arial"/>
          <w:b/>
          <w:sz w:val="24"/>
        </w:rPr>
        <w:t>I.V.A.</w:t>
      </w:r>
      <w:r w:rsidR="00ED1FF4">
        <w:rPr>
          <w:rFonts w:ascii="Arial" w:hAnsi="Arial" w:cs="Arial"/>
          <w:sz w:val="24"/>
        </w:rPr>
        <w:t>,</w:t>
      </w:r>
      <w:r w:rsidRPr="005A1AFE">
        <w:rPr>
          <w:rFonts w:ascii="Arial" w:hAnsi="Arial" w:cs="Arial"/>
          <w:sz w:val="24"/>
        </w:rPr>
        <w:t xml:space="preserve"> Impuesto al Valor Agregado. </w:t>
      </w:r>
    </w:p>
    <w:p w:rsidR="00101E0B" w:rsidRPr="00035D4D" w:rsidRDefault="00D86A67" w:rsidP="00035D4D">
      <w:pPr>
        <w:jc w:val="center"/>
        <w:rPr>
          <w:rFonts w:ascii="Arial" w:hAnsi="Arial" w:cs="Arial"/>
          <w:lang w:val="es-ES"/>
        </w:rPr>
      </w:pPr>
      <w:r w:rsidRPr="00267E90">
        <w:rPr>
          <w:rFonts w:ascii="Arial" w:hAnsi="Arial" w:cs="Arial"/>
          <w:b/>
          <w:sz w:val="24"/>
        </w:rPr>
        <w:t>CALENDARIO DE PROCESO DE SUBASTA</w:t>
      </w:r>
    </w:p>
    <w:tbl>
      <w:tblPr>
        <w:tblStyle w:val="Tablaconcuadrcula"/>
        <w:tblW w:w="0" w:type="auto"/>
        <w:tblLook w:val="04A0" w:firstRow="1" w:lastRow="0" w:firstColumn="1" w:lastColumn="0" w:noHBand="0" w:noVBand="1"/>
      </w:tblPr>
      <w:tblGrid>
        <w:gridCol w:w="4608"/>
        <w:gridCol w:w="4446"/>
      </w:tblGrid>
      <w:tr w:rsidR="00101E0B" w:rsidRPr="00E924F7" w:rsidTr="00ED7EAA">
        <w:tc>
          <w:tcPr>
            <w:tcW w:w="4633" w:type="dxa"/>
            <w:tcBorders>
              <w:top w:val="single" w:sz="4" w:space="0" w:color="000000"/>
              <w:left w:val="single" w:sz="4" w:space="0" w:color="000000"/>
              <w:bottom w:val="single" w:sz="4" w:space="0" w:color="000000"/>
              <w:right w:val="single" w:sz="4" w:space="0" w:color="000000"/>
            </w:tcBorders>
            <w:vAlign w:val="center"/>
            <w:hideMark/>
          </w:tcPr>
          <w:p w:rsidR="00101E0B" w:rsidRPr="00E924F7" w:rsidRDefault="00101E0B" w:rsidP="00ED7EAA">
            <w:pPr>
              <w:autoSpaceDE w:val="0"/>
              <w:autoSpaceDN w:val="0"/>
              <w:adjustRightInd w:val="0"/>
              <w:rPr>
                <w:rFonts w:ascii="Arial" w:eastAsia="Times New Roman" w:hAnsi="Arial" w:cs="Arial"/>
                <w:b/>
              </w:rPr>
            </w:pPr>
            <w:r w:rsidRPr="003D3D60">
              <w:rPr>
                <w:rFonts w:ascii="Arial" w:hAnsi="Arial" w:cs="Arial"/>
                <w:b/>
                <w:sz w:val="24"/>
              </w:rPr>
              <w:t>FECHA DE PUBLICACIÓN DE LAS BASES</w:t>
            </w:r>
          </w:p>
        </w:tc>
        <w:tc>
          <w:tcPr>
            <w:tcW w:w="4480" w:type="dxa"/>
            <w:tcBorders>
              <w:top w:val="single" w:sz="4" w:space="0" w:color="000000"/>
              <w:left w:val="single" w:sz="4" w:space="0" w:color="000000"/>
              <w:bottom w:val="single" w:sz="4" w:space="0" w:color="000000"/>
              <w:right w:val="single" w:sz="4" w:space="0" w:color="000000"/>
            </w:tcBorders>
            <w:vAlign w:val="center"/>
            <w:hideMark/>
          </w:tcPr>
          <w:p w:rsidR="00101E0B" w:rsidRPr="00E924F7" w:rsidRDefault="00101E0B" w:rsidP="00ED7EAA">
            <w:pPr>
              <w:autoSpaceDE w:val="0"/>
              <w:autoSpaceDN w:val="0"/>
              <w:adjustRightInd w:val="0"/>
              <w:jc w:val="center"/>
              <w:rPr>
                <w:rFonts w:ascii="Arial" w:eastAsia="Times New Roman" w:hAnsi="Arial" w:cs="Arial"/>
                <w:b/>
              </w:rPr>
            </w:pPr>
            <w:r>
              <w:rPr>
                <w:rFonts w:ascii="Arial" w:eastAsia="Times New Roman" w:hAnsi="Arial" w:cs="Arial"/>
                <w:b/>
              </w:rPr>
              <w:t>Lunes 24 de Agosto del 2020</w:t>
            </w:r>
          </w:p>
        </w:tc>
      </w:tr>
      <w:tr w:rsidR="00101E0B" w:rsidRPr="00E924F7" w:rsidTr="00ED7EAA">
        <w:tc>
          <w:tcPr>
            <w:tcW w:w="4633" w:type="dxa"/>
            <w:tcBorders>
              <w:top w:val="single" w:sz="4" w:space="0" w:color="000000"/>
              <w:left w:val="single" w:sz="4" w:space="0" w:color="000000"/>
              <w:bottom w:val="single" w:sz="4" w:space="0" w:color="000000"/>
              <w:right w:val="single" w:sz="4" w:space="0" w:color="000000"/>
            </w:tcBorders>
            <w:vAlign w:val="center"/>
            <w:hideMark/>
          </w:tcPr>
          <w:p w:rsidR="00101E0B" w:rsidRPr="003D3D60" w:rsidRDefault="00101E0B" w:rsidP="00ED7EAA">
            <w:pPr>
              <w:autoSpaceDE w:val="0"/>
              <w:autoSpaceDN w:val="0"/>
              <w:adjustRightInd w:val="0"/>
              <w:rPr>
                <w:rFonts w:eastAsia="Times New Roman" w:cs="Times New Roman"/>
                <w:b/>
              </w:rPr>
            </w:pPr>
            <w:r w:rsidRPr="003D3D60">
              <w:rPr>
                <w:rFonts w:ascii="Arial" w:hAnsi="Arial" w:cs="Arial"/>
                <w:b/>
                <w:sz w:val="24"/>
              </w:rPr>
              <w:t>PRE-REGISTRO</w:t>
            </w:r>
          </w:p>
        </w:tc>
        <w:tc>
          <w:tcPr>
            <w:tcW w:w="4480" w:type="dxa"/>
            <w:tcBorders>
              <w:top w:val="single" w:sz="4" w:space="0" w:color="000000"/>
              <w:left w:val="single" w:sz="4" w:space="0" w:color="000000"/>
              <w:bottom w:val="single" w:sz="4" w:space="0" w:color="000000"/>
              <w:right w:val="single" w:sz="4" w:space="0" w:color="000000"/>
            </w:tcBorders>
            <w:vAlign w:val="center"/>
            <w:hideMark/>
          </w:tcPr>
          <w:p w:rsidR="00101E0B" w:rsidRDefault="00101E0B" w:rsidP="00ED7EAA">
            <w:pPr>
              <w:autoSpaceDE w:val="0"/>
              <w:autoSpaceDN w:val="0"/>
              <w:adjustRightInd w:val="0"/>
              <w:jc w:val="center"/>
              <w:rPr>
                <w:rFonts w:ascii="Arial" w:eastAsia="Times New Roman" w:hAnsi="Arial" w:cs="Arial"/>
                <w:b/>
              </w:rPr>
            </w:pPr>
            <w:r>
              <w:rPr>
                <w:rFonts w:ascii="Arial" w:eastAsia="Times New Roman" w:hAnsi="Arial" w:cs="Arial"/>
                <w:b/>
              </w:rPr>
              <w:t>Lunes 24 de Agosto al miércoles 02</w:t>
            </w:r>
            <w:r w:rsidRPr="00E924F7">
              <w:rPr>
                <w:rFonts w:ascii="Arial" w:eastAsia="Times New Roman" w:hAnsi="Arial" w:cs="Arial"/>
                <w:b/>
              </w:rPr>
              <w:t xml:space="preserve"> </w:t>
            </w:r>
          </w:p>
          <w:p w:rsidR="00101E0B" w:rsidRPr="00E924F7" w:rsidRDefault="00101E0B" w:rsidP="00ED7EAA">
            <w:pPr>
              <w:autoSpaceDE w:val="0"/>
              <w:autoSpaceDN w:val="0"/>
              <w:adjustRightInd w:val="0"/>
              <w:jc w:val="center"/>
              <w:rPr>
                <w:rFonts w:ascii="Arial" w:eastAsia="Times New Roman" w:hAnsi="Arial" w:cs="Arial"/>
                <w:b/>
              </w:rPr>
            </w:pPr>
            <w:r>
              <w:rPr>
                <w:rFonts w:ascii="Arial" w:eastAsia="Times New Roman" w:hAnsi="Arial" w:cs="Arial"/>
                <w:b/>
              </w:rPr>
              <w:t>de Septiembre del 2020</w:t>
            </w:r>
          </w:p>
          <w:p w:rsidR="00101E0B" w:rsidRPr="00E924F7" w:rsidRDefault="00101E0B" w:rsidP="00ED7EAA">
            <w:pPr>
              <w:autoSpaceDE w:val="0"/>
              <w:autoSpaceDN w:val="0"/>
              <w:adjustRightInd w:val="0"/>
              <w:jc w:val="center"/>
              <w:rPr>
                <w:rFonts w:ascii="Arial" w:eastAsia="Times New Roman" w:hAnsi="Arial" w:cs="Arial"/>
                <w:b/>
              </w:rPr>
            </w:pPr>
            <w:r>
              <w:rPr>
                <w:rFonts w:ascii="Arial" w:eastAsia="Times New Roman" w:hAnsi="Arial" w:cs="Arial"/>
                <w:b/>
              </w:rPr>
              <w:t>De 10:00 a las 13</w:t>
            </w:r>
            <w:r w:rsidRPr="00E924F7">
              <w:rPr>
                <w:rFonts w:ascii="Arial" w:eastAsia="Times New Roman" w:hAnsi="Arial" w:cs="Arial"/>
                <w:b/>
              </w:rPr>
              <w:t>:00 horas</w:t>
            </w:r>
          </w:p>
        </w:tc>
      </w:tr>
      <w:tr w:rsidR="00101E0B" w:rsidRPr="00E924F7" w:rsidTr="00ED7EAA">
        <w:tc>
          <w:tcPr>
            <w:tcW w:w="4633" w:type="dxa"/>
            <w:tcBorders>
              <w:top w:val="single" w:sz="4" w:space="0" w:color="000000"/>
              <w:left w:val="single" w:sz="4" w:space="0" w:color="000000"/>
              <w:bottom w:val="single" w:sz="4" w:space="0" w:color="000000"/>
              <w:right w:val="single" w:sz="4" w:space="0" w:color="000000"/>
            </w:tcBorders>
            <w:vAlign w:val="center"/>
            <w:hideMark/>
          </w:tcPr>
          <w:p w:rsidR="00101E0B" w:rsidRPr="00E924F7" w:rsidRDefault="00101E0B" w:rsidP="00ED7EAA">
            <w:pPr>
              <w:autoSpaceDE w:val="0"/>
              <w:autoSpaceDN w:val="0"/>
              <w:adjustRightInd w:val="0"/>
              <w:rPr>
                <w:rFonts w:eastAsia="Times New Roman" w:cs="Times New Roman"/>
                <w:b/>
              </w:rPr>
            </w:pPr>
            <w:r w:rsidRPr="003D3D60">
              <w:rPr>
                <w:rFonts w:ascii="Arial" w:hAnsi="Arial" w:cs="Arial"/>
                <w:b/>
                <w:sz w:val="24"/>
              </w:rPr>
              <w:t>REGISTRO</w:t>
            </w:r>
          </w:p>
        </w:tc>
        <w:tc>
          <w:tcPr>
            <w:tcW w:w="4480" w:type="dxa"/>
            <w:tcBorders>
              <w:top w:val="single" w:sz="4" w:space="0" w:color="000000"/>
              <w:left w:val="single" w:sz="4" w:space="0" w:color="000000"/>
              <w:bottom w:val="single" w:sz="4" w:space="0" w:color="000000"/>
              <w:right w:val="single" w:sz="4" w:space="0" w:color="000000"/>
            </w:tcBorders>
            <w:vAlign w:val="center"/>
            <w:hideMark/>
          </w:tcPr>
          <w:p w:rsidR="00101E0B" w:rsidRPr="00E924F7" w:rsidRDefault="00101E0B" w:rsidP="00ED7EAA">
            <w:pPr>
              <w:autoSpaceDE w:val="0"/>
              <w:autoSpaceDN w:val="0"/>
              <w:adjustRightInd w:val="0"/>
              <w:jc w:val="center"/>
              <w:rPr>
                <w:rFonts w:ascii="Arial" w:eastAsia="Times New Roman" w:hAnsi="Arial" w:cs="Arial"/>
                <w:b/>
              </w:rPr>
            </w:pPr>
            <w:r>
              <w:rPr>
                <w:rFonts w:ascii="Arial" w:eastAsia="Times New Roman" w:hAnsi="Arial" w:cs="Arial"/>
                <w:b/>
              </w:rPr>
              <w:t>Jueves 03 de septiembre de 10</w:t>
            </w:r>
            <w:r w:rsidRPr="00E924F7">
              <w:rPr>
                <w:rFonts w:ascii="Arial" w:eastAsia="Times New Roman" w:hAnsi="Arial" w:cs="Arial"/>
                <w:b/>
              </w:rPr>
              <w:t xml:space="preserve">:00 </w:t>
            </w:r>
            <w:r>
              <w:rPr>
                <w:rFonts w:ascii="Arial" w:eastAsia="Times New Roman" w:hAnsi="Arial" w:cs="Arial"/>
                <w:b/>
              </w:rPr>
              <w:t xml:space="preserve">a 13:00 </w:t>
            </w:r>
            <w:r w:rsidRPr="00E924F7">
              <w:rPr>
                <w:rFonts w:ascii="Arial" w:eastAsia="Times New Roman" w:hAnsi="Arial" w:cs="Arial"/>
                <w:b/>
              </w:rPr>
              <w:t>horas</w:t>
            </w:r>
            <w:r>
              <w:rPr>
                <w:rFonts w:ascii="Arial" w:eastAsia="Times New Roman" w:hAnsi="Arial" w:cs="Arial"/>
                <w:b/>
              </w:rPr>
              <w:t xml:space="preserve"> y Viernes 04 de Septiembre de 09:00 a 12:00 horas</w:t>
            </w:r>
          </w:p>
        </w:tc>
      </w:tr>
      <w:tr w:rsidR="00101E0B" w:rsidRPr="00E924F7" w:rsidTr="00ED7EAA">
        <w:tc>
          <w:tcPr>
            <w:tcW w:w="4633" w:type="dxa"/>
            <w:tcBorders>
              <w:top w:val="single" w:sz="4" w:space="0" w:color="000000"/>
              <w:left w:val="single" w:sz="4" w:space="0" w:color="000000"/>
              <w:bottom w:val="single" w:sz="4" w:space="0" w:color="000000"/>
              <w:right w:val="single" w:sz="4" w:space="0" w:color="000000"/>
            </w:tcBorders>
            <w:vAlign w:val="center"/>
            <w:hideMark/>
          </w:tcPr>
          <w:p w:rsidR="00101E0B" w:rsidRPr="00E924F7" w:rsidRDefault="00101E0B" w:rsidP="00ED7EAA">
            <w:pPr>
              <w:autoSpaceDE w:val="0"/>
              <w:autoSpaceDN w:val="0"/>
              <w:adjustRightInd w:val="0"/>
              <w:rPr>
                <w:rFonts w:eastAsia="Times New Roman" w:cs="Times New Roman"/>
                <w:b/>
              </w:rPr>
            </w:pPr>
            <w:r w:rsidRPr="003D3D60">
              <w:rPr>
                <w:rFonts w:ascii="Arial" w:hAnsi="Arial" w:cs="Arial"/>
                <w:b/>
                <w:sz w:val="24"/>
              </w:rPr>
              <w:t>SUBASTA</w:t>
            </w:r>
          </w:p>
        </w:tc>
        <w:tc>
          <w:tcPr>
            <w:tcW w:w="4480" w:type="dxa"/>
            <w:tcBorders>
              <w:top w:val="single" w:sz="4" w:space="0" w:color="000000"/>
              <w:left w:val="single" w:sz="4" w:space="0" w:color="000000"/>
              <w:bottom w:val="single" w:sz="4" w:space="0" w:color="000000"/>
              <w:right w:val="single" w:sz="4" w:space="0" w:color="000000"/>
            </w:tcBorders>
            <w:vAlign w:val="center"/>
            <w:hideMark/>
          </w:tcPr>
          <w:p w:rsidR="00101E0B" w:rsidRPr="00E924F7" w:rsidRDefault="00101E0B" w:rsidP="00ED7EAA">
            <w:pPr>
              <w:autoSpaceDE w:val="0"/>
              <w:autoSpaceDN w:val="0"/>
              <w:adjustRightInd w:val="0"/>
              <w:jc w:val="center"/>
              <w:rPr>
                <w:rFonts w:ascii="Arial" w:eastAsia="Times New Roman" w:hAnsi="Arial" w:cs="Arial"/>
                <w:b/>
              </w:rPr>
            </w:pPr>
            <w:r>
              <w:rPr>
                <w:rFonts w:ascii="Arial" w:eastAsia="Times New Roman" w:hAnsi="Arial" w:cs="Arial"/>
                <w:b/>
              </w:rPr>
              <w:t>Viernes 04 de Septiembre</w:t>
            </w:r>
            <w:r w:rsidRPr="00E924F7">
              <w:rPr>
                <w:rFonts w:ascii="Arial" w:eastAsia="Times New Roman" w:hAnsi="Arial" w:cs="Arial"/>
                <w:b/>
              </w:rPr>
              <w:t xml:space="preserve"> del </w:t>
            </w:r>
            <w:r>
              <w:rPr>
                <w:rFonts w:ascii="Arial" w:eastAsia="Times New Roman" w:hAnsi="Arial" w:cs="Arial"/>
                <w:b/>
              </w:rPr>
              <w:t>2020</w:t>
            </w:r>
          </w:p>
          <w:p w:rsidR="00101E0B" w:rsidRPr="00E924F7" w:rsidRDefault="00101E0B" w:rsidP="00ED7EAA">
            <w:pPr>
              <w:autoSpaceDE w:val="0"/>
              <w:autoSpaceDN w:val="0"/>
              <w:adjustRightInd w:val="0"/>
              <w:jc w:val="center"/>
              <w:rPr>
                <w:rFonts w:ascii="Arial" w:eastAsia="Times New Roman" w:hAnsi="Arial" w:cs="Arial"/>
                <w:b/>
              </w:rPr>
            </w:pPr>
            <w:r w:rsidRPr="00E924F7">
              <w:rPr>
                <w:rFonts w:ascii="Arial" w:eastAsia="Times New Roman" w:hAnsi="Arial" w:cs="Arial"/>
                <w:b/>
              </w:rPr>
              <w:t>11:00 horas</w:t>
            </w:r>
          </w:p>
        </w:tc>
      </w:tr>
      <w:tr w:rsidR="00101E0B" w:rsidRPr="00E924F7" w:rsidTr="00ED7EAA">
        <w:tc>
          <w:tcPr>
            <w:tcW w:w="4633" w:type="dxa"/>
            <w:tcBorders>
              <w:top w:val="single" w:sz="4" w:space="0" w:color="000000"/>
              <w:left w:val="single" w:sz="4" w:space="0" w:color="000000"/>
              <w:bottom w:val="single" w:sz="4" w:space="0" w:color="000000"/>
              <w:right w:val="single" w:sz="4" w:space="0" w:color="000000"/>
            </w:tcBorders>
            <w:vAlign w:val="center"/>
            <w:hideMark/>
          </w:tcPr>
          <w:p w:rsidR="00101E0B" w:rsidRPr="00E924F7" w:rsidRDefault="00101E0B" w:rsidP="00ED7EAA">
            <w:pPr>
              <w:autoSpaceDE w:val="0"/>
              <w:autoSpaceDN w:val="0"/>
              <w:adjustRightInd w:val="0"/>
              <w:rPr>
                <w:rFonts w:eastAsia="Times New Roman" w:cs="Times New Roman"/>
                <w:b/>
              </w:rPr>
            </w:pPr>
            <w:r w:rsidRPr="003D3D60">
              <w:rPr>
                <w:rFonts w:ascii="Arial" w:hAnsi="Arial" w:cs="Arial"/>
                <w:b/>
                <w:sz w:val="24"/>
              </w:rPr>
              <w:t>PERIODO DE PAGO DE OFERTA</w:t>
            </w:r>
          </w:p>
        </w:tc>
        <w:tc>
          <w:tcPr>
            <w:tcW w:w="4480" w:type="dxa"/>
            <w:tcBorders>
              <w:top w:val="single" w:sz="4" w:space="0" w:color="000000"/>
              <w:left w:val="single" w:sz="4" w:space="0" w:color="000000"/>
              <w:bottom w:val="single" w:sz="4" w:space="0" w:color="000000"/>
              <w:right w:val="single" w:sz="4" w:space="0" w:color="000000"/>
            </w:tcBorders>
            <w:vAlign w:val="center"/>
            <w:hideMark/>
          </w:tcPr>
          <w:p w:rsidR="00101E0B" w:rsidRPr="00E924F7" w:rsidRDefault="00035D4D" w:rsidP="00ED7EAA">
            <w:pPr>
              <w:autoSpaceDE w:val="0"/>
              <w:autoSpaceDN w:val="0"/>
              <w:adjustRightInd w:val="0"/>
              <w:jc w:val="center"/>
              <w:rPr>
                <w:rFonts w:ascii="Arial" w:eastAsia="Times New Roman" w:hAnsi="Arial" w:cs="Arial"/>
                <w:b/>
              </w:rPr>
            </w:pPr>
            <w:r>
              <w:rPr>
                <w:rFonts w:ascii="Arial" w:eastAsia="Times New Roman" w:hAnsi="Arial" w:cs="Arial"/>
                <w:b/>
              </w:rPr>
              <w:t xml:space="preserve">Lunes 07 al Viernes 11 </w:t>
            </w:r>
            <w:r w:rsidR="00101E0B">
              <w:rPr>
                <w:rFonts w:ascii="Arial" w:eastAsia="Times New Roman" w:hAnsi="Arial" w:cs="Arial"/>
                <w:b/>
              </w:rPr>
              <w:t>Septiembre</w:t>
            </w:r>
            <w:r w:rsidR="00101E0B" w:rsidRPr="00E924F7">
              <w:rPr>
                <w:rFonts w:ascii="Arial" w:eastAsia="Times New Roman" w:hAnsi="Arial" w:cs="Arial"/>
                <w:b/>
              </w:rPr>
              <w:t xml:space="preserve"> del </w:t>
            </w:r>
            <w:r w:rsidR="00101E0B">
              <w:rPr>
                <w:rFonts w:ascii="Arial" w:eastAsia="Times New Roman" w:hAnsi="Arial" w:cs="Arial"/>
                <w:b/>
              </w:rPr>
              <w:t>2020</w:t>
            </w:r>
          </w:p>
          <w:p w:rsidR="00101E0B" w:rsidRPr="00E924F7" w:rsidRDefault="00101E0B" w:rsidP="00ED7EAA">
            <w:pPr>
              <w:autoSpaceDE w:val="0"/>
              <w:autoSpaceDN w:val="0"/>
              <w:adjustRightInd w:val="0"/>
              <w:jc w:val="center"/>
              <w:rPr>
                <w:rFonts w:ascii="Arial" w:eastAsia="Times New Roman" w:hAnsi="Arial" w:cs="Arial"/>
                <w:b/>
              </w:rPr>
            </w:pPr>
            <w:r>
              <w:rPr>
                <w:rFonts w:ascii="Arial" w:eastAsia="Times New Roman" w:hAnsi="Arial" w:cs="Arial"/>
                <w:b/>
              </w:rPr>
              <w:t>De 8:30 a 15</w:t>
            </w:r>
            <w:r w:rsidRPr="00E924F7">
              <w:rPr>
                <w:rFonts w:ascii="Arial" w:eastAsia="Times New Roman" w:hAnsi="Arial" w:cs="Arial"/>
                <w:b/>
              </w:rPr>
              <w:t>:00 horas</w:t>
            </w:r>
          </w:p>
        </w:tc>
      </w:tr>
      <w:tr w:rsidR="00035D4D" w:rsidRPr="00E924F7" w:rsidTr="00ED7EAA">
        <w:tc>
          <w:tcPr>
            <w:tcW w:w="4633" w:type="dxa"/>
            <w:tcBorders>
              <w:top w:val="single" w:sz="4" w:space="0" w:color="000000"/>
              <w:left w:val="single" w:sz="4" w:space="0" w:color="000000"/>
              <w:bottom w:val="single" w:sz="4" w:space="0" w:color="000000"/>
              <w:right w:val="single" w:sz="4" w:space="0" w:color="000000"/>
            </w:tcBorders>
            <w:vAlign w:val="center"/>
          </w:tcPr>
          <w:p w:rsidR="00035D4D" w:rsidRPr="00035D4D" w:rsidRDefault="00C126FC" w:rsidP="00ED7EAA">
            <w:pPr>
              <w:autoSpaceDE w:val="0"/>
              <w:autoSpaceDN w:val="0"/>
              <w:adjustRightInd w:val="0"/>
              <w:rPr>
                <w:rFonts w:ascii="Arial" w:hAnsi="Arial" w:cs="Arial"/>
                <w:b/>
                <w:sz w:val="24"/>
              </w:rPr>
            </w:pPr>
            <w:r>
              <w:rPr>
                <w:rFonts w:ascii="Arial" w:hAnsi="Arial" w:cs="Arial"/>
                <w:b/>
                <w:sz w:val="24"/>
              </w:rPr>
              <w:t>ENTREGA DE</w:t>
            </w:r>
            <w:r w:rsidR="00035D4D" w:rsidRPr="00035D4D">
              <w:rPr>
                <w:rFonts w:ascii="Arial" w:hAnsi="Arial" w:cs="Arial"/>
                <w:b/>
                <w:sz w:val="24"/>
              </w:rPr>
              <w:t xml:space="preserve"> LA DOCUMENTACIÓN Y BIENES RESPECTIVOS A FAVOR DEL </w:t>
            </w:r>
            <w:r w:rsidR="00035D4D">
              <w:rPr>
                <w:rFonts w:ascii="Arial" w:hAnsi="Arial" w:cs="Arial"/>
                <w:b/>
                <w:sz w:val="24"/>
              </w:rPr>
              <w:t>POSTOR ADJUDICADO</w:t>
            </w:r>
          </w:p>
        </w:tc>
        <w:tc>
          <w:tcPr>
            <w:tcW w:w="4480" w:type="dxa"/>
            <w:tcBorders>
              <w:top w:val="single" w:sz="4" w:space="0" w:color="000000"/>
              <w:left w:val="single" w:sz="4" w:space="0" w:color="000000"/>
              <w:bottom w:val="single" w:sz="4" w:space="0" w:color="000000"/>
              <w:right w:val="single" w:sz="4" w:space="0" w:color="000000"/>
            </w:tcBorders>
            <w:vAlign w:val="center"/>
          </w:tcPr>
          <w:p w:rsidR="00035D4D" w:rsidRPr="00035D4D" w:rsidRDefault="00035D4D" w:rsidP="00ED7EAA">
            <w:pPr>
              <w:autoSpaceDE w:val="0"/>
              <w:autoSpaceDN w:val="0"/>
              <w:adjustRightInd w:val="0"/>
              <w:jc w:val="center"/>
              <w:rPr>
                <w:rFonts w:ascii="Arial" w:eastAsia="Times New Roman" w:hAnsi="Arial" w:cs="Arial"/>
                <w:b/>
              </w:rPr>
            </w:pPr>
            <w:r w:rsidRPr="00035D4D">
              <w:rPr>
                <w:rFonts w:ascii="Arial" w:hAnsi="Arial" w:cs="Arial"/>
                <w:b/>
                <w:sz w:val="24"/>
              </w:rPr>
              <w:t>Lunes 21 al Viernes 25 de septiembre del 2020</w:t>
            </w:r>
          </w:p>
        </w:tc>
      </w:tr>
    </w:tbl>
    <w:p w:rsidR="000C73E2" w:rsidRDefault="00887A86" w:rsidP="002E6C5C">
      <w:pPr>
        <w:jc w:val="both"/>
        <w:rPr>
          <w:rFonts w:ascii="Arial" w:hAnsi="Arial" w:cs="Arial"/>
          <w:sz w:val="24"/>
        </w:rPr>
      </w:pPr>
      <w:r w:rsidRPr="000C73E2">
        <w:rPr>
          <w:rFonts w:ascii="Arial" w:hAnsi="Arial" w:cs="Arial"/>
          <w:b/>
          <w:sz w:val="24"/>
        </w:rPr>
        <w:lastRenderedPageBreak/>
        <w:t>1.- ESPECIFICACIONES</w:t>
      </w:r>
      <w:r w:rsidRPr="005A1AFE">
        <w:rPr>
          <w:rFonts w:ascii="Arial" w:hAnsi="Arial" w:cs="Arial"/>
          <w:sz w:val="24"/>
        </w:rPr>
        <w:t>.</w:t>
      </w:r>
    </w:p>
    <w:p w:rsidR="00E5389B" w:rsidRDefault="00887A86" w:rsidP="002E6C5C">
      <w:pPr>
        <w:jc w:val="both"/>
        <w:rPr>
          <w:rFonts w:ascii="Arial" w:hAnsi="Arial" w:cs="Arial"/>
          <w:sz w:val="24"/>
        </w:rPr>
      </w:pPr>
      <w:r w:rsidRPr="005A1AFE">
        <w:rPr>
          <w:rFonts w:ascii="Arial" w:hAnsi="Arial" w:cs="Arial"/>
          <w:sz w:val="24"/>
        </w:rPr>
        <w:t xml:space="preserve">El objeto del presente proceso es la enajenación, mediante subasta pública, </w:t>
      </w:r>
      <w:r w:rsidR="00040B56">
        <w:rPr>
          <w:rFonts w:ascii="Arial" w:hAnsi="Arial" w:cs="Arial"/>
          <w:sz w:val="24"/>
        </w:rPr>
        <w:t>de 15</w:t>
      </w:r>
      <w:r w:rsidR="002E6C5C">
        <w:rPr>
          <w:rFonts w:ascii="Arial" w:hAnsi="Arial" w:cs="Arial"/>
          <w:sz w:val="24"/>
        </w:rPr>
        <w:t xml:space="preserve"> unidades </w:t>
      </w:r>
      <w:r w:rsidR="002E6C5C" w:rsidRPr="002E6C5C">
        <w:rPr>
          <w:rFonts w:ascii="Arial" w:hAnsi="Arial" w:cs="Arial"/>
          <w:sz w:val="24"/>
        </w:rPr>
        <w:t>vehiculares</w:t>
      </w:r>
      <w:r w:rsidR="002E6C5C">
        <w:rPr>
          <w:rFonts w:ascii="Arial" w:hAnsi="Arial" w:cs="Arial"/>
          <w:sz w:val="24"/>
        </w:rPr>
        <w:t xml:space="preserve"> </w:t>
      </w:r>
      <w:r w:rsidRPr="005A1AFE">
        <w:rPr>
          <w:rFonts w:ascii="Arial" w:hAnsi="Arial" w:cs="Arial"/>
          <w:sz w:val="24"/>
        </w:rPr>
        <w:t>en el estado que se e</w:t>
      </w:r>
      <w:r w:rsidR="00267E90">
        <w:rPr>
          <w:rFonts w:ascii="Arial" w:hAnsi="Arial" w:cs="Arial"/>
          <w:sz w:val="24"/>
        </w:rPr>
        <w:t xml:space="preserve">ncuentran y se describen en el </w:t>
      </w:r>
      <w:r w:rsidR="00267E90" w:rsidRPr="00267E90">
        <w:rPr>
          <w:rFonts w:ascii="Arial" w:hAnsi="Arial" w:cs="Arial"/>
          <w:b/>
          <w:sz w:val="24"/>
        </w:rPr>
        <w:t>A</w:t>
      </w:r>
      <w:r w:rsidRPr="00267E90">
        <w:rPr>
          <w:rFonts w:ascii="Arial" w:hAnsi="Arial" w:cs="Arial"/>
          <w:b/>
          <w:sz w:val="24"/>
        </w:rPr>
        <w:t>nexo 1</w:t>
      </w:r>
      <w:r w:rsidRPr="005A1AFE">
        <w:rPr>
          <w:rFonts w:ascii="Arial" w:hAnsi="Arial" w:cs="Arial"/>
          <w:sz w:val="24"/>
        </w:rPr>
        <w:t xml:space="preserve"> (uno) de estas bases, los cuales </w:t>
      </w:r>
      <w:r w:rsidR="00A2406D">
        <w:rPr>
          <w:rFonts w:ascii="Arial" w:hAnsi="Arial" w:cs="Arial"/>
          <w:sz w:val="24"/>
        </w:rPr>
        <w:t xml:space="preserve">pueden ser vistos en </w:t>
      </w:r>
      <w:r w:rsidR="00A2406D" w:rsidRPr="00A2406D">
        <w:rPr>
          <w:rFonts w:ascii="Arial" w:hAnsi="Arial" w:cs="Arial"/>
          <w:sz w:val="24"/>
        </w:rPr>
        <w:t xml:space="preserve">las instalaciones del inmueble Municipal conocido como “El Galerón”, ubicado en la confluencia de las calles Hermenegildo Galeana y Licenciado Carlos </w:t>
      </w:r>
      <w:proofErr w:type="spellStart"/>
      <w:r w:rsidR="00A2406D" w:rsidRPr="00A2406D">
        <w:rPr>
          <w:rFonts w:ascii="Arial" w:hAnsi="Arial" w:cs="Arial"/>
          <w:sz w:val="24"/>
        </w:rPr>
        <w:t>Paéz</w:t>
      </w:r>
      <w:proofErr w:type="spellEnd"/>
      <w:r w:rsidR="00A2406D" w:rsidRPr="00A2406D">
        <w:rPr>
          <w:rFonts w:ascii="Arial" w:hAnsi="Arial" w:cs="Arial"/>
          <w:sz w:val="24"/>
        </w:rPr>
        <w:t xml:space="preserve"> </w:t>
      </w:r>
      <w:proofErr w:type="spellStart"/>
      <w:r w:rsidR="00A2406D" w:rsidRPr="00A2406D">
        <w:rPr>
          <w:rFonts w:ascii="Arial" w:hAnsi="Arial" w:cs="Arial"/>
          <w:sz w:val="24"/>
        </w:rPr>
        <w:t>Stille</w:t>
      </w:r>
      <w:proofErr w:type="spellEnd"/>
      <w:r w:rsidR="00A2406D" w:rsidRPr="00A2406D">
        <w:rPr>
          <w:rFonts w:ascii="Arial" w:hAnsi="Arial" w:cs="Arial"/>
          <w:sz w:val="24"/>
        </w:rPr>
        <w:t xml:space="preserve"> de ésta Ciudad</w:t>
      </w:r>
      <w:r w:rsidR="00A2406D">
        <w:rPr>
          <w:rFonts w:ascii="Arial" w:hAnsi="Arial" w:cs="Arial"/>
          <w:sz w:val="24"/>
        </w:rPr>
        <w:t>.</w:t>
      </w:r>
    </w:p>
    <w:p w:rsidR="000C73E2" w:rsidRDefault="00887A86" w:rsidP="005A1AFE">
      <w:pPr>
        <w:jc w:val="both"/>
        <w:rPr>
          <w:rFonts w:ascii="Arial" w:hAnsi="Arial" w:cs="Arial"/>
          <w:sz w:val="24"/>
        </w:rPr>
      </w:pPr>
      <w:r w:rsidRPr="000C73E2">
        <w:rPr>
          <w:rFonts w:ascii="Arial" w:hAnsi="Arial" w:cs="Arial"/>
          <w:b/>
          <w:sz w:val="24"/>
        </w:rPr>
        <w:t>2.- PRECIO BASE (PRECIO DE SALIDA EN SUBASTA PÚBLICA)</w:t>
      </w:r>
      <w:r w:rsidRPr="005A1AFE">
        <w:rPr>
          <w:rFonts w:ascii="Arial" w:hAnsi="Arial" w:cs="Arial"/>
          <w:sz w:val="24"/>
        </w:rPr>
        <w:t xml:space="preserve"> </w:t>
      </w:r>
    </w:p>
    <w:p w:rsidR="00C11047" w:rsidRPr="00D86A67" w:rsidRDefault="00887A86" w:rsidP="005A1AFE">
      <w:pPr>
        <w:jc w:val="both"/>
        <w:rPr>
          <w:rFonts w:ascii="Arial" w:hAnsi="Arial" w:cs="Arial"/>
          <w:sz w:val="24"/>
        </w:rPr>
      </w:pPr>
      <w:r w:rsidRPr="005A1AFE">
        <w:rPr>
          <w:rFonts w:ascii="Arial" w:hAnsi="Arial" w:cs="Arial"/>
          <w:sz w:val="24"/>
        </w:rPr>
        <w:t xml:space="preserve">El precio base de bienes para la Enajenación (subasta pública) se encuentra detallado en el anexo 1 (uno) de las presentes bases como parte integral de las mismas, y es el monto a partir del cual los participantes comenzaran a ofertar. El postor al que sean adjudicados los bienes, cubrirá los impuestos y demás cargas económicas que por razón de compraventa se generen, así como aquellos otros conceptos que se tengan que realizar ante las autoridades correspondientes. </w:t>
      </w:r>
    </w:p>
    <w:p w:rsidR="000C73E2" w:rsidRDefault="00887A86" w:rsidP="005A1AFE">
      <w:pPr>
        <w:jc w:val="both"/>
        <w:rPr>
          <w:rFonts w:ascii="Arial" w:hAnsi="Arial" w:cs="Arial"/>
          <w:sz w:val="24"/>
        </w:rPr>
      </w:pPr>
      <w:r w:rsidRPr="000C73E2">
        <w:rPr>
          <w:rFonts w:ascii="Arial" w:hAnsi="Arial" w:cs="Arial"/>
          <w:b/>
          <w:sz w:val="24"/>
        </w:rPr>
        <w:t xml:space="preserve">3.- </w:t>
      </w:r>
      <w:r w:rsidR="00C11047">
        <w:rPr>
          <w:rFonts w:ascii="Arial" w:hAnsi="Arial" w:cs="Arial"/>
          <w:b/>
          <w:sz w:val="24"/>
        </w:rPr>
        <w:t xml:space="preserve">PRE REGISTRO Y </w:t>
      </w:r>
      <w:r w:rsidRPr="000C73E2">
        <w:rPr>
          <w:rFonts w:ascii="Arial" w:hAnsi="Arial" w:cs="Arial"/>
          <w:b/>
          <w:sz w:val="24"/>
        </w:rPr>
        <w:t>VISITA PARA CONOCER LOS BIENES OBJETO DE ESTA ENAJENACIÓN (SUBASTA PÚBLICA)</w:t>
      </w:r>
      <w:r w:rsidRPr="005A1AFE">
        <w:rPr>
          <w:rFonts w:ascii="Arial" w:hAnsi="Arial" w:cs="Arial"/>
          <w:sz w:val="24"/>
        </w:rPr>
        <w:t xml:space="preserve"> </w:t>
      </w:r>
    </w:p>
    <w:p w:rsidR="00C11047" w:rsidRDefault="00C11047" w:rsidP="00C11047">
      <w:pPr>
        <w:jc w:val="both"/>
        <w:rPr>
          <w:rFonts w:ascii="Arial" w:hAnsi="Arial" w:cs="Arial"/>
          <w:sz w:val="24"/>
        </w:rPr>
      </w:pPr>
      <w:r w:rsidRPr="005A1AFE">
        <w:rPr>
          <w:rFonts w:ascii="Arial" w:hAnsi="Arial" w:cs="Arial"/>
          <w:sz w:val="24"/>
        </w:rPr>
        <w:t xml:space="preserve">I.- Pre-registrarse en la </w:t>
      </w:r>
      <w:r>
        <w:rPr>
          <w:rFonts w:ascii="Arial" w:hAnsi="Arial" w:cs="Arial"/>
          <w:sz w:val="24"/>
        </w:rPr>
        <w:t xml:space="preserve">oficina de Proveeduría Municipal; </w:t>
      </w:r>
      <w:r w:rsidR="00BE7379">
        <w:rPr>
          <w:rFonts w:ascii="Arial" w:hAnsi="Arial" w:cs="Arial"/>
          <w:sz w:val="24"/>
        </w:rPr>
        <w:t xml:space="preserve">Los Pre-registros se realizan en el departamento de Proveeduría Municipal, ubicada en Avenida Cristóbal Colón número 62, Colonia Centro, Planta Baja, C.P. 49000 en Ciudad Guzmán, Municipio de Zapotlán el Grande, Jalisco. </w:t>
      </w:r>
      <w:r w:rsidR="00BE7379" w:rsidRPr="005A1AFE">
        <w:rPr>
          <w:rFonts w:ascii="Arial" w:hAnsi="Arial" w:cs="Arial"/>
          <w:sz w:val="24"/>
        </w:rPr>
        <w:t>Es necesario presentar identificación oficial vigente para tener acceso. (IFE Vigente, Pasaporte, Cédula Profesional)</w:t>
      </w:r>
    </w:p>
    <w:p w:rsidR="00A2406D" w:rsidRDefault="00C11047" w:rsidP="005A1AFE">
      <w:pPr>
        <w:jc w:val="both"/>
        <w:rPr>
          <w:rFonts w:ascii="Arial" w:hAnsi="Arial" w:cs="Arial"/>
          <w:sz w:val="24"/>
        </w:rPr>
      </w:pPr>
      <w:r>
        <w:rPr>
          <w:rFonts w:ascii="Arial" w:hAnsi="Arial" w:cs="Arial"/>
          <w:sz w:val="24"/>
        </w:rPr>
        <w:t xml:space="preserve">II.- </w:t>
      </w:r>
      <w:r w:rsidR="00887A86" w:rsidRPr="005A1AFE">
        <w:rPr>
          <w:rFonts w:ascii="Arial" w:hAnsi="Arial" w:cs="Arial"/>
          <w:sz w:val="24"/>
        </w:rPr>
        <w:t xml:space="preserve">La inspección ocular de las unidades se llevará a cabo, en el domicilio señalado en el punto 1 de las presentes bases, lugar donde se encuentran los bienes, los días </w:t>
      </w:r>
      <w:r w:rsidR="000C73E2">
        <w:rPr>
          <w:rFonts w:ascii="Arial" w:hAnsi="Arial" w:cs="Arial"/>
          <w:sz w:val="24"/>
        </w:rPr>
        <w:t>lunes a viernes</w:t>
      </w:r>
      <w:r w:rsidR="00887A86" w:rsidRPr="005A1AFE">
        <w:rPr>
          <w:rFonts w:ascii="Arial" w:hAnsi="Arial" w:cs="Arial"/>
          <w:sz w:val="24"/>
        </w:rPr>
        <w:t>, en un horario de 09:00 a las 1</w:t>
      </w:r>
      <w:r w:rsidR="00A2406D">
        <w:rPr>
          <w:rFonts w:ascii="Arial" w:hAnsi="Arial" w:cs="Arial"/>
          <w:sz w:val="24"/>
        </w:rPr>
        <w:t>5</w:t>
      </w:r>
      <w:r w:rsidR="00887A86" w:rsidRPr="005A1AFE">
        <w:rPr>
          <w:rFonts w:ascii="Arial" w:hAnsi="Arial" w:cs="Arial"/>
          <w:sz w:val="24"/>
        </w:rPr>
        <w:t>:00 horas y para ello es necesario presentar</w:t>
      </w:r>
      <w:r>
        <w:rPr>
          <w:rFonts w:ascii="Arial" w:hAnsi="Arial" w:cs="Arial"/>
          <w:sz w:val="24"/>
        </w:rPr>
        <w:t xml:space="preserve"> FICHA DE PRE REGISTRO e</w:t>
      </w:r>
      <w:r w:rsidR="00887A86" w:rsidRPr="005A1AFE">
        <w:rPr>
          <w:rFonts w:ascii="Arial" w:hAnsi="Arial" w:cs="Arial"/>
          <w:sz w:val="24"/>
        </w:rPr>
        <w:t xml:space="preserve"> </w:t>
      </w:r>
      <w:r w:rsidRPr="005A1AFE">
        <w:rPr>
          <w:rFonts w:ascii="Arial" w:hAnsi="Arial" w:cs="Arial"/>
          <w:sz w:val="24"/>
        </w:rPr>
        <w:t xml:space="preserve">IDENTIFICACIÓN VIGENTE </w:t>
      </w:r>
      <w:r w:rsidR="00887A86" w:rsidRPr="005A1AFE">
        <w:rPr>
          <w:rFonts w:ascii="Arial" w:hAnsi="Arial" w:cs="Arial"/>
          <w:sz w:val="24"/>
        </w:rPr>
        <w:t xml:space="preserve">para tener acceso a dicho domicilio. </w:t>
      </w:r>
    </w:p>
    <w:p w:rsidR="000C73E2" w:rsidRDefault="00887A86" w:rsidP="005A1AFE">
      <w:pPr>
        <w:jc w:val="both"/>
        <w:rPr>
          <w:rFonts w:ascii="Arial" w:hAnsi="Arial" w:cs="Arial"/>
          <w:sz w:val="24"/>
        </w:rPr>
      </w:pPr>
      <w:r w:rsidRPr="000C73E2">
        <w:rPr>
          <w:rFonts w:ascii="Arial" w:hAnsi="Arial" w:cs="Arial"/>
          <w:b/>
          <w:sz w:val="24"/>
        </w:rPr>
        <w:t>4.- PUNTUALIDAD</w:t>
      </w:r>
      <w:r w:rsidR="000C73E2">
        <w:rPr>
          <w:rFonts w:ascii="Arial" w:hAnsi="Arial" w:cs="Arial"/>
          <w:sz w:val="24"/>
        </w:rPr>
        <w:t>.</w:t>
      </w:r>
    </w:p>
    <w:p w:rsidR="00A2406D" w:rsidRDefault="00887A86" w:rsidP="005A1AFE">
      <w:pPr>
        <w:jc w:val="both"/>
        <w:rPr>
          <w:rFonts w:ascii="Arial" w:hAnsi="Arial" w:cs="Arial"/>
          <w:sz w:val="24"/>
        </w:rPr>
      </w:pPr>
      <w:r w:rsidRPr="005A1AFE">
        <w:rPr>
          <w:rFonts w:ascii="Arial" w:hAnsi="Arial" w:cs="Arial"/>
          <w:sz w:val="24"/>
        </w:rPr>
        <w:t xml:space="preserve">Solo podrán ingresar, a la subasta, los participantes que se hayan registrado </w:t>
      </w:r>
      <w:r w:rsidR="00A2406D">
        <w:rPr>
          <w:rFonts w:ascii="Arial" w:hAnsi="Arial" w:cs="Arial"/>
          <w:sz w:val="24"/>
        </w:rPr>
        <w:t>ante el Departamento de Proveeduría antes de la</w:t>
      </w:r>
      <w:r w:rsidR="002E6C5C">
        <w:rPr>
          <w:rFonts w:ascii="Arial" w:hAnsi="Arial" w:cs="Arial"/>
          <w:sz w:val="24"/>
        </w:rPr>
        <w:t xml:space="preserve"> fecha señalada para la subasta</w:t>
      </w:r>
      <w:r w:rsidR="00A2406D">
        <w:rPr>
          <w:rFonts w:ascii="Arial" w:hAnsi="Arial" w:cs="Arial"/>
          <w:sz w:val="24"/>
        </w:rPr>
        <w:t xml:space="preserve"> o ante la Propia Comisión un minuto antes de que inicié la subasta</w:t>
      </w:r>
      <w:r w:rsidR="00A2406D" w:rsidRPr="002E6C5C">
        <w:rPr>
          <w:rFonts w:ascii="Arial" w:hAnsi="Arial" w:cs="Arial"/>
          <w:sz w:val="24"/>
        </w:rPr>
        <w:t xml:space="preserve">; </w:t>
      </w:r>
      <w:r w:rsidRPr="002E6C5C">
        <w:rPr>
          <w:rFonts w:ascii="Arial" w:hAnsi="Arial" w:cs="Arial"/>
          <w:sz w:val="24"/>
        </w:rPr>
        <w:t>como se indica en el punto 6.1 de las presentes bases y</w:t>
      </w:r>
      <w:r w:rsidRPr="005A1AFE">
        <w:rPr>
          <w:rFonts w:ascii="Arial" w:hAnsi="Arial" w:cs="Arial"/>
          <w:sz w:val="24"/>
        </w:rPr>
        <w:t xml:space="preserve"> que se encuentren a la hora señalada en el lugar designado para la realización de la subasta pública. En el caso de que por causas justificadas el acto que corresponda no se inicie a la hora señalada, los acuerdos y las actividades realizadas por el Comité serán válidas, no pudiendo los participantes de ninguna manera argumentar incumplimiento por parte de la convocante. </w:t>
      </w:r>
    </w:p>
    <w:p w:rsidR="000C73E2" w:rsidRDefault="00887A86" w:rsidP="005A1AFE">
      <w:pPr>
        <w:jc w:val="both"/>
        <w:rPr>
          <w:rFonts w:ascii="Arial" w:hAnsi="Arial" w:cs="Arial"/>
          <w:b/>
          <w:sz w:val="24"/>
        </w:rPr>
      </w:pPr>
      <w:r w:rsidRPr="000C73E2">
        <w:rPr>
          <w:rFonts w:ascii="Arial" w:hAnsi="Arial" w:cs="Arial"/>
          <w:b/>
          <w:sz w:val="24"/>
        </w:rPr>
        <w:lastRenderedPageBreak/>
        <w:t>5.- CARACTERÍSTICAS DE LAS POSTURAS</w:t>
      </w:r>
    </w:p>
    <w:p w:rsidR="005B1C8B" w:rsidRDefault="00887A86" w:rsidP="005A1AFE">
      <w:pPr>
        <w:jc w:val="both"/>
        <w:rPr>
          <w:rFonts w:ascii="Arial" w:hAnsi="Arial" w:cs="Arial"/>
          <w:sz w:val="24"/>
        </w:rPr>
      </w:pPr>
      <w:r w:rsidRPr="005A1AFE">
        <w:rPr>
          <w:rFonts w:ascii="Arial" w:hAnsi="Arial" w:cs="Arial"/>
          <w:sz w:val="24"/>
        </w:rPr>
        <w:t xml:space="preserve">Las posturas las realizarán los postores registrados para la subasta pública, a través de ofertas o pujas sobre </w:t>
      </w:r>
      <w:r w:rsidR="009C19C2">
        <w:rPr>
          <w:rFonts w:ascii="Arial" w:hAnsi="Arial" w:cs="Arial"/>
          <w:sz w:val="24"/>
        </w:rPr>
        <w:t>los vehículos</w:t>
      </w:r>
      <w:r w:rsidRPr="005A1AFE">
        <w:rPr>
          <w:rFonts w:ascii="Arial" w:hAnsi="Arial" w:cs="Arial"/>
          <w:sz w:val="24"/>
        </w:rPr>
        <w:t>; para que los interesados puedan registrarse deberá seguir los siguientes pasos:</w:t>
      </w:r>
    </w:p>
    <w:p w:rsidR="005B1C8B" w:rsidRDefault="00C11047" w:rsidP="005A1AFE">
      <w:pPr>
        <w:jc w:val="both"/>
        <w:rPr>
          <w:rFonts w:ascii="Arial" w:hAnsi="Arial" w:cs="Arial"/>
          <w:sz w:val="24"/>
        </w:rPr>
      </w:pPr>
      <w:r>
        <w:rPr>
          <w:rFonts w:ascii="Arial" w:hAnsi="Arial" w:cs="Arial"/>
          <w:sz w:val="24"/>
        </w:rPr>
        <w:t>I</w:t>
      </w:r>
      <w:r w:rsidR="00887A86" w:rsidRPr="005A1AFE">
        <w:rPr>
          <w:rFonts w:ascii="Arial" w:hAnsi="Arial" w:cs="Arial"/>
          <w:sz w:val="24"/>
        </w:rPr>
        <w:t xml:space="preserve">.- Preparar su garantía. </w:t>
      </w:r>
    </w:p>
    <w:p w:rsidR="005B1C8B" w:rsidRDefault="00C11047" w:rsidP="005A1AFE">
      <w:pPr>
        <w:jc w:val="both"/>
        <w:rPr>
          <w:rFonts w:ascii="Arial" w:hAnsi="Arial" w:cs="Arial"/>
          <w:sz w:val="24"/>
        </w:rPr>
      </w:pPr>
      <w:r>
        <w:rPr>
          <w:rFonts w:ascii="Arial" w:hAnsi="Arial" w:cs="Arial"/>
          <w:sz w:val="24"/>
        </w:rPr>
        <w:t>II</w:t>
      </w:r>
      <w:r w:rsidR="00887A86" w:rsidRPr="005A1AFE">
        <w:rPr>
          <w:rFonts w:ascii="Arial" w:hAnsi="Arial" w:cs="Arial"/>
          <w:sz w:val="24"/>
        </w:rPr>
        <w:t xml:space="preserve">.- Presentar </w:t>
      </w:r>
      <w:r w:rsidR="000C73E2" w:rsidRPr="005A1AFE">
        <w:rPr>
          <w:rFonts w:ascii="Arial" w:hAnsi="Arial" w:cs="Arial"/>
          <w:sz w:val="24"/>
        </w:rPr>
        <w:t xml:space="preserve">en la </w:t>
      </w:r>
      <w:r w:rsidR="000C73E2">
        <w:rPr>
          <w:rFonts w:ascii="Arial" w:hAnsi="Arial" w:cs="Arial"/>
          <w:sz w:val="24"/>
        </w:rPr>
        <w:t>oficina de Proveeduría Municipal</w:t>
      </w:r>
      <w:r w:rsidR="000C73E2" w:rsidRPr="005A1AFE">
        <w:rPr>
          <w:rFonts w:ascii="Arial" w:hAnsi="Arial" w:cs="Arial"/>
          <w:sz w:val="24"/>
        </w:rPr>
        <w:t xml:space="preserve"> </w:t>
      </w:r>
      <w:r w:rsidR="000C73E2">
        <w:rPr>
          <w:rFonts w:ascii="Arial" w:hAnsi="Arial" w:cs="Arial"/>
          <w:sz w:val="24"/>
        </w:rPr>
        <w:t>(</w:t>
      </w:r>
      <w:r w:rsidR="00887A86" w:rsidRPr="005A1AFE">
        <w:rPr>
          <w:rFonts w:ascii="Arial" w:hAnsi="Arial" w:cs="Arial"/>
          <w:sz w:val="24"/>
        </w:rPr>
        <w:t>mesa de registro</w:t>
      </w:r>
      <w:r w:rsidR="000C73E2">
        <w:rPr>
          <w:rFonts w:ascii="Arial" w:hAnsi="Arial" w:cs="Arial"/>
          <w:sz w:val="24"/>
        </w:rPr>
        <w:t>)</w:t>
      </w:r>
      <w:r w:rsidR="00887A86" w:rsidRPr="005A1AFE">
        <w:rPr>
          <w:rFonts w:ascii="Arial" w:hAnsi="Arial" w:cs="Arial"/>
          <w:sz w:val="24"/>
        </w:rPr>
        <w:t xml:space="preserve"> los siguientes documentos en original y copia simple, la copia se quedará en el archivo de la subasta: </w:t>
      </w:r>
    </w:p>
    <w:p w:rsidR="005B1C8B" w:rsidRDefault="009C19C2" w:rsidP="005A1AFE">
      <w:pPr>
        <w:jc w:val="both"/>
        <w:rPr>
          <w:rFonts w:ascii="Arial" w:hAnsi="Arial" w:cs="Arial"/>
          <w:sz w:val="24"/>
        </w:rPr>
      </w:pPr>
      <w:r w:rsidRPr="009C19C2">
        <w:rPr>
          <w:rFonts w:ascii="Arial" w:hAnsi="Arial" w:cs="Arial"/>
          <w:b/>
          <w:sz w:val="24"/>
        </w:rPr>
        <w:t>A)</w:t>
      </w:r>
      <w:r>
        <w:rPr>
          <w:rFonts w:ascii="Arial" w:hAnsi="Arial" w:cs="Arial"/>
          <w:b/>
          <w:sz w:val="24"/>
        </w:rPr>
        <w:t xml:space="preserve"> PERSONAS JURÍDICAS</w:t>
      </w:r>
      <w:r w:rsidR="00887A86" w:rsidRPr="005A1AFE">
        <w:rPr>
          <w:rFonts w:ascii="Arial" w:hAnsi="Arial" w:cs="Arial"/>
          <w:sz w:val="24"/>
        </w:rPr>
        <w:t xml:space="preserve">: </w:t>
      </w:r>
    </w:p>
    <w:p w:rsidR="005B1C8B" w:rsidRDefault="009C19C2" w:rsidP="005A1AFE">
      <w:pPr>
        <w:jc w:val="both"/>
        <w:rPr>
          <w:rFonts w:ascii="Arial" w:hAnsi="Arial" w:cs="Arial"/>
          <w:sz w:val="24"/>
        </w:rPr>
      </w:pPr>
      <w:r>
        <w:rPr>
          <w:rFonts w:ascii="Arial" w:hAnsi="Arial" w:cs="Arial"/>
          <w:sz w:val="24"/>
        </w:rPr>
        <w:t>A.</w:t>
      </w:r>
      <w:r w:rsidR="005B1C8B">
        <w:rPr>
          <w:rFonts w:ascii="Arial" w:hAnsi="Arial" w:cs="Arial"/>
          <w:sz w:val="24"/>
        </w:rPr>
        <w:t xml:space="preserve">1.- </w:t>
      </w:r>
      <w:r w:rsidR="00887A86" w:rsidRPr="005A1AFE">
        <w:rPr>
          <w:rFonts w:ascii="Arial" w:hAnsi="Arial" w:cs="Arial"/>
          <w:sz w:val="24"/>
        </w:rPr>
        <w:t xml:space="preserve">Copia certificada del acta constitutiva de la sociedad. </w:t>
      </w:r>
    </w:p>
    <w:p w:rsidR="005B1C8B" w:rsidRDefault="009C19C2" w:rsidP="005A1AFE">
      <w:pPr>
        <w:jc w:val="both"/>
        <w:rPr>
          <w:rFonts w:ascii="Arial" w:hAnsi="Arial" w:cs="Arial"/>
          <w:sz w:val="24"/>
        </w:rPr>
      </w:pPr>
      <w:r>
        <w:rPr>
          <w:rFonts w:ascii="Arial" w:hAnsi="Arial" w:cs="Arial"/>
          <w:sz w:val="24"/>
        </w:rPr>
        <w:t xml:space="preserve">A. </w:t>
      </w:r>
      <w:r w:rsidR="00887A86" w:rsidRPr="005A1AFE">
        <w:rPr>
          <w:rFonts w:ascii="Arial" w:hAnsi="Arial" w:cs="Arial"/>
          <w:sz w:val="24"/>
        </w:rPr>
        <w:t>2.-</w:t>
      </w:r>
      <w:r w:rsidR="005B1C8B">
        <w:rPr>
          <w:rFonts w:ascii="Arial" w:hAnsi="Arial" w:cs="Arial"/>
          <w:sz w:val="24"/>
        </w:rPr>
        <w:t xml:space="preserve"> </w:t>
      </w:r>
      <w:r w:rsidR="00887A86" w:rsidRPr="005A1AFE">
        <w:rPr>
          <w:rFonts w:ascii="Arial" w:hAnsi="Arial" w:cs="Arial"/>
          <w:sz w:val="24"/>
        </w:rPr>
        <w:t>Documento por medio del cual se acrediten legalmente las facultades del representante legal de la empresa (persona moral)</w:t>
      </w:r>
    </w:p>
    <w:p w:rsidR="005B1C8B" w:rsidRDefault="009C19C2" w:rsidP="005A1AFE">
      <w:pPr>
        <w:jc w:val="both"/>
        <w:rPr>
          <w:rFonts w:ascii="Arial" w:hAnsi="Arial" w:cs="Arial"/>
          <w:sz w:val="24"/>
        </w:rPr>
      </w:pPr>
      <w:r>
        <w:rPr>
          <w:rFonts w:ascii="Arial" w:hAnsi="Arial" w:cs="Arial"/>
          <w:sz w:val="24"/>
        </w:rPr>
        <w:t xml:space="preserve">A. </w:t>
      </w:r>
      <w:r w:rsidR="00887A86" w:rsidRPr="005A1AFE">
        <w:rPr>
          <w:rFonts w:ascii="Arial" w:hAnsi="Arial" w:cs="Arial"/>
          <w:sz w:val="24"/>
        </w:rPr>
        <w:t>3.-</w:t>
      </w:r>
      <w:r w:rsidR="005B1C8B">
        <w:rPr>
          <w:rFonts w:ascii="Arial" w:hAnsi="Arial" w:cs="Arial"/>
          <w:sz w:val="24"/>
        </w:rPr>
        <w:t xml:space="preserve"> </w:t>
      </w:r>
      <w:r w:rsidR="00887A86" w:rsidRPr="005A1AFE">
        <w:rPr>
          <w:rFonts w:ascii="Arial" w:hAnsi="Arial" w:cs="Arial"/>
          <w:sz w:val="24"/>
        </w:rPr>
        <w:t xml:space="preserve">Identificación oficial con fotografía del </w:t>
      </w:r>
      <w:r>
        <w:rPr>
          <w:rFonts w:ascii="Arial" w:hAnsi="Arial" w:cs="Arial"/>
          <w:sz w:val="24"/>
        </w:rPr>
        <w:t>re</w:t>
      </w:r>
      <w:r w:rsidR="00887A86" w:rsidRPr="005A1AFE">
        <w:rPr>
          <w:rFonts w:ascii="Arial" w:hAnsi="Arial" w:cs="Arial"/>
          <w:sz w:val="24"/>
        </w:rPr>
        <w:t xml:space="preserve">presentante legal, por ambos lados, (credencial para votar con fotografía, pasaporte o cédula profesional); </w:t>
      </w:r>
    </w:p>
    <w:p w:rsidR="005B1C8B" w:rsidRDefault="009C19C2" w:rsidP="005A1AFE">
      <w:pPr>
        <w:jc w:val="both"/>
        <w:rPr>
          <w:rFonts w:ascii="Arial" w:hAnsi="Arial" w:cs="Arial"/>
          <w:sz w:val="24"/>
        </w:rPr>
      </w:pPr>
      <w:r>
        <w:rPr>
          <w:rFonts w:ascii="Arial" w:hAnsi="Arial" w:cs="Arial"/>
          <w:sz w:val="24"/>
        </w:rPr>
        <w:t xml:space="preserve">A. </w:t>
      </w:r>
      <w:r w:rsidR="00887A86" w:rsidRPr="005A1AFE">
        <w:rPr>
          <w:rFonts w:ascii="Arial" w:hAnsi="Arial" w:cs="Arial"/>
          <w:sz w:val="24"/>
        </w:rPr>
        <w:t xml:space="preserve">4.-Comprobante de domicilio; </w:t>
      </w:r>
    </w:p>
    <w:p w:rsidR="005B1C8B" w:rsidRDefault="009C19C2" w:rsidP="005A1AFE">
      <w:pPr>
        <w:jc w:val="both"/>
        <w:rPr>
          <w:rFonts w:ascii="Arial" w:hAnsi="Arial" w:cs="Arial"/>
          <w:sz w:val="24"/>
        </w:rPr>
      </w:pPr>
      <w:r>
        <w:rPr>
          <w:rFonts w:ascii="Arial" w:hAnsi="Arial" w:cs="Arial"/>
          <w:sz w:val="24"/>
        </w:rPr>
        <w:t xml:space="preserve">A. </w:t>
      </w:r>
      <w:r w:rsidR="00887A86" w:rsidRPr="005A1AFE">
        <w:rPr>
          <w:rFonts w:ascii="Arial" w:hAnsi="Arial" w:cs="Arial"/>
          <w:sz w:val="24"/>
        </w:rPr>
        <w:t xml:space="preserve">5.- RFC (Registro Federal de Contribuyentes). </w:t>
      </w:r>
    </w:p>
    <w:p w:rsidR="005B1C8B" w:rsidRDefault="009C19C2" w:rsidP="005A1AFE">
      <w:pPr>
        <w:jc w:val="both"/>
        <w:rPr>
          <w:rFonts w:ascii="Arial" w:hAnsi="Arial" w:cs="Arial"/>
          <w:sz w:val="24"/>
        </w:rPr>
      </w:pPr>
      <w:r w:rsidRPr="009C19C2">
        <w:rPr>
          <w:rFonts w:ascii="Arial" w:hAnsi="Arial" w:cs="Arial"/>
          <w:b/>
          <w:sz w:val="24"/>
        </w:rPr>
        <w:t>B). PERSONAS FÍSICAS</w:t>
      </w:r>
      <w:r w:rsidR="005B1C8B">
        <w:rPr>
          <w:rFonts w:ascii="Arial" w:hAnsi="Arial" w:cs="Arial"/>
          <w:sz w:val="24"/>
        </w:rPr>
        <w:t>:</w:t>
      </w:r>
    </w:p>
    <w:p w:rsidR="005B1C8B" w:rsidRDefault="009C19C2" w:rsidP="005A1AFE">
      <w:pPr>
        <w:jc w:val="both"/>
        <w:rPr>
          <w:rFonts w:ascii="Arial" w:hAnsi="Arial" w:cs="Arial"/>
          <w:sz w:val="24"/>
        </w:rPr>
      </w:pPr>
      <w:r>
        <w:rPr>
          <w:rFonts w:ascii="Arial" w:hAnsi="Arial" w:cs="Arial"/>
          <w:sz w:val="24"/>
        </w:rPr>
        <w:t>B.</w:t>
      </w:r>
      <w:r w:rsidR="00887A86" w:rsidRPr="005A1AFE">
        <w:rPr>
          <w:rFonts w:ascii="Arial" w:hAnsi="Arial" w:cs="Arial"/>
          <w:sz w:val="24"/>
        </w:rPr>
        <w:t xml:space="preserve">1.- Identificación Oficial con fotografía del representante legal, por ambos lados (Credencial para votar con fotografía, pasaporte o cédula profesional); </w:t>
      </w:r>
    </w:p>
    <w:p w:rsidR="005B1C8B" w:rsidRDefault="009C19C2" w:rsidP="005A1AFE">
      <w:pPr>
        <w:jc w:val="both"/>
        <w:rPr>
          <w:rFonts w:ascii="Arial" w:hAnsi="Arial" w:cs="Arial"/>
          <w:sz w:val="24"/>
        </w:rPr>
      </w:pPr>
      <w:r>
        <w:rPr>
          <w:rFonts w:ascii="Arial" w:hAnsi="Arial" w:cs="Arial"/>
          <w:sz w:val="24"/>
        </w:rPr>
        <w:t xml:space="preserve">B. </w:t>
      </w:r>
      <w:r w:rsidR="00887A86" w:rsidRPr="005A1AFE">
        <w:rPr>
          <w:rFonts w:ascii="Arial" w:hAnsi="Arial" w:cs="Arial"/>
          <w:sz w:val="24"/>
        </w:rPr>
        <w:t xml:space="preserve">2.- Comprobante de domicilio; </w:t>
      </w:r>
    </w:p>
    <w:p w:rsidR="005B1C8B" w:rsidRDefault="009C19C2" w:rsidP="005A1AFE">
      <w:pPr>
        <w:jc w:val="both"/>
        <w:rPr>
          <w:rFonts w:ascii="Arial" w:hAnsi="Arial" w:cs="Arial"/>
          <w:sz w:val="24"/>
        </w:rPr>
      </w:pPr>
      <w:r>
        <w:rPr>
          <w:rFonts w:ascii="Arial" w:hAnsi="Arial" w:cs="Arial"/>
          <w:sz w:val="24"/>
        </w:rPr>
        <w:t xml:space="preserve">B. </w:t>
      </w:r>
      <w:r w:rsidR="00887A86" w:rsidRPr="005A1AFE">
        <w:rPr>
          <w:rFonts w:ascii="Arial" w:hAnsi="Arial" w:cs="Arial"/>
          <w:sz w:val="24"/>
        </w:rPr>
        <w:t xml:space="preserve">3.- RFC (Registro Federal de Contribuyentes). </w:t>
      </w:r>
    </w:p>
    <w:p w:rsidR="000A5389" w:rsidRPr="00E94F09" w:rsidRDefault="008F2294" w:rsidP="000A5389">
      <w:pPr>
        <w:pStyle w:val="Sinespaciado"/>
        <w:jc w:val="both"/>
        <w:rPr>
          <w:rFonts w:ascii="Arial" w:hAnsi="Arial" w:cs="Arial"/>
          <w:sz w:val="24"/>
          <w:szCs w:val="24"/>
        </w:rPr>
      </w:pPr>
      <w:r>
        <w:rPr>
          <w:rFonts w:ascii="Arial" w:hAnsi="Arial" w:cs="Arial"/>
          <w:sz w:val="24"/>
        </w:rPr>
        <w:t>I</w:t>
      </w:r>
      <w:r w:rsidR="00C11047">
        <w:rPr>
          <w:rFonts w:ascii="Arial" w:hAnsi="Arial" w:cs="Arial"/>
          <w:sz w:val="24"/>
        </w:rPr>
        <w:t>II</w:t>
      </w:r>
      <w:r w:rsidR="00887A86" w:rsidRPr="005A1AFE">
        <w:rPr>
          <w:rFonts w:ascii="Arial" w:hAnsi="Arial" w:cs="Arial"/>
          <w:sz w:val="24"/>
        </w:rPr>
        <w:t>.- Presentar al menos un comprobante de garantía por el monto de</w:t>
      </w:r>
      <w:r w:rsidR="00E753E2">
        <w:rPr>
          <w:rFonts w:ascii="Arial" w:hAnsi="Arial" w:cs="Arial"/>
          <w:sz w:val="24"/>
        </w:rPr>
        <w:t xml:space="preserve"> por lo menos el 10% del precio mínimo de venta</w:t>
      </w:r>
      <w:r w:rsidR="00887A86" w:rsidRPr="005A1AFE">
        <w:rPr>
          <w:rFonts w:ascii="Arial" w:hAnsi="Arial" w:cs="Arial"/>
          <w:sz w:val="24"/>
        </w:rPr>
        <w:t>, misma que deberá de presentarse mediante algunas de las siguientes opciones:</w:t>
      </w:r>
      <w:r w:rsidR="00E753E2">
        <w:rPr>
          <w:rFonts w:ascii="Arial" w:hAnsi="Arial" w:cs="Arial"/>
          <w:sz w:val="24"/>
        </w:rPr>
        <w:t xml:space="preserve"> 1.- </w:t>
      </w:r>
      <w:r w:rsidR="00887A86" w:rsidRPr="005A1AFE">
        <w:rPr>
          <w:rFonts w:ascii="Arial" w:hAnsi="Arial" w:cs="Arial"/>
          <w:sz w:val="24"/>
        </w:rPr>
        <w:t xml:space="preserve">Cheque certificado a nombre de </w:t>
      </w:r>
      <w:r w:rsidR="00E753E2">
        <w:rPr>
          <w:rFonts w:ascii="Arial" w:hAnsi="Arial" w:cs="Arial"/>
          <w:sz w:val="24"/>
        </w:rPr>
        <w:t xml:space="preserve">Municipio de Zapotlán el Grande, Jalisco, </w:t>
      </w:r>
      <w:r w:rsidR="00887A86" w:rsidRPr="005A1AFE">
        <w:rPr>
          <w:rFonts w:ascii="Arial" w:hAnsi="Arial" w:cs="Arial"/>
          <w:sz w:val="24"/>
        </w:rPr>
        <w:t xml:space="preserve"> </w:t>
      </w:r>
      <w:r w:rsidR="00E753E2">
        <w:rPr>
          <w:rFonts w:ascii="Arial" w:hAnsi="Arial" w:cs="Arial"/>
          <w:sz w:val="24"/>
        </w:rPr>
        <w:t xml:space="preserve">2.- </w:t>
      </w:r>
      <w:r w:rsidR="00887A86" w:rsidRPr="005A1AFE">
        <w:rPr>
          <w:rFonts w:ascii="Arial" w:hAnsi="Arial" w:cs="Arial"/>
          <w:sz w:val="24"/>
        </w:rPr>
        <w:t xml:space="preserve">Cheque de caja a nombre de </w:t>
      </w:r>
      <w:r w:rsidR="00E753E2">
        <w:rPr>
          <w:rFonts w:ascii="Arial" w:hAnsi="Arial" w:cs="Arial"/>
          <w:sz w:val="24"/>
        </w:rPr>
        <w:t>Municipio de Za</w:t>
      </w:r>
      <w:r w:rsidR="00C11047">
        <w:rPr>
          <w:rFonts w:ascii="Arial" w:hAnsi="Arial" w:cs="Arial"/>
          <w:sz w:val="24"/>
        </w:rPr>
        <w:t xml:space="preserve">potlán  el Grande, </w:t>
      </w:r>
      <w:r w:rsidR="00C11047" w:rsidRPr="00055612">
        <w:rPr>
          <w:rFonts w:ascii="Arial" w:hAnsi="Arial" w:cs="Arial"/>
          <w:sz w:val="24"/>
        </w:rPr>
        <w:t>Jalisco, 3.-</w:t>
      </w:r>
      <w:r w:rsidR="00055612">
        <w:rPr>
          <w:rFonts w:ascii="Arial" w:hAnsi="Arial" w:cs="Arial"/>
          <w:sz w:val="24"/>
        </w:rPr>
        <w:t xml:space="preserve"> </w:t>
      </w:r>
      <w:r w:rsidR="00055612">
        <w:rPr>
          <w:rFonts w:ascii="Arial" w:hAnsi="Arial" w:cs="Arial"/>
          <w:sz w:val="24"/>
          <w:szCs w:val="24"/>
        </w:rPr>
        <w:t>T</w:t>
      </w:r>
      <w:r w:rsidR="000A5389" w:rsidRPr="00055612">
        <w:rPr>
          <w:rFonts w:ascii="Arial" w:hAnsi="Arial" w:cs="Arial"/>
          <w:sz w:val="24"/>
          <w:szCs w:val="24"/>
        </w:rPr>
        <w:t>ransferencia electrónica a la cuenta número 65-50607193-3, clave interbancaria 014090-65-50607193-39 del Banco Santander a nombre del Municipio de Zapotlán el Grande, 4.- Deposito en efectivo</w:t>
      </w:r>
      <w:r w:rsidR="000A5389">
        <w:rPr>
          <w:rFonts w:ascii="Arial" w:hAnsi="Arial" w:cs="Arial"/>
          <w:sz w:val="24"/>
          <w:szCs w:val="24"/>
        </w:rPr>
        <w:t xml:space="preserve"> </w:t>
      </w:r>
      <w:r w:rsidR="000A5389" w:rsidRPr="00E94F09">
        <w:rPr>
          <w:rFonts w:ascii="Arial" w:hAnsi="Arial" w:cs="Arial"/>
          <w:sz w:val="24"/>
          <w:szCs w:val="24"/>
        </w:rPr>
        <w:t xml:space="preserve">en </w:t>
      </w:r>
      <w:r w:rsidR="000A5389">
        <w:rPr>
          <w:rFonts w:ascii="Arial" w:hAnsi="Arial" w:cs="Arial"/>
          <w:sz w:val="24"/>
          <w:szCs w:val="24"/>
        </w:rPr>
        <w:t xml:space="preserve">el área de </w:t>
      </w:r>
      <w:r w:rsidR="000A5389" w:rsidRPr="00E94F09">
        <w:rPr>
          <w:rFonts w:ascii="Arial" w:hAnsi="Arial" w:cs="Arial"/>
          <w:sz w:val="24"/>
          <w:szCs w:val="24"/>
        </w:rPr>
        <w:t xml:space="preserve">Ingresos </w:t>
      </w:r>
      <w:r w:rsidR="000A5389">
        <w:rPr>
          <w:rFonts w:ascii="Arial" w:hAnsi="Arial" w:cs="Arial"/>
          <w:sz w:val="24"/>
          <w:szCs w:val="24"/>
        </w:rPr>
        <w:t xml:space="preserve">de </w:t>
      </w:r>
      <w:r w:rsidR="000A5389" w:rsidRPr="00E94F09">
        <w:rPr>
          <w:rFonts w:ascii="Arial" w:hAnsi="Arial" w:cs="Arial"/>
          <w:sz w:val="24"/>
          <w:szCs w:val="24"/>
        </w:rPr>
        <w:t>la oficina de la Hacienda Municipal del Ayuntamiento de Zapotlán el Grande</w:t>
      </w:r>
      <w:r w:rsidR="000A5389">
        <w:rPr>
          <w:rFonts w:ascii="Arial" w:hAnsi="Arial" w:cs="Arial"/>
          <w:sz w:val="24"/>
          <w:szCs w:val="24"/>
        </w:rPr>
        <w:t>.</w:t>
      </w:r>
    </w:p>
    <w:p w:rsidR="00E753E2" w:rsidRDefault="00887A86" w:rsidP="005A1AFE">
      <w:pPr>
        <w:jc w:val="both"/>
        <w:rPr>
          <w:rFonts w:ascii="Arial" w:hAnsi="Arial" w:cs="Arial"/>
          <w:sz w:val="24"/>
        </w:rPr>
      </w:pPr>
      <w:r w:rsidRPr="005A1AFE">
        <w:rPr>
          <w:rFonts w:ascii="Arial" w:hAnsi="Arial" w:cs="Arial"/>
          <w:sz w:val="24"/>
        </w:rPr>
        <w:t xml:space="preserve">En caso de que algún postor no se adjudique </w:t>
      </w:r>
      <w:r w:rsidR="00E753E2">
        <w:rPr>
          <w:rFonts w:ascii="Arial" w:hAnsi="Arial" w:cs="Arial"/>
          <w:sz w:val="24"/>
        </w:rPr>
        <w:t xml:space="preserve">el </w:t>
      </w:r>
      <w:r w:rsidR="002E6C5C">
        <w:rPr>
          <w:rFonts w:ascii="Arial" w:hAnsi="Arial" w:cs="Arial"/>
          <w:sz w:val="24"/>
        </w:rPr>
        <w:t>o los Vehículos</w:t>
      </w:r>
      <w:r w:rsidR="00E753E2">
        <w:rPr>
          <w:rFonts w:ascii="Arial" w:hAnsi="Arial" w:cs="Arial"/>
          <w:sz w:val="24"/>
        </w:rPr>
        <w:t xml:space="preserve"> </w:t>
      </w:r>
      <w:r w:rsidRPr="005A1AFE">
        <w:rPr>
          <w:rFonts w:ascii="Arial" w:hAnsi="Arial" w:cs="Arial"/>
          <w:sz w:val="24"/>
        </w:rPr>
        <w:t xml:space="preserve">se le devolverá su garantía, inmediatamente al momento de retirarse de la subasta si es que presentó su garantía mediante algún cheque y dentro de los 3 días hábiles siguientes </w:t>
      </w:r>
      <w:r w:rsidRPr="008F2294">
        <w:rPr>
          <w:rFonts w:ascii="Arial" w:hAnsi="Arial" w:cs="Arial"/>
          <w:sz w:val="24"/>
        </w:rPr>
        <w:t xml:space="preserve">contados a partir de que el postor hace llegar su correo con una copia </w:t>
      </w:r>
      <w:r w:rsidRPr="008F2294">
        <w:rPr>
          <w:rFonts w:ascii="Arial" w:hAnsi="Arial" w:cs="Arial"/>
          <w:sz w:val="24"/>
        </w:rPr>
        <w:lastRenderedPageBreak/>
        <w:t>de la portada de su estado de cuenta bancario, no mayor a 3 meses de antigüedad en el que se pueda</w:t>
      </w:r>
      <w:r w:rsidRPr="005A1AFE">
        <w:rPr>
          <w:rFonts w:ascii="Arial" w:hAnsi="Arial" w:cs="Arial"/>
          <w:sz w:val="24"/>
        </w:rPr>
        <w:t xml:space="preserve"> ver la cuenta CLABE (clave interbancaria), este estado de cuenta bancario debe de estar a nombre de la persona que se haya registrado. No se hacen devoluciones a cuentas de terceras personas, además debe de adjuntar copia de su identificación oficial vigente y copia de comprobante de domicilio no mayor a tres meses y la dirección debe de ser la misma que el estado de cuenta bancario. Los documentos deben de corresponder a la persona física o moral que se haya registrado. Si el postor es ganador, se le retendrá su garantía </w:t>
      </w:r>
      <w:r w:rsidR="00E753E2">
        <w:rPr>
          <w:rFonts w:ascii="Arial" w:hAnsi="Arial" w:cs="Arial"/>
          <w:sz w:val="24"/>
        </w:rPr>
        <w:t xml:space="preserve">para cumplimiento, y se podrá tomar </w:t>
      </w:r>
      <w:r w:rsidRPr="005A1AFE">
        <w:rPr>
          <w:rFonts w:ascii="Arial" w:hAnsi="Arial" w:cs="Arial"/>
          <w:sz w:val="24"/>
        </w:rPr>
        <w:t xml:space="preserve">como anticipo a su saldo por pagar. En caso de tener saldo a favor se le regresará su saldo a favor a la cuenta de la persona física o moral que se haya registrado y deberá de cumplir con los documentos que se le solicitan en el párrafo anterior. </w:t>
      </w:r>
    </w:p>
    <w:p w:rsidR="00E753E2" w:rsidRDefault="00267E90" w:rsidP="005A1AFE">
      <w:pPr>
        <w:jc w:val="both"/>
        <w:rPr>
          <w:rFonts w:ascii="Arial" w:hAnsi="Arial" w:cs="Arial"/>
          <w:sz w:val="24"/>
        </w:rPr>
      </w:pPr>
      <w:r>
        <w:rPr>
          <w:rFonts w:ascii="Arial" w:hAnsi="Arial" w:cs="Arial"/>
          <w:sz w:val="24"/>
        </w:rPr>
        <w:t>I</w:t>
      </w:r>
      <w:r w:rsidR="008F2294">
        <w:rPr>
          <w:rFonts w:ascii="Arial" w:hAnsi="Arial" w:cs="Arial"/>
          <w:sz w:val="24"/>
        </w:rPr>
        <w:t>V</w:t>
      </w:r>
      <w:r w:rsidR="00887A86" w:rsidRPr="005A1AFE">
        <w:rPr>
          <w:rFonts w:ascii="Arial" w:hAnsi="Arial" w:cs="Arial"/>
          <w:sz w:val="24"/>
        </w:rPr>
        <w:t>.- El postor recibirá una paleta con número de participante</w:t>
      </w:r>
      <w:r w:rsidR="00E753E2">
        <w:rPr>
          <w:rFonts w:ascii="Arial" w:hAnsi="Arial" w:cs="Arial"/>
          <w:sz w:val="24"/>
        </w:rPr>
        <w:t>;</w:t>
      </w:r>
      <w:r w:rsidR="00887A86" w:rsidRPr="005A1AFE">
        <w:rPr>
          <w:rFonts w:ascii="Arial" w:hAnsi="Arial" w:cs="Arial"/>
          <w:sz w:val="24"/>
        </w:rPr>
        <w:t xml:space="preserve"> la paleta en mención se exhibirá cada vez que haga una oferta. </w:t>
      </w:r>
    </w:p>
    <w:p w:rsidR="00267E90" w:rsidRPr="00925C4E" w:rsidRDefault="00267E90" w:rsidP="005A1AFE">
      <w:pPr>
        <w:jc w:val="both"/>
        <w:rPr>
          <w:rFonts w:ascii="Arial" w:hAnsi="Arial" w:cs="Arial"/>
          <w:sz w:val="24"/>
        </w:rPr>
      </w:pPr>
      <w:r>
        <w:rPr>
          <w:rFonts w:ascii="Arial" w:hAnsi="Arial" w:cs="Arial"/>
          <w:sz w:val="24"/>
        </w:rPr>
        <w:t>V</w:t>
      </w:r>
      <w:r w:rsidR="00887A86" w:rsidRPr="005A1AFE">
        <w:rPr>
          <w:rFonts w:ascii="Arial" w:hAnsi="Arial" w:cs="Arial"/>
          <w:sz w:val="24"/>
        </w:rPr>
        <w:t xml:space="preserve">.- Las ofertas son inapelables y no se pueden retirar una vez formuladas. </w:t>
      </w:r>
    </w:p>
    <w:p w:rsidR="00E753E2" w:rsidRPr="008F2294" w:rsidRDefault="00887A86" w:rsidP="005A1AFE">
      <w:pPr>
        <w:jc w:val="both"/>
        <w:rPr>
          <w:rFonts w:ascii="Arial" w:hAnsi="Arial" w:cs="Arial"/>
          <w:b/>
          <w:sz w:val="24"/>
        </w:rPr>
      </w:pPr>
      <w:r w:rsidRPr="008F2294">
        <w:rPr>
          <w:rFonts w:ascii="Arial" w:hAnsi="Arial" w:cs="Arial"/>
          <w:b/>
          <w:sz w:val="24"/>
        </w:rPr>
        <w:t xml:space="preserve">6.- DESARROLLO DE LA ENAJENACION </w:t>
      </w:r>
    </w:p>
    <w:p w:rsidR="00E753E2" w:rsidRDefault="00267E90" w:rsidP="005A1AFE">
      <w:pPr>
        <w:jc w:val="both"/>
        <w:rPr>
          <w:rFonts w:ascii="Arial" w:hAnsi="Arial" w:cs="Arial"/>
          <w:sz w:val="24"/>
        </w:rPr>
      </w:pPr>
      <w:r>
        <w:rPr>
          <w:rFonts w:ascii="Arial" w:hAnsi="Arial" w:cs="Arial"/>
          <w:sz w:val="24"/>
        </w:rPr>
        <w:t>6.1 REGISTRO DE POSTORES</w:t>
      </w:r>
      <w:r w:rsidR="00887A86" w:rsidRPr="005A1AFE">
        <w:rPr>
          <w:rFonts w:ascii="Arial" w:hAnsi="Arial" w:cs="Arial"/>
          <w:sz w:val="24"/>
        </w:rPr>
        <w:t xml:space="preserve">: </w:t>
      </w:r>
    </w:p>
    <w:p w:rsidR="00E753E2" w:rsidRDefault="00887A86" w:rsidP="005A1AFE">
      <w:pPr>
        <w:jc w:val="both"/>
        <w:rPr>
          <w:rFonts w:ascii="Arial" w:hAnsi="Arial" w:cs="Arial"/>
          <w:sz w:val="24"/>
        </w:rPr>
      </w:pPr>
      <w:r w:rsidRPr="005A1AFE">
        <w:rPr>
          <w:rFonts w:ascii="Arial" w:hAnsi="Arial" w:cs="Arial"/>
          <w:sz w:val="24"/>
        </w:rPr>
        <w:t xml:space="preserve">I.- Pre-registro, </w:t>
      </w:r>
      <w:r w:rsidRPr="00925C4E">
        <w:rPr>
          <w:rFonts w:ascii="Arial" w:hAnsi="Arial" w:cs="Arial"/>
          <w:sz w:val="24"/>
        </w:rPr>
        <w:t xml:space="preserve">será del </w:t>
      </w:r>
      <w:r w:rsidR="00925C4E" w:rsidRPr="00925C4E">
        <w:rPr>
          <w:rFonts w:ascii="Arial" w:hAnsi="Arial" w:cs="Arial"/>
          <w:sz w:val="24"/>
        </w:rPr>
        <w:t>24</w:t>
      </w:r>
      <w:r w:rsidRPr="00925C4E">
        <w:rPr>
          <w:rFonts w:ascii="Arial" w:hAnsi="Arial" w:cs="Arial"/>
          <w:sz w:val="24"/>
        </w:rPr>
        <w:t xml:space="preserve"> de </w:t>
      </w:r>
      <w:r w:rsidR="006927B6" w:rsidRPr="00925C4E">
        <w:rPr>
          <w:rFonts w:ascii="Arial" w:hAnsi="Arial" w:cs="Arial"/>
          <w:sz w:val="24"/>
        </w:rPr>
        <w:t xml:space="preserve">agosto </w:t>
      </w:r>
      <w:r w:rsidR="00925C4E" w:rsidRPr="00925C4E">
        <w:rPr>
          <w:rFonts w:ascii="Arial" w:hAnsi="Arial" w:cs="Arial"/>
          <w:sz w:val="24"/>
        </w:rPr>
        <w:t xml:space="preserve">al 02 de septiembre </w:t>
      </w:r>
      <w:r w:rsidR="006927B6" w:rsidRPr="00925C4E">
        <w:rPr>
          <w:rFonts w:ascii="Arial" w:hAnsi="Arial" w:cs="Arial"/>
          <w:sz w:val="24"/>
        </w:rPr>
        <w:t>del 2020</w:t>
      </w:r>
      <w:r w:rsidRPr="00925C4E">
        <w:rPr>
          <w:rFonts w:ascii="Arial" w:hAnsi="Arial" w:cs="Arial"/>
          <w:sz w:val="24"/>
        </w:rPr>
        <w:t xml:space="preserve"> </w:t>
      </w:r>
      <w:r w:rsidR="00925C4E">
        <w:rPr>
          <w:rFonts w:ascii="Arial" w:hAnsi="Arial" w:cs="Arial"/>
          <w:sz w:val="24"/>
        </w:rPr>
        <w:t xml:space="preserve">de las 10:00 a las 13:00 horas, </w:t>
      </w:r>
      <w:r w:rsidRPr="00925C4E">
        <w:rPr>
          <w:rFonts w:ascii="Arial" w:hAnsi="Arial" w:cs="Arial"/>
          <w:sz w:val="24"/>
        </w:rPr>
        <w:t>en la</w:t>
      </w:r>
      <w:r w:rsidR="00E753E2" w:rsidRPr="00925C4E">
        <w:rPr>
          <w:rFonts w:ascii="Arial" w:hAnsi="Arial" w:cs="Arial"/>
          <w:sz w:val="24"/>
        </w:rPr>
        <w:t>s oficinas del Departamento de Proveeduría del Ayuntamiento</w:t>
      </w:r>
      <w:r w:rsidR="00E753E2">
        <w:rPr>
          <w:rFonts w:ascii="Arial" w:hAnsi="Arial" w:cs="Arial"/>
          <w:sz w:val="24"/>
        </w:rPr>
        <w:t xml:space="preserve"> de Zapotlán el Grande, Jalisco </w:t>
      </w:r>
      <w:r w:rsidRPr="005A1AFE">
        <w:rPr>
          <w:rFonts w:ascii="Arial" w:hAnsi="Arial" w:cs="Arial"/>
          <w:sz w:val="24"/>
        </w:rPr>
        <w:t>en el entendido que una vez que haya pagado la garantía por el</w:t>
      </w:r>
      <w:r w:rsidR="006927B6">
        <w:rPr>
          <w:rFonts w:ascii="Arial" w:hAnsi="Arial" w:cs="Arial"/>
          <w:sz w:val="24"/>
        </w:rPr>
        <w:t xml:space="preserve"> o los vehículos</w:t>
      </w:r>
      <w:r w:rsidR="00E753E2">
        <w:rPr>
          <w:rFonts w:ascii="Arial" w:hAnsi="Arial" w:cs="Arial"/>
          <w:sz w:val="24"/>
        </w:rPr>
        <w:t>,</w:t>
      </w:r>
      <w:r w:rsidRPr="005A1AFE">
        <w:rPr>
          <w:rFonts w:ascii="Arial" w:hAnsi="Arial" w:cs="Arial"/>
          <w:sz w:val="24"/>
        </w:rPr>
        <w:t xml:space="preserve"> se debe hacer el registro de acuerdo al punto siguiente: </w:t>
      </w:r>
    </w:p>
    <w:p w:rsidR="007B162E" w:rsidRDefault="00887A86" w:rsidP="005A1AFE">
      <w:pPr>
        <w:jc w:val="both"/>
        <w:rPr>
          <w:rFonts w:ascii="Arial" w:hAnsi="Arial" w:cs="Arial"/>
          <w:sz w:val="24"/>
        </w:rPr>
      </w:pPr>
      <w:r w:rsidRPr="005A1AFE">
        <w:rPr>
          <w:rFonts w:ascii="Arial" w:hAnsi="Arial" w:cs="Arial"/>
          <w:sz w:val="24"/>
        </w:rPr>
        <w:t xml:space="preserve">II.- Registro, será el </w:t>
      </w:r>
      <w:r w:rsidRPr="00925C4E">
        <w:rPr>
          <w:rFonts w:ascii="Arial" w:hAnsi="Arial" w:cs="Arial"/>
          <w:sz w:val="24"/>
        </w:rPr>
        <w:t xml:space="preserve">día </w:t>
      </w:r>
      <w:r w:rsidR="00925C4E" w:rsidRPr="00925C4E">
        <w:rPr>
          <w:rFonts w:ascii="Arial" w:hAnsi="Arial" w:cs="Arial"/>
          <w:sz w:val="24"/>
        </w:rPr>
        <w:t>03 de septiembre</w:t>
      </w:r>
      <w:r w:rsidR="006927B6" w:rsidRPr="00925C4E">
        <w:rPr>
          <w:rFonts w:ascii="Arial" w:hAnsi="Arial" w:cs="Arial"/>
          <w:sz w:val="24"/>
        </w:rPr>
        <w:t xml:space="preserve"> del 2020</w:t>
      </w:r>
      <w:r w:rsidR="00925C4E" w:rsidRPr="00925C4E">
        <w:rPr>
          <w:rFonts w:ascii="Arial" w:hAnsi="Arial" w:cs="Arial"/>
          <w:sz w:val="24"/>
        </w:rPr>
        <w:t>, en horario de las 10</w:t>
      </w:r>
      <w:r w:rsidRPr="00925C4E">
        <w:rPr>
          <w:rFonts w:ascii="Arial" w:hAnsi="Arial" w:cs="Arial"/>
          <w:sz w:val="24"/>
        </w:rPr>
        <w:t>:0</w:t>
      </w:r>
      <w:r w:rsidR="00925C4E" w:rsidRPr="00925C4E">
        <w:rPr>
          <w:rFonts w:ascii="Arial" w:hAnsi="Arial" w:cs="Arial"/>
          <w:sz w:val="24"/>
        </w:rPr>
        <w:t xml:space="preserve">0 horas a las 13:00 horas y el </w:t>
      </w:r>
      <w:r w:rsidR="00D50641" w:rsidRPr="00925C4E">
        <w:rPr>
          <w:rFonts w:ascii="Arial" w:hAnsi="Arial" w:cs="Arial"/>
          <w:sz w:val="24"/>
        </w:rPr>
        <w:t>0</w:t>
      </w:r>
      <w:r w:rsidR="00925C4E" w:rsidRPr="00925C4E">
        <w:rPr>
          <w:rFonts w:ascii="Arial" w:hAnsi="Arial" w:cs="Arial"/>
          <w:sz w:val="24"/>
        </w:rPr>
        <w:t>4</w:t>
      </w:r>
      <w:r w:rsidRPr="00925C4E">
        <w:rPr>
          <w:rFonts w:ascii="Arial" w:hAnsi="Arial" w:cs="Arial"/>
          <w:sz w:val="24"/>
        </w:rPr>
        <w:t xml:space="preserve"> de </w:t>
      </w:r>
      <w:r w:rsidR="00925C4E" w:rsidRPr="00925C4E">
        <w:rPr>
          <w:rFonts w:ascii="Arial" w:hAnsi="Arial" w:cs="Arial"/>
          <w:sz w:val="24"/>
        </w:rPr>
        <w:t>septiembre</w:t>
      </w:r>
      <w:r w:rsidRPr="00925C4E">
        <w:rPr>
          <w:rFonts w:ascii="Arial" w:hAnsi="Arial" w:cs="Arial"/>
          <w:sz w:val="24"/>
        </w:rPr>
        <w:t xml:space="preserve"> de</w:t>
      </w:r>
      <w:r w:rsidR="00925C4E" w:rsidRPr="00925C4E">
        <w:rPr>
          <w:rFonts w:ascii="Arial" w:hAnsi="Arial" w:cs="Arial"/>
          <w:sz w:val="24"/>
        </w:rPr>
        <w:t>l presente año</w:t>
      </w:r>
      <w:r w:rsidR="006927B6" w:rsidRPr="00925C4E">
        <w:rPr>
          <w:rFonts w:ascii="Arial" w:hAnsi="Arial" w:cs="Arial"/>
          <w:sz w:val="24"/>
        </w:rPr>
        <w:t xml:space="preserve"> de las 9</w:t>
      </w:r>
      <w:r w:rsidRPr="00925C4E">
        <w:rPr>
          <w:rFonts w:ascii="Arial" w:hAnsi="Arial" w:cs="Arial"/>
          <w:sz w:val="24"/>
        </w:rPr>
        <w:t xml:space="preserve">:00 </w:t>
      </w:r>
      <w:r w:rsidR="00925C4E" w:rsidRPr="00925C4E">
        <w:rPr>
          <w:rFonts w:ascii="Arial" w:hAnsi="Arial" w:cs="Arial"/>
          <w:sz w:val="24"/>
        </w:rPr>
        <w:t>a las 12</w:t>
      </w:r>
      <w:r w:rsidR="006927B6" w:rsidRPr="00925C4E">
        <w:rPr>
          <w:rFonts w:ascii="Arial" w:hAnsi="Arial" w:cs="Arial"/>
          <w:sz w:val="24"/>
        </w:rPr>
        <w:t xml:space="preserve">:00 </w:t>
      </w:r>
      <w:r w:rsidRPr="00925C4E">
        <w:rPr>
          <w:rFonts w:ascii="Arial" w:hAnsi="Arial" w:cs="Arial"/>
          <w:sz w:val="24"/>
        </w:rPr>
        <w:t xml:space="preserve">horas en el </w:t>
      </w:r>
      <w:r w:rsidR="006927B6" w:rsidRPr="00925C4E">
        <w:rPr>
          <w:rFonts w:ascii="Arial" w:hAnsi="Arial" w:cs="Arial"/>
          <w:sz w:val="24"/>
        </w:rPr>
        <w:t>Departamento de</w:t>
      </w:r>
      <w:r w:rsidR="006927B6">
        <w:rPr>
          <w:rFonts w:ascii="Arial" w:hAnsi="Arial" w:cs="Arial"/>
          <w:sz w:val="24"/>
        </w:rPr>
        <w:t xml:space="preserve"> Proveeduría del Ayuntamiento de Zapotlán el Grande, Jalisco </w:t>
      </w:r>
      <w:r w:rsidRPr="005A1AFE">
        <w:rPr>
          <w:rFonts w:ascii="Arial" w:hAnsi="Arial" w:cs="Arial"/>
          <w:sz w:val="24"/>
        </w:rPr>
        <w:t>ubicad</w:t>
      </w:r>
      <w:r w:rsidR="00E753E2">
        <w:rPr>
          <w:rFonts w:ascii="Arial" w:hAnsi="Arial" w:cs="Arial"/>
          <w:sz w:val="24"/>
        </w:rPr>
        <w:t>a</w:t>
      </w:r>
      <w:r w:rsidRPr="005A1AFE">
        <w:rPr>
          <w:rFonts w:ascii="Arial" w:hAnsi="Arial" w:cs="Arial"/>
          <w:sz w:val="24"/>
        </w:rPr>
        <w:t xml:space="preserve"> en </w:t>
      </w:r>
      <w:r w:rsidR="00E753E2">
        <w:rPr>
          <w:rFonts w:ascii="Arial" w:hAnsi="Arial" w:cs="Arial"/>
          <w:sz w:val="24"/>
        </w:rPr>
        <w:t xml:space="preserve">el interior del edificio que ocupa el Ayuntamiento, ubicado en Avenida </w:t>
      </w:r>
      <w:r w:rsidR="007B162E">
        <w:rPr>
          <w:rFonts w:ascii="Arial" w:hAnsi="Arial" w:cs="Arial"/>
          <w:sz w:val="24"/>
        </w:rPr>
        <w:t>Cristóbal</w:t>
      </w:r>
      <w:r w:rsidR="00E753E2">
        <w:rPr>
          <w:rFonts w:ascii="Arial" w:hAnsi="Arial" w:cs="Arial"/>
          <w:sz w:val="24"/>
        </w:rPr>
        <w:t xml:space="preserve"> Colón número 62, Colonia Centro, C.P. 49000 en Ciudad Guzmán, Municipio de Zapotlán el Grande, Jalisco</w:t>
      </w:r>
      <w:r w:rsidR="007B162E">
        <w:rPr>
          <w:rFonts w:ascii="Arial" w:hAnsi="Arial" w:cs="Arial"/>
          <w:sz w:val="24"/>
        </w:rPr>
        <w:t>;</w:t>
      </w:r>
      <w:r w:rsidR="00E753E2">
        <w:rPr>
          <w:rFonts w:ascii="Arial" w:hAnsi="Arial" w:cs="Arial"/>
          <w:sz w:val="24"/>
        </w:rPr>
        <w:t xml:space="preserve"> </w:t>
      </w:r>
    </w:p>
    <w:p w:rsidR="007B162E" w:rsidRDefault="00887A86" w:rsidP="005A1AFE">
      <w:pPr>
        <w:jc w:val="both"/>
        <w:rPr>
          <w:rFonts w:ascii="Arial" w:hAnsi="Arial" w:cs="Arial"/>
          <w:sz w:val="24"/>
        </w:rPr>
      </w:pPr>
      <w:r w:rsidRPr="005A1AFE">
        <w:rPr>
          <w:rFonts w:ascii="Arial" w:hAnsi="Arial" w:cs="Arial"/>
          <w:sz w:val="24"/>
        </w:rPr>
        <w:t>III.- Para el punto II será necesario presentar la garantía</w:t>
      </w:r>
      <w:r w:rsidR="007B162E">
        <w:rPr>
          <w:rFonts w:ascii="Arial" w:hAnsi="Arial" w:cs="Arial"/>
          <w:sz w:val="24"/>
        </w:rPr>
        <w:t xml:space="preserve"> de por lo menos el 10% del precio mínimo de venta</w:t>
      </w:r>
      <w:r w:rsidRPr="005A1AFE">
        <w:rPr>
          <w:rFonts w:ascii="Arial" w:hAnsi="Arial" w:cs="Arial"/>
          <w:sz w:val="24"/>
        </w:rPr>
        <w:t xml:space="preserve">. </w:t>
      </w:r>
    </w:p>
    <w:p w:rsidR="007B162E" w:rsidRDefault="00887A86" w:rsidP="005A1AFE">
      <w:pPr>
        <w:jc w:val="both"/>
        <w:rPr>
          <w:rFonts w:ascii="Arial" w:hAnsi="Arial" w:cs="Arial"/>
          <w:sz w:val="24"/>
        </w:rPr>
      </w:pPr>
      <w:r w:rsidRPr="005A1AFE">
        <w:rPr>
          <w:rFonts w:ascii="Arial" w:hAnsi="Arial" w:cs="Arial"/>
          <w:sz w:val="24"/>
        </w:rPr>
        <w:t xml:space="preserve">IV.- La subasta dará inicio </w:t>
      </w:r>
      <w:r w:rsidRPr="00925C4E">
        <w:rPr>
          <w:rFonts w:ascii="Arial" w:hAnsi="Arial" w:cs="Arial"/>
          <w:sz w:val="24"/>
        </w:rPr>
        <w:t xml:space="preserve">a las </w:t>
      </w:r>
      <w:r w:rsidR="00925C4E" w:rsidRPr="00925C4E">
        <w:rPr>
          <w:rFonts w:ascii="Arial" w:hAnsi="Arial" w:cs="Arial"/>
          <w:sz w:val="24"/>
        </w:rPr>
        <w:t xml:space="preserve">12:00 horas, el día </w:t>
      </w:r>
      <w:r w:rsidR="00D50641" w:rsidRPr="00925C4E">
        <w:rPr>
          <w:rFonts w:ascii="Arial" w:hAnsi="Arial" w:cs="Arial"/>
          <w:sz w:val="24"/>
        </w:rPr>
        <w:t>0</w:t>
      </w:r>
      <w:r w:rsidR="00925C4E" w:rsidRPr="00925C4E">
        <w:rPr>
          <w:rFonts w:ascii="Arial" w:hAnsi="Arial" w:cs="Arial"/>
          <w:sz w:val="24"/>
        </w:rPr>
        <w:t>4</w:t>
      </w:r>
      <w:r w:rsidRPr="00925C4E">
        <w:rPr>
          <w:rFonts w:ascii="Arial" w:hAnsi="Arial" w:cs="Arial"/>
          <w:sz w:val="24"/>
        </w:rPr>
        <w:t xml:space="preserve"> de </w:t>
      </w:r>
      <w:r w:rsidR="00925C4E" w:rsidRPr="00925C4E">
        <w:rPr>
          <w:rFonts w:ascii="Arial" w:hAnsi="Arial" w:cs="Arial"/>
          <w:sz w:val="24"/>
        </w:rPr>
        <w:t>septiembre</w:t>
      </w:r>
      <w:r w:rsidR="006927B6" w:rsidRPr="00925C4E">
        <w:rPr>
          <w:rFonts w:ascii="Arial" w:hAnsi="Arial" w:cs="Arial"/>
          <w:sz w:val="24"/>
        </w:rPr>
        <w:t xml:space="preserve"> del 2020</w:t>
      </w:r>
      <w:r w:rsidRPr="00925C4E">
        <w:rPr>
          <w:rFonts w:ascii="Arial" w:hAnsi="Arial" w:cs="Arial"/>
          <w:sz w:val="24"/>
        </w:rPr>
        <w:t>.</w:t>
      </w:r>
      <w:r w:rsidRPr="005A1AFE">
        <w:rPr>
          <w:rFonts w:ascii="Arial" w:hAnsi="Arial" w:cs="Arial"/>
          <w:sz w:val="24"/>
        </w:rPr>
        <w:t xml:space="preserve"> </w:t>
      </w:r>
    </w:p>
    <w:p w:rsidR="007B162E" w:rsidRDefault="00887A86" w:rsidP="005A1AFE">
      <w:pPr>
        <w:jc w:val="both"/>
        <w:rPr>
          <w:rFonts w:ascii="Arial" w:hAnsi="Arial" w:cs="Arial"/>
          <w:sz w:val="24"/>
        </w:rPr>
      </w:pPr>
      <w:r w:rsidRPr="005A1AFE">
        <w:rPr>
          <w:rFonts w:ascii="Arial" w:hAnsi="Arial" w:cs="Arial"/>
          <w:sz w:val="24"/>
        </w:rPr>
        <w:t>Se desarrollará el eve</w:t>
      </w:r>
      <w:r w:rsidR="007B162E">
        <w:rPr>
          <w:rFonts w:ascii="Arial" w:hAnsi="Arial" w:cs="Arial"/>
          <w:sz w:val="24"/>
        </w:rPr>
        <w:t xml:space="preserve">nto en la siguiente dirección: Avenida Cristóbal Colón número 62, Colonia Centro en Ciudad Guzmán, Municipio de Zapotlán el Grande, Jalisco “Sala </w:t>
      </w:r>
      <w:r w:rsidR="008F2294">
        <w:rPr>
          <w:rFonts w:ascii="Arial" w:hAnsi="Arial" w:cs="Arial"/>
          <w:sz w:val="24"/>
        </w:rPr>
        <w:t>Alberto Esquer</w:t>
      </w:r>
      <w:r w:rsidR="007B162E">
        <w:rPr>
          <w:rFonts w:ascii="Arial" w:hAnsi="Arial" w:cs="Arial"/>
          <w:sz w:val="24"/>
        </w:rPr>
        <w:t xml:space="preserve">”; </w:t>
      </w:r>
      <w:r w:rsidRPr="005A1AFE">
        <w:rPr>
          <w:rFonts w:ascii="Arial" w:hAnsi="Arial" w:cs="Arial"/>
          <w:sz w:val="24"/>
        </w:rPr>
        <w:t>se adjudicará al que haga la oferta más alta en el entendido que solo podrán participar los postores registrados</w:t>
      </w:r>
      <w:r w:rsidR="007B162E">
        <w:rPr>
          <w:rFonts w:ascii="Arial" w:hAnsi="Arial" w:cs="Arial"/>
          <w:sz w:val="24"/>
        </w:rPr>
        <w:t>.</w:t>
      </w:r>
    </w:p>
    <w:p w:rsidR="00267E90" w:rsidRDefault="007B162E" w:rsidP="005A1AFE">
      <w:pPr>
        <w:jc w:val="both"/>
        <w:rPr>
          <w:rFonts w:ascii="Arial" w:hAnsi="Arial" w:cs="Arial"/>
          <w:sz w:val="24"/>
        </w:rPr>
      </w:pPr>
      <w:r w:rsidRPr="00267E90">
        <w:rPr>
          <w:rFonts w:ascii="Arial" w:hAnsi="Arial" w:cs="Arial"/>
          <w:b/>
          <w:sz w:val="24"/>
        </w:rPr>
        <w:lastRenderedPageBreak/>
        <w:t>7.- ACTA DE RESULTADOS</w:t>
      </w:r>
    </w:p>
    <w:p w:rsidR="007B162E" w:rsidRDefault="00887A86" w:rsidP="005A1AFE">
      <w:pPr>
        <w:jc w:val="both"/>
        <w:rPr>
          <w:rFonts w:ascii="Arial" w:hAnsi="Arial" w:cs="Arial"/>
          <w:sz w:val="24"/>
        </w:rPr>
      </w:pPr>
      <w:r w:rsidRPr="005A1AFE">
        <w:rPr>
          <w:rFonts w:ascii="Arial" w:hAnsi="Arial" w:cs="Arial"/>
          <w:sz w:val="24"/>
        </w:rPr>
        <w:t xml:space="preserve">Inmediatamente concluido el evento de Subasta Pública se emitirá el Reporte de Resultados de la Subasta. </w:t>
      </w:r>
    </w:p>
    <w:p w:rsidR="007B162E" w:rsidRDefault="007B162E" w:rsidP="005A1AFE">
      <w:pPr>
        <w:jc w:val="both"/>
        <w:rPr>
          <w:rFonts w:ascii="Arial" w:hAnsi="Arial" w:cs="Arial"/>
          <w:sz w:val="24"/>
        </w:rPr>
      </w:pPr>
      <w:r>
        <w:rPr>
          <w:rFonts w:ascii="Arial" w:hAnsi="Arial" w:cs="Arial"/>
          <w:sz w:val="24"/>
        </w:rPr>
        <w:t xml:space="preserve">El Municipio de Zapotlán el Grande, Jalisco </w:t>
      </w:r>
      <w:r w:rsidR="00887A86" w:rsidRPr="005A1AFE">
        <w:rPr>
          <w:rFonts w:ascii="Arial" w:hAnsi="Arial" w:cs="Arial"/>
          <w:sz w:val="24"/>
        </w:rPr>
        <w:t>se obliga a entregar todas las constancias o documentos de los actos administrativos de estas bases en caso que se le requieran</w:t>
      </w:r>
    </w:p>
    <w:p w:rsidR="00267E90" w:rsidRDefault="00887A86" w:rsidP="005A1AFE">
      <w:pPr>
        <w:jc w:val="both"/>
        <w:rPr>
          <w:rFonts w:ascii="Arial" w:hAnsi="Arial" w:cs="Arial"/>
          <w:sz w:val="24"/>
        </w:rPr>
      </w:pPr>
      <w:r w:rsidRPr="00267E90">
        <w:rPr>
          <w:rFonts w:ascii="Arial" w:hAnsi="Arial" w:cs="Arial"/>
          <w:b/>
          <w:sz w:val="24"/>
        </w:rPr>
        <w:t>8.- GARANTÍA PARA ASEGURAR LA SERIEDAD DE LA OFERTA</w:t>
      </w:r>
      <w:r w:rsidRPr="005A1AFE">
        <w:rPr>
          <w:rFonts w:ascii="Arial" w:hAnsi="Arial" w:cs="Arial"/>
          <w:sz w:val="24"/>
        </w:rPr>
        <w:t xml:space="preserve">. </w:t>
      </w:r>
    </w:p>
    <w:p w:rsidR="007B162E" w:rsidRDefault="00887A86" w:rsidP="005A1AFE">
      <w:pPr>
        <w:jc w:val="both"/>
        <w:rPr>
          <w:rFonts w:ascii="Arial" w:hAnsi="Arial" w:cs="Arial"/>
          <w:sz w:val="24"/>
        </w:rPr>
      </w:pPr>
      <w:r w:rsidRPr="005A1AFE">
        <w:rPr>
          <w:rFonts w:ascii="Arial" w:hAnsi="Arial" w:cs="Arial"/>
          <w:sz w:val="24"/>
        </w:rPr>
        <w:t>El participante deberá presenta al menos una garantía a favor de</w:t>
      </w:r>
      <w:r w:rsidR="007B162E">
        <w:rPr>
          <w:rFonts w:ascii="Arial" w:hAnsi="Arial" w:cs="Arial"/>
          <w:sz w:val="24"/>
        </w:rPr>
        <w:t>l Municipio de Zapotlán el Grande, Jalisco</w:t>
      </w:r>
      <w:r w:rsidRPr="005A1AFE">
        <w:rPr>
          <w:rFonts w:ascii="Arial" w:hAnsi="Arial" w:cs="Arial"/>
          <w:sz w:val="24"/>
        </w:rPr>
        <w:t xml:space="preserve">, para asegurar la seriedad de la oferta. </w:t>
      </w:r>
    </w:p>
    <w:p w:rsidR="007B162E" w:rsidRDefault="00887A86" w:rsidP="005A1AFE">
      <w:pPr>
        <w:jc w:val="both"/>
        <w:rPr>
          <w:rFonts w:ascii="Arial" w:hAnsi="Arial" w:cs="Arial"/>
          <w:sz w:val="24"/>
        </w:rPr>
      </w:pPr>
      <w:r w:rsidRPr="005A1AFE">
        <w:rPr>
          <w:rFonts w:ascii="Arial" w:hAnsi="Arial" w:cs="Arial"/>
          <w:sz w:val="24"/>
        </w:rPr>
        <w:t xml:space="preserve">La garantía se acredita presentando al menos un comprobante de garantía por </w:t>
      </w:r>
      <w:r w:rsidR="007B162E">
        <w:rPr>
          <w:rFonts w:ascii="Arial" w:hAnsi="Arial" w:cs="Arial"/>
          <w:sz w:val="24"/>
        </w:rPr>
        <w:t>un monto de al menos el 10% del precio mínimo de venta fijado en estas bases.</w:t>
      </w:r>
    </w:p>
    <w:p w:rsidR="00267E90" w:rsidRDefault="00887A86" w:rsidP="005A1AFE">
      <w:pPr>
        <w:jc w:val="both"/>
        <w:rPr>
          <w:rFonts w:ascii="Arial" w:hAnsi="Arial" w:cs="Arial"/>
          <w:sz w:val="24"/>
        </w:rPr>
      </w:pPr>
      <w:r w:rsidRPr="005A1AFE">
        <w:rPr>
          <w:rFonts w:ascii="Arial" w:hAnsi="Arial" w:cs="Arial"/>
          <w:sz w:val="24"/>
        </w:rPr>
        <w:t xml:space="preserve"> </w:t>
      </w:r>
      <w:r w:rsidRPr="00267E90">
        <w:rPr>
          <w:rFonts w:ascii="Arial" w:hAnsi="Arial" w:cs="Arial"/>
          <w:b/>
          <w:sz w:val="24"/>
        </w:rPr>
        <w:t>9.-APLICACIÓN DE LA GARANTÍA</w:t>
      </w:r>
      <w:r w:rsidRPr="005A1AFE">
        <w:rPr>
          <w:rFonts w:ascii="Arial" w:hAnsi="Arial" w:cs="Arial"/>
          <w:sz w:val="24"/>
        </w:rPr>
        <w:t xml:space="preserve"> </w:t>
      </w:r>
    </w:p>
    <w:p w:rsidR="007B162E" w:rsidRDefault="00887A86" w:rsidP="005A1AFE">
      <w:pPr>
        <w:jc w:val="both"/>
        <w:rPr>
          <w:rFonts w:ascii="Arial" w:hAnsi="Arial" w:cs="Arial"/>
          <w:sz w:val="24"/>
        </w:rPr>
      </w:pPr>
      <w:r w:rsidRPr="005A1AFE">
        <w:rPr>
          <w:rFonts w:ascii="Arial" w:hAnsi="Arial" w:cs="Arial"/>
          <w:sz w:val="24"/>
        </w:rPr>
        <w:t xml:space="preserve">Se hará efectiva la garantía relativa al cumplimiento de la oferta cuando hubiese transcurrido 5 días hábiles a partir de la fecha de la subasta, mismos en el que deberá efectuar el pago de los lotes adquiridos en la subasta. </w:t>
      </w:r>
    </w:p>
    <w:p w:rsidR="007B162E" w:rsidRDefault="00887A86" w:rsidP="005A1AFE">
      <w:pPr>
        <w:jc w:val="both"/>
        <w:rPr>
          <w:rFonts w:ascii="Arial" w:hAnsi="Arial" w:cs="Arial"/>
          <w:sz w:val="24"/>
        </w:rPr>
      </w:pPr>
      <w:r w:rsidRPr="005A1AFE">
        <w:rPr>
          <w:rFonts w:ascii="Arial" w:hAnsi="Arial" w:cs="Arial"/>
          <w:sz w:val="24"/>
        </w:rPr>
        <w:t xml:space="preserve">La garantía se </w:t>
      </w:r>
      <w:r w:rsidR="007B162E">
        <w:rPr>
          <w:rFonts w:ascii="Arial" w:hAnsi="Arial" w:cs="Arial"/>
          <w:sz w:val="24"/>
        </w:rPr>
        <w:t xml:space="preserve">podrá </w:t>
      </w:r>
      <w:r w:rsidRPr="005A1AFE">
        <w:rPr>
          <w:rFonts w:ascii="Arial" w:hAnsi="Arial" w:cs="Arial"/>
          <w:sz w:val="24"/>
        </w:rPr>
        <w:t xml:space="preserve">tomar como anticipo al saldo por pagar. </w:t>
      </w:r>
    </w:p>
    <w:p w:rsidR="00267E90" w:rsidRDefault="00887A86" w:rsidP="005A1AFE">
      <w:pPr>
        <w:jc w:val="both"/>
        <w:rPr>
          <w:rFonts w:ascii="Arial" w:hAnsi="Arial" w:cs="Arial"/>
          <w:sz w:val="24"/>
        </w:rPr>
      </w:pPr>
      <w:r w:rsidRPr="00267E90">
        <w:rPr>
          <w:rFonts w:ascii="Arial" w:hAnsi="Arial" w:cs="Arial"/>
          <w:b/>
          <w:sz w:val="24"/>
        </w:rPr>
        <w:t>10.- CRITERIOS QUE SE APLICARAN PARA LA ADJUDICACIÓN DE LAS UNIDADES</w:t>
      </w:r>
      <w:r w:rsidRPr="005A1AFE">
        <w:rPr>
          <w:rFonts w:ascii="Arial" w:hAnsi="Arial" w:cs="Arial"/>
          <w:sz w:val="24"/>
        </w:rPr>
        <w:t xml:space="preserve"> </w:t>
      </w:r>
    </w:p>
    <w:p w:rsidR="007B162E" w:rsidRDefault="00887A86" w:rsidP="005A1AFE">
      <w:pPr>
        <w:jc w:val="both"/>
        <w:rPr>
          <w:rFonts w:ascii="Arial" w:hAnsi="Arial" w:cs="Arial"/>
          <w:sz w:val="24"/>
        </w:rPr>
      </w:pPr>
      <w:r w:rsidRPr="005A1AFE">
        <w:rPr>
          <w:rFonts w:ascii="Arial" w:hAnsi="Arial" w:cs="Arial"/>
          <w:sz w:val="24"/>
        </w:rPr>
        <w:t xml:space="preserve">El criterio establecido es otorgar la adjudicación al participante que realice la postura económica más alta, y se hubieran cubierto previamente los requisitos establecidos en las presentes bases. </w:t>
      </w:r>
    </w:p>
    <w:p w:rsidR="00267E90" w:rsidRDefault="00887A86" w:rsidP="005A1AFE">
      <w:pPr>
        <w:jc w:val="both"/>
        <w:rPr>
          <w:rFonts w:ascii="Arial" w:hAnsi="Arial" w:cs="Arial"/>
          <w:sz w:val="24"/>
        </w:rPr>
      </w:pPr>
      <w:r w:rsidRPr="00267E90">
        <w:rPr>
          <w:rFonts w:ascii="Arial" w:hAnsi="Arial" w:cs="Arial"/>
          <w:b/>
          <w:sz w:val="24"/>
        </w:rPr>
        <w:t>11.- FORMA Y FECHA DE PAGO</w:t>
      </w:r>
      <w:r w:rsidRPr="005A1AFE">
        <w:rPr>
          <w:rFonts w:ascii="Arial" w:hAnsi="Arial" w:cs="Arial"/>
          <w:sz w:val="24"/>
        </w:rPr>
        <w:t xml:space="preserve"> </w:t>
      </w:r>
    </w:p>
    <w:p w:rsidR="007B162E" w:rsidRDefault="00887A86" w:rsidP="005A1AFE">
      <w:pPr>
        <w:jc w:val="both"/>
        <w:rPr>
          <w:rFonts w:ascii="Arial" w:hAnsi="Arial" w:cs="Arial"/>
          <w:sz w:val="24"/>
        </w:rPr>
      </w:pPr>
      <w:r w:rsidRPr="005A1AFE">
        <w:rPr>
          <w:rFonts w:ascii="Arial" w:hAnsi="Arial" w:cs="Arial"/>
          <w:sz w:val="24"/>
        </w:rPr>
        <w:t>El postor asignado deberá cubrir ante</w:t>
      </w:r>
      <w:r w:rsidR="007B162E">
        <w:rPr>
          <w:rFonts w:ascii="Arial" w:hAnsi="Arial" w:cs="Arial"/>
          <w:sz w:val="24"/>
        </w:rPr>
        <w:t xml:space="preserve"> la Oficina encargada de la Hacienda Municipal del Ayuntamiento </w:t>
      </w:r>
      <w:r w:rsidRPr="005A1AFE">
        <w:rPr>
          <w:rFonts w:ascii="Arial" w:hAnsi="Arial" w:cs="Arial"/>
          <w:sz w:val="24"/>
        </w:rPr>
        <w:t xml:space="preserve">el monto de su ofrecimiento en el periodo de pagos que será </w:t>
      </w:r>
      <w:r w:rsidRPr="00925C4E">
        <w:rPr>
          <w:rFonts w:ascii="Arial" w:hAnsi="Arial" w:cs="Arial"/>
          <w:sz w:val="24"/>
        </w:rPr>
        <w:t xml:space="preserve">del </w:t>
      </w:r>
      <w:r w:rsidR="00925C4E" w:rsidRPr="00925C4E">
        <w:rPr>
          <w:rFonts w:ascii="Arial" w:hAnsi="Arial" w:cs="Arial"/>
          <w:sz w:val="24"/>
        </w:rPr>
        <w:t>07</w:t>
      </w:r>
      <w:r w:rsidR="006927B6" w:rsidRPr="00925C4E">
        <w:rPr>
          <w:rFonts w:ascii="Arial" w:hAnsi="Arial" w:cs="Arial"/>
          <w:sz w:val="24"/>
        </w:rPr>
        <w:t xml:space="preserve"> </w:t>
      </w:r>
      <w:r w:rsidR="00D50641" w:rsidRPr="00925C4E">
        <w:rPr>
          <w:rFonts w:ascii="Arial" w:hAnsi="Arial" w:cs="Arial"/>
          <w:sz w:val="24"/>
        </w:rPr>
        <w:t>al 11</w:t>
      </w:r>
      <w:r w:rsidRPr="00925C4E">
        <w:rPr>
          <w:rFonts w:ascii="Arial" w:hAnsi="Arial" w:cs="Arial"/>
          <w:sz w:val="24"/>
        </w:rPr>
        <w:t xml:space="preserve"> de </w:t>
      </w:r>
      <w:r w:rsidR="006927B6" w:rsidRPr="00925C4E">
        <w:rPr>
          <w:rFonts w:ascii="Arial" w:hAnsi="Arial" w:cs="Arial"/>
          <w:sz w:val="24"/>
        </w:rPr>
        <w:t>septiembre del 2020</w:t>
      </w:r>
      <w:r w:rsidRPr="00925C4E">
        <w:rPr>
          <w:rFonts w:ascii="Arial" w:hAnsi="Arial" w:cs="Arial"/>
          <w:sz w:val="24"/>
        </w:rPr>
        <w:t xml:space="preserve"> conforme</w:t>
      </w:r>
      <w:r w:rsidRPr="005A1AFE">
        <w:rPr>
          <w:rFonts w:ascii="Arial" w:hAnsi="Arial" w:cs="Arial"/>
          <w:sz w:val="24"/>
        </w:rPr>
        <w:t xml:space="preserve"> al procedimiento indicado en el punto 8 de las presentes bases. </w:t>
      </w:r>
    </w:p>
    <w:p w:rsidR="007B162E" w:rsidRDefault="00887A86" w:rsidP="005A1AFE">
      <w:pPr>
        <w:jc w:val="both"/>
        <w:rPr>
          <w:rFonts w:ascii="Arial" w:hAnsi="Arial" w:cs="Arial"/>
          <w:sz w:val="24"/>
        </w:rPr>
      </w:pPr>
      <w:r w:rsidRPr="005A1AFE">
        <w:rPr>
          <w:rFonts w:ascii="Arial" w:hAnsi="Arial" w:cs="Arial"/>
          <w:sz w:val="24"/>
        </w:rPr>
        <w:t>En caso de no cumplir con el pago de su</w:t>
      </w:r>
      <w:r w:rsidR="007B162E">
        <w:rPr>
          <w:rFonts w:ascii="Arial" w:hAnsi="Arial" w:cs="Arial"/>
          <w:sz w:val="24"/>
        </w:rPr>
        <w:t xml:space="preserve"> oferta </w:t>
      </w:r>
      <w:r w:rsidRPr="005A1AFE">
        <w:rPr>
          <w:rFonts w:ascii="Arial" w:hAnsi="Arial" w:cs="Arial"/>
          <w:sz w:val="24"/>
        </w:rPr>
        <w:t xml:space="preserve">en el periodo </w:t>
      </w:r>
      <w:r w:rsidR="007B162E">
        <w:rPr>
          <w:rFonts w:ascii="Arial" w:hAnsi="Arial" w:cs="Arial"/>
          <w:sz w:val="24"/>
        </w:rPr>
        <w:t>establecido</w:t>
      </w:r>
      <w:r w:rsidRPr="005A1AFE">
        <w:rPr>
          <w:rFonts w:ascii="Arial" w:hAnsi="Arial" w:cs="Arial"/>
          <w:sz w:val="24"/>
        </w:rPr>
        <w:t xml:space="preserve">, el postor perderá todo derecho y se le penalizará con su garantía, sin haber ninguna devolución ni reclamo sobre la misma. </w:t>
      </w:r>
    </w:p>
    <w:p w:rsidR="00204DD0" w:rsidRDefault="007B162E" w:rsidP="005A1AFE">
      <w:pPr>
        <w:jc w:val="both"/>
        <w:rPr>
          <w:rFonts w:ascii="Arial" w:hAnsi="Arial" w:cs="Arial"/>
          <w:sz w:val="24"/>
        </w:rPr>
      </w:pPr>
      <w:r>
        <w:rPr>
          <w:rFonts w:ascii="Arial" w:hAnsi="Arial" w:cs="Arial"/>
          <w:sz w:val="24"/>
        </w:rPr>
        <w:t xml:space="preserve">El Municipio de Zapotlán el Grande, Jalisco a través de la Oficina Encargada de la Hacienda Municipal </w:t>
      </w:r>
      <w:r w:rsidR="00887A86" w:rsidRPr="005A1AFE">
        <w:rPr>
          <w:rFonts w:ascii="Arial" w:hAnsi="Arial" w:cs="Arial"/>
          <w:sz w:val="24"/>
        </w:rPr>
        <w:t xml:space="preserve">procederá a entregar la documentación y bienes respectivos a favor del postor adjudicado, en el </w:t>
      </w:r>
      <w:r w:rsidR="00887A86" w:rsidRPr="00925C4E">
        <w:rPr>
          <w:rFonts w:ascii="Arial" w:hAnsi="Arial" w:cs="Arial"/>
          <w:sz w:val="24"/>
        </w:rPr>
        <w:t xml:space="preserve">periodo del </w:t>
      </w:r>
      <w:r w:rsidR="00F80825" w:rsidRPr="00925C4E">
        <w:rPr>
          <w:rFonts w:ascii="Arial" w:hAnsi="Arial" w:cs="Arial"/>
          <w:sz w:val="24"/>
        </w:rPr>
        <w:t>21 al 25 de septiembre del 2020</w:t>
      </w:r>
      <w:r w:rsidR="00887A86" w:rsidRPr="00925C4E">
        <w:rPr>
          <w:rFonts w:ascii="Arial" w:hAnsi="Arial" w:cs="Arial"/>
          <w:sz w:val="24"/>
        </w:rPr>
        <w:t>.</w:t>
      </w:r>
      <w:r w:rsidR="00887A86" w:rsidRPr="005A1AFE">
        <w:rPr>
          <w:rFonts w:ascii="Arial" w:hAnsi="Arial" w:cs="Arial"/>
          <w:sz w:val="24"/>
        </w:rPr>
        <w:t xml:space="preserve"> </w:t>
      </w:r>
    </w:p>
    <w:p w:rsidR="00204DD0" w:rsidRDefault="00887A86" w:rsidP="005A1AFE">
      <w:pPr>
        <w:jc w:val="both"/>
        <w:rPr>
          <w:rFonts w:ascii="Arial" w:hAnsi="Arial" w:cs="Arial"/>
          <w:sz w:val="24"/>
        </w:rPr>
      </w:pPr>
      <w:r w:rsidRPr="005A1AFE">
        <w:rPr>
          <w:rFonts w:ascii="Arial" w:hAnsi="Arial" w:cs="Arial"/>
          <w:sz w:val="24"/>
        </w:rPr>
        <w:lastRenderedPageBreak/>
        <w:t xml:space="preserve">No se cobrará ninguna comisión adicional al precio de venta (precio martillo). </w:t>
      </w:r>
    </w:p>
    <w:p w:rsidR="00267E90" w:rsidRDefault="00887A86" w:rsidP="005A1AFE">
      <w:pPr>
        <w:jc w:val="both"/>
        <w:rPr>
          <w:rFonts w:ascii="Arial" w:hAnsi="Arial" w:cs="Arial"/>
          <w:sz w:val="24"/>
        </w:rPr>
      </w:pPr>
      <w:r w:rsidRPr="00267E90">
        <w:rPr>
          <w:rFonts w:ascii="Arial" w:hAnsi="Arial" w:cs="Arial"/>
          <w:b/>
          <w:sz w:val="24"/>
        </w:rPr>
        <w:t>12.- RETIRO DE LOS BIENES ENAJENADOS</w:t>
      </w:r>
      <w:r w:rsidRPr="005A1AFE">
        <w:rPr>
          <w:rFonts w:ascii="Arial" w:hAnsi="Arial" w:cs="Arial"/>
          <w:sz w:val="24"/>
        </w:rPr>
        <w:t xml:space="preserve"> </w:t>
      </w:r>
    </w:p>
    <w:p w:rsidR="00204DD0" w:rsidRDefault="00887A86" w:rsidP="005A1AFE">
      <w:pPr>
        <w:jc w:val="both"/>
        <w:rPr>
          <w:rFonts w:ascii="Arial" w:hAnsi="Arial" w:cs="Arial"/>
          <w:sz w:val="24"/>
        </w:rPr>
      </w:pPr>
      <w:r w:rsidRPr="005A1AFE">
        <w:rPr>
          <w:rFonts w:ascii="Arial" w:hAnsi="Arial" w:cs="Arial"/>
          <w:sz w:val="24"/>
        </w:rPr>
        <w:t>El comprador que resulte adjudicado en el proceso, deberá retirar las unidades que se le hayan asignado en la resolución correspondiente, por su cuenta y riesgo del lugar donde se encuentran resguardadas, de</w:t>
      </w:r>
      <w:r w:rsidR="00204DD0">
        <w:rPr>
          <w:rFonts w:ascii="Arial" w:hAnsi="Arial" w:cs="Arial"/>
          <w:sz w:val="24"/>
        </w:rPr>
        <w:t>ntro de los cinco días hábiles siguientes de haber realizado el pago total de su oferta.</w:t>
      </w:r>
    </w:p>
    <w:p w:rsidR="00204DD0" w:rsidRDefault="00887A86" w:rsidP="005A1AFE">
      <w:pPr>
        <w:jc w:val="both"/>
        <w:rPr>
          <w:rFonts w:ascii="Arial" w:hAnsi="Arial" w:cs="Arial"/>
          <w:sz w:val="24"/>
        </w:rPr>
      </w:pPr>
      <w:r w:rsidRPr="005A1AFE">
        <w:rPr>
          <w:rFonts w:ascii="Arial" w:hAnsi="Arial" w:cs="Arial"/>
          <w:sz w:val="24"/>
        </w:rPr>
        <w:t xml:space="preserve">A partir del día siguiente al señalado para la entrega pagará pensión a razón de $200.00 (doscientos pesos 00/100 m.n.) por cada </w:t>
      </w:r>
      <w:r w:rsidR="00F80825">
        <w:rPr>
          <w:rFonts w:ascii="Arial" w:hAnsi="Arial" w:cs="Arial"/>
          <w:sz w:val="24"/>
        </w:rPr>
        <w:t>vehículo</w:t>
      </w:r>
      <w:r w:rsidR="00204DD0">
        <w:rPr>
          <w:rFonts w:ascii="Arial" w:hAnsi="Arial" w:cs="Arial"/>
          <w:sz w:val="24"/>
        </w:rPr>
        <w:t xml:space="preserve">, </w:t>
      </w:r>
      <w:r w:rsidR="00F80825">
        <w:rPr>
          <w:rFonts w:ascii="Arial" w:hAnsi="Arial" w:cs="Arial"/>
          <w:sz w:val="24"/>
        </w:rPr>
        <w:t xml:space="preserve">por </w:t>
      </w:r>
      <w:r w:rsidRPr="005A1AFE">
        <w:rPr>
          <w:rFonts w:ascii="Arial" w:hAnsi="Arial" w:cs="Arial"/>
          <w:sz w:val="24"/>
        </w:rPr>
        <w:t xml:space="preserve">cada día que transcurra sin retirar los bienes independientemente de hacer efectiva la garantía que se señala en las presentes bases. </w:t>
      </w:r>
    </w:p>
    <w:p w:rsidR="00204DD0" w:rsidRDefault="00887A86" w:rsidP="005A1AFE">
      <w:pPr>
        <w:jc w:val="both"/>
        <w:rPr>
          <w:rFonts w:ascii="Arial" w:hAnsi="Arial" w:cs="Arial"/>
          <w:sz w:val="24"/>
        </w:rPr>
      </w:pPr>
      <w:r w:rsidRPr="005A1AFE">
        <w:rPr>
          <w:rFonts w:ascii="Arial" w:hAnsi="Arial" w:cs="Arial"/>
          <w:sz w:val="24"/>
        </w:rPr>
        <w:t xml:space="preserve">Si en cualquier momento en el curso de los plazos establecidos para el retiro de los bienes, el comprador se encontrara en una situación que impidiera el oportuno retiro de los bienes por causas necesariamente justificadas, éste deberá notificar de inmediato a la Comisión de Adquisiciones por escrito las causas de la demora y su duración probable, solicitando en su caso prórroga para su regularización, mínimo 3 días hábiles anteriores al vencimiento del plazo de retiro estipulado. </w:t>
      </w:r>
    </w:p>
    <w:p w:rsidR="00204DD0" w:rsidRDefault="00887A86" w:rsidP="005A1AFE">
      <w:pPr>
        <w:jc w:val="both"/>
        <w:rPr>
          <w:rFonts w:ascii="Arial" w:hAnsi="Arial" w:cs="Arial"/>
          <w:sz w:val="24"/>
        </w:rPr>
      </w:pPr>
      <w:r w:rsidRPr="005A1AFE">
        <w:rPr>
          <w:rFonts w:ascii="Arial" w:hAnsi="Arial" w:cs="Arial"/>
          <w:sz w:val="24"/>
        </w:rPr>
        <w:t>La</w:t>
      </w:r>
      <w:r w:rsidR="00204DD0">
        <w:rPr>
          <w:rFonts w:ascii="Arial" w:hAnsi="Arial" w:cs="Arial"/>
          <w:sz w:val="24"/>
        </w:rPr>
        <w:t xml:space="preserve"> prórroga se gestionará ante </w:t>
      </w:r>
      <w:r w:rsidR="008F2294">
        <w:rPr>
          <w:rFonts w:ascii="Arial" w:hAnsi="Arial" w:cs="Arial"/>
          <w:sz w:val="24"/>
        </w:rPr>
        <w:t>la</w:t>
      </w:r>
      <w:r w:rsidR="00204DD0">
        <w:rPr>
          <w:rFonts w:ascii="Arial" w:hAnsi="Arial" w:cs="Arial"/>
          <w:sz w:val="24"/>
        </w:rPr>
        <w:t xml:space="preserve"> Jefatura de Patrimonio Municipal </w:t>
      </w:r>
      <w:r w:rsidRPr="005A1AFE">
        <w:rPr>
          <w:rFonts w:ascii="Arial" w:hAnsi="Arial" w:cs="Arial"/>
          <w:sz w:val="24"/>
        </w:rPr>
        <w:t xml:space="preserve">y ésta no podrá exceder de 15 días naturales. </w:t>
      </w:r>
    </w:p>
    <w:p w:rsidR="00204DD0" w:rsidRDefault="00887A86" w:rsidP="005A1AFE">
      <w:pPr>
        <w:jc w:val="both"/>
        <w:rPr>
          <w:rFonts w:ascii="Arial" w:hAnsi="Arial" w:cs="Arial"/>
          <w:sz w:val="24"/>
        </w:rPr>
      </w:pPr>
      <w:r w:rsidRPr="005A1AFE">
        <w:rPr>
          <w:rFonts w:ascii="Arial" w:hAnsi="Arial" w:cs="Arial"/>
          <w:sz w:val="24"/>
        </w:rPr>
        <w:t xml:space="preserve">En el supuesto de que la prórroga sea otorgada, se suspenderá el cobro de la garantía por no llevar a cabo el retiro de la (s) unidades dentro del plazo otorgado para ello. </w:t>
      </w:r>
    </w:p>
    <w:p w:rsidR="00267E90" w:rsidRDefault="00887A86" w:rsidP="005A1AFE">
      <w:pPr>
        <w:jc w:val="both"/>
        <w:rPr>
          <w:rFonts w:ascii="Arial" w:hAnsi="Arial" w:cs="Arial"/>
          <w:sz w:val="24"/>
        </w:rPr>
      </w:pPr>
      <w:r w:rsidRPr="00267E90">
        <w:rPr>
          <w:rFonts w:ascii="Arial" w:hAnsi="Arial" w:cs="Arial"/>
          <w:b/>
          <w:sz w:val="24"/>
        </w:rPr>
        <w:t>13.- CAUSALES DE DESCALIFICACIÓN DE LOS PARTICIPANTES</w:t>
      </w:r>
      <w:r w:rsidRPr="005A1AFE">
        <w:rPr>
          <w:rFonts w:ascii="Arial" w:hAnsi="Arial" w:cs="Arial"/>
          <w:sz w:val="24"/>
        </w:rPr>
        <w:t xml:space="preserve">. </w:t>
      </w:r>
    </w:p>
    <w:p w:rsidR="00204DD0" w:rsidRDefault="00887A86" w:rsidP="005A1AFE">
      <w:pPr>
        <w:jc w:val="both"/>
        <w:rPr>
          <w:rFonts w:ascii="Arial" w:hAnsi="Arial" w:cs="Arial"/>
          <w:sz w:val="24"/>
        </w:rPr>
      </w:pPr>
      <w:r w:rsidRPr="005A1AFE">
        <w:rPr>
          <w:rFonts w:ascii="Arial" w:hAnsi="Arial" w:cs="Arial"/>
          <w:sz w:val="24"/>
        </w:rPr>
        <w:t xml:space="preserve">Se descalificará a los Participantes que incurran en alguna de los siguientes supuestos: </w:t>
      </w:r>
    </w:p>
    <w:p w:rsidR="00204DD0" w:rsidRDefault="00887A86" w:rsidP="005A1AFE">
      <w:pPr>
        <w:jc w:val="both"/>
        <w:rPr>
          <w:rFonts w:ascii="Arial" w:hAnsi="Arial" w:cs="Arial"/>
          <w:sz w:val="24"/>
        </w:rPr>
      </w:pPr>
      <w:r w:rsidRPr="005A1AFE">
        <w:rPr>
          <w:rFonts w:ascii="Arial" w:hAnsi="Arial" w:cs="Arial"/>
          <w:sz w:val="24"/>
        </w:rPr>
        <w:t xml:space="preserve">I. En alguno de los casos previstos por el Artículo 52 de la Ley de Compras Gubernamentales, Enajenaciones y Contratación de Servicios del Estado de Jalisco y sus Municipios. </w:t>
      </w:r>
    </w:p>
    <w:p w:rsidR="00204DD0" w:rsidRDefault="00887A86" w:rsidP="005A1AFE">
      <w:pPr>
        <w:jc w:val="both"/>
        <w:rPr>
          <w:rFonts w:ascii="Arial" w:hAnsi="Arial" w:cs="Arial"/>
          <w:sz w:val="24"/>
        </w:rPr>
      </w:pPr>
      <w:r w:rsidRPr="005A1AFE">
        <w:rPr>
          <w:rFonts w:ascii="Arial" w:hAnsi="Arial" w:cs="Arial"/>
          <w:sz w:val="24"/>
        </w:rPr>
        <w:t xml:space="preserve">II. Si incumple con cualquiera de los requisitos especificados en las presentes bases y sus anexos. </w:t>
      </w:r>
    </w:p>
    <w:p w:rsidR="00204DD0" w:rsidRDefault="00887A86" w:rsidP="005A1AFE">
      <w:pPr>
        <w:jc w:val="both"/>
        <w:rPr>
          <w:rFonts w:ascii="Arial" w:hAnsi="Arial" w:cs="Arial"/>
          <w:sz w:val="24"/>
        </w:rPr>
      </w:pPr>
      <w:r w:rsidRPr="005A1AFE">
        <w:rPr>
          <w:rFonts w:ascii="Arial" w:hAnsi="Arial" w:cs="Arial"/>
          <w:sz w:val="24"/>
        </w:rPr>
        <w:t xml:space="preserve">III. Si un mismo socio o administrador forma parte de dos o más de las personas jurídicas participantes. </w:t>
      </w:r>
    </w:p>
    <w:p w:rsidR="00204DD0" w:rsidRDefault="00887A86" w:rsidP="005A1AFE">
      <w:pPr>
        <w:jc w:val="both"/>
        <w:rPr>
          <w:rFonts w:ascii="Arial" w:hAnsi="Arial" w:cs="Arial"/>
          <w:sz w:val="24"/>
        </w:rPr>
      </w:pPr>
      <w:r w:rsidRPr="005A1AFE">
        <w:rPr>
          <w:rFonts w:ascii="Arial" w:hAnsi="Arial" w:cs="Arial"/>
          <w:sz w:val="24"/>
        </w:rPr>
        <w:t xml:space="preserve">IV. Si el representante de una persona jurídica participante, participada además por su propio derecho como persona física. </w:t>
      </w:r>
    </w:p>
    <w:p w:rsidR="00204DD0" w:rsidRDefault="00887A86" w:rsidP="005A1AFE">
      <w:pPr>
        <w:jc w:val="both"/>
        <w:rPr>
          <w:rFonts w:ascii="Arial" w:hAnsi="Arial" w:cs="Arial"/>
          <w:sz w:val="24"/>
        </w:rPr>
      </w:pPr>
      <w:r w:rsidRPr="005A1AFE">
        <w:rPr>
          <w:rFonts w:ascii="Arial" w:hAnsi="Arial" w:cs="Arial"/>
          <w:sz w:val="24"/>
        </w:rPr>
        <w:lastRenderedPageBreak/>
        <w:t xml:space="preserve">V. Cuando no presente garantías suficientes para adjudicarse </w:t>
      </w:r>
      <w:r w:rsidR="00204DD0">
        <w:rPr>
          <w:rFonts w:ascii="Arial" w:hAnsi="Arial" w:cs="Arial"/>
          <w:sz w:val="24"/>
        </w:rPr>
        <w:t>e</w:t>
      </w:r>
      <w:r w:rsidRPr="005A1AFE">
        <w:rPr>
          <w:rFonts w:ascii="Arial" w:hAnsi="Arial" w:cs="Arial"/>
          <w:sz w:val="24"/>
        </w:rPr>
        <w:t>l</w:t>
      </w:r>
      <w:r w:rsidR="00204DD0">
        <w:rPr>
          <w:rFonts w:ascii="Arial" w:hAnsi="Arial" w:cs="Arial"/>
          <w:sz w:val="24"/>
        </w:rPr>
        <w:t xml:space="preserve"> lote.</w:t>
      </w:r>
      <w:r w:rsidRPr="005A1AFE">
        <w:rPr>
          <w:rFonts w:ascii="Arial" w:hAnsi="Arial" w:cs="Arial"/>
          <w:sz w:val="24"/>
        </w:rPr>
        <w:t xml:space="preserve"> </w:t>
      </w:r>
    </w:p>
    <w:p w:rsidR="00204DD0" w:rsidRDefault="00887A86" w:rsidP="005A1AFE">
      <w:pPr>
        <w:jc w:val="both"/>
        <w:rPr>
          <w:rFonts w:ascii="Arial" w:hAnsi="Arial" w:cs="Arial"/>
          <w:sz w:val="24"/>
        </w:rPr>
      </w:pPr>
      <w:r w:rsidRPr="005A1AFE">
        <w:rPr>
          <w:rFonts w:ascii="Arial" w:hAnsi="Arial" w:cs="Arial"/>
          <w:sz w:val="24"/>
        </w:rPr>
        <w:t xml:space="preserve">VI. La falta de cualquier documento solicitado </w:t>
      </w:r>
    </w:p>
    <w:p w:rsidR="00204DD0" w:rsidRDefault="00887A86" w:rsidP="005A1AFE">
      <w:pPr>
        <w:jc w:val="both"/>
        <w:rPr>
          <w:rFonts w:ascii="Arial" w:hAnsi="Arial" w:cs="Arial"/>
          <w:sz w:val="24"/>
        </w:rPr>
      </w:pPr>
      <w:r w:rsidRPr="005A1AFE">
        <w:rPr>
          <w:rFonts w:ascii="Arial" w:hAnsi="Arial" w:cs="Arial"/>
          <w:sz w:val="24"/>
        </w:rPr>
        <w:t xml:space="preserve">VII. Aquellos que presenten datos falsos. </w:t>
      </w:r>
    </w:p>
    <w:p w:rsidR="00204DD0" w:rsidRDefault="00887A86" w:rsidP="005A1AFE">
      <w:pPr>
        <w:jc w:val="both"/>
        <w:rPr>
          <w:rFonts w:ascii="Arial" w:hAnsi="Arial" w:cs="Arial"/>
          <w:sz w:val="24"/>
        </w:rPr>
      </w:pPr>
      <w:r w:rsidRPr="005A1AFE">
        <w:rPr>
          <w:rFonts w:ascii="Arial" w:hAnsi="Arial" w:cs="Arial"/>
          <w:sz w:val="24"/>
        </w:rPr>
        <w:t xml:space="preserve">VIII. Cuando se presuma que existe arreglo entre los participantes para abaratar las ofertas de objeto de la presente enajenación. </w:t>
      </w:r>
    </w:p>
    <w:p w:rsidR="00267E90" w:rsidRDefault="00887A86" w:rsidP="005A1AFE">
      <w:pPr>
        <w:jc w:val="both"/>
        <w:rPr>
          <w:rFonts w:ascii="Arial" w:hAnsi="Arial" w:cs="Arial"/>
          <w:sz w:val="24"/>
        </w:rPr>
      </w:pPr>
      <w:r w:rsidRPr="00267E90">
        <w:rPr>
          <w:rFonts w:ascii="Arial" w:hAnsi="Arial" w:cs="Arial"/>
          <w:b/>
          <w:sz w:val="24"/>
        </w:rPr>
        <w:t>14. CAUSALES DE SUSPENSIÓN DE LA ENAJENACION</w:t>
      </w:r>
      <w:r w:rsidRPr="005A1AFE">
        <w:rPr>
          <w:rFonts w:ascii="Arial" w:hAnsi="Arial" w:cs="Arial"/>
          <w:sz w:val="24"/>
        </w:rPr>
        <w:t xml:space="preserve"> </w:t>
      </w:r>
    </w:p>
    <w:p w:rsidR="00204DD0" w:rsidRDefault="00887A86" w:rsidP="005A1AFE">
      <w:pPr>
        <w:jc w:val="both"/>
        <w:rPr>
          <w:rFonts w:ascii="Arial" w:hAnsi="Arial" w:cs="Arial"/>
          <w:sz w:val="24"/>
        </w:rPr>
      </w:pPr>
      <w:r w:rsidRPr="005A1AFE">
        <w:rPr>
          <w:rFonts w:ascii="Arial" w:hAnsi="Arial" w:cs="Arial"/>
          <w:sz w:val="24"/>
        </w:rPr>
        <w:t xml:space="preserve">Se suspenderá parcial o totalmente el proceso de enajenación si se presenta alguno de los supuestos que a continuación se señalan: </w:t>
      </w:r>
    </w:p>
    <w:p w:rsidR="00204DD0" w:rsidRDefault="00887A86" w:rsidP="005A1AFE">
      <w:pPr>
        <w:jc w:val="both"/>
        <w:rPr>
          <w:rFonts w:ascii="Arial" w:hAnsi="Arial" w:cs="Arial"/>
          <w:sz w:val="24"/>
        </w:rPr>
      </w:pPr>
      <w:r w:rsidRPr="005A1AFE">
        <w:rPr>
          <w:rFonts w:ascii="Arial" w:hAnsi="Arial" w:cs="Arial"/>
          <w:sz w:val="24"/>
        </w:rPr>
        <w:t xml:space="preserve">I.- Por orden escrita debidamente fundada y motivada de autoridad judicial, así como del Comité </w:t>
      </w:r>
      <w:r w:rsidR="00204DD0">
        <w:rPr>
          <w:rFonts w:ascii="Arial" w:hAnsi="Arial" w:cs="Arial"/>
          <w:sz w:val="24"/>
        </w:rPr>
        <w:t xml:space="preserve">de Adquisiciones </w:t>
      </w:r>
      <w:r w:rsidRPr="005A1AFE">
        <w:rPr>
          <w:rFonts w:ascii="Arial" w:hAnsi="Arial" w:cs="Arial"/>
          <w:sz w:val="24"/>
        </w:rPr>
        <w:t xml:space="preserve">en los casos en que tenga conocimiento de alguna irregularidad. </w:t>
      </w:r>
    </w:p>
    <w:p w:rsidR="00204DD0" w:rsidRDefault="00887A86" w:rsidP="005A1AFE">
      <w:pPr>
        <w:jc w:val="both"/>
        <w:rPr>
          <w:rFonts w:ascii="Arial" w:hAnsi="Arial" w:cs="Arial"/>
          <w:sz w:val="24"/>
        </w:rPr>
      </w:pPr>
      <w:r w:rsidRPr="005A1AFE">
        <w:rPr>
          <w:rFonts w:ascii="Arial" w:hAnsi="Arial" w:cs="Arial"/>
          <w:sz w:val="24"/>
        </w:rPr>
        <w:t xml:space="preserve">II.- Cuando se presuma la existencia de otras irregularidades graves. </w:t>
      </w:r>
    </w:p>
    <w:p w:rsidR="00204DD0" w:rsidRDefault="00887A86" w:rsidP="005A1AFE">
      <w:pPr>
        <w:jc w:val="both"/>
        <w:rPr>
          <w:rFonts w:ascii="Arial" w:hAnsi="Arial" w:cs="Arial"/>
          <w:sz w:val="24"/>
        </w:rPr>
      </w:pPr>
      <w:r w:rsidRPr="005A1AFE">
        <w:rPr>
          <w:rFonts w:ascii="Arial" w:hAnsi="Arial" w:cs="Arial"/>
          <w:sz w:val="24"/>
        </w:rPr>
        <w:t xml:space="preserve">III.- En caso de que la presente enajenación sea suspendida, se avisará a todos los Participantes. </w:t>
      </w:r>
    </w:p>
    <w:p w:rsidR="00204DD0" w:rsidRDefault="00887A86" w:rsidP="005A1AFE">
      <w:pPr>
        <w:jc w:val="both"/>
        <w:rPr>
          <w:rFonts w:ascii="Arial" w:hAnsi="Arial" w:cs="Arial"/>
          <w:sz w:val="24"/>
        </w:rPr>
      </w:pPr>
      <w:r w:rsidRPr="005A1AFE">
        <w:rPr>
          <w:rFonts w:ascii="Arial" w:hAnsi="Arial" w:cs="Arial"/>
          <w:sz w:val="24"/>
        </w:rPr>
        <w:t xml:space="preserve">IV.- Por caso fortuito o fuerza mayor que tengan como consecuencia que se suspenda el proceso para determinar si es viable o conveniente continuar o no con el mismo. </w:t>
      </w:r>
    </w:p>
    <w:p w:rsidR="00204DD0" w:rsidRDefault="00887A86" w:rsidP="005A1AFE">
      <w:pPr>
        <w:jc w:val="both"/>
        <w:rPr>
          <w:rFonts w:ascii="Arial" w:hAnsi="Arial" w:cs="Arial"/>
          <w:sz w:val="24"/>
        </w:rPr>
      </w:pPr>
      <w:r w:rsidRPr="005A1AFE">
        <w:rPr>
          <w:rFonts w:ascii="Arial" w:hAnsi="Arial" w:cs="Arial"/>
          <w:sz w:val="24"/>
        </w:rPr>
        <w:t>Se entenderá por suspensión parcial la interrupción temporal del proceso de subasta y enajenación con relación a uno o varios vehículos determinados, en tanto que, por suspensión total se deberá entender la interrupción temporal de</w:t>
      </w:r>
      <w:r w:rsidR="00204DD0">
        <w:rPr>
          <w:rFonts w:ascii="Arial" w:hAnsi="Arial" w:cs="Arial"/>
          <w:sz w:val="24"/>
        </w:rPr>
        <w:t xml:space="preserve"> </w:t>
      </w:r>
      <w:r w:rsidRPr="005A1AFE">
        <w:rPr>
          <w:rFonts w:ascii="Arial" w:hAnsi="Arial" w:cs="Arial"/>
          <w:sz w:val="24"/>
        </w:rPr>
        <w:t xml:space="preserve">la totalidad del proceso de subasta y enajenación. </w:t>
      </w:r>
    </w:p>
    <w:p w:rsidR="00267E90" w:rsidRDefault="00887A86" w:rsidP="005A1AFE">
      <w:pPr>
        <w:jc w:val="both"/>
        <w:rPr>
          <w:rFonts w:ascii="Arial" w:hAnsi="Arial" w:cs="Arial"/>
          <w:sz w:val="24"/>
        </w:rPr>
      </w:pPr>
      <w:r w:rsidRPr="00267E90">
        <w:rPr>
          <w:rFonts w:ascii="Arial" w:hAnsi="Arial" w:cs="Arial"/>
          <w:b/>
          <w:sz w:val="24"/>
        </w:rPr>
        <w:t>15.- CAUSALES DE CANCELACIÓN DE LA ENAJENACION</w:t>
      </w:r>
      <w:r w:rsidRPr="005A1AFE">
        <w:rPr>
          <w:rFonts w:ascii="Arial" w:hAnsi="Arial" w:cs="Arial"/>
          <w:sz w:val="24"/>
        </w:rPr>
        <w:t xml:space="preserve">. </w:t>
      </w:r>
    </w:p>
    <w:p w:rsidR="00204DD0" w:rsidRDefault="00887A86" w:rsidP="005A1AFE">
      <w:pPr>
        <w:jc w:val="both"/>
        <w:rPr>
          <w:rFonts w:ascii="Arial" w:hAnsi="Arial" w:cs="Arial"/>
          <w:sz w:val="24"/>
        </w:rPr>
      </w:pPr>
      <w:r w:rsidRPr="005A1AFE">
        <w:rPr>
          <w:rFonts w:ascii="Arial" w:hAnsi="Arial" w:cs="Arial"/>
          <w:sz w:val="24"/>
        </w:rPr>
        <w:t xml:space="preserve">Se cancelará parcial o totalmente el proceso de enajenación si se presenta alguno del os supuesto que a continuación se señalan: </w:t>
      </w:r>
    </w:p>
    <w:p w:rsidR="00204DD0" w:rsidRDefault="00887A86" w:rsidP="005A1AFE">
      <w:pPr>
        <w:jc w:val="both"/>
        <w:rPr>
          <w:rFonts w:ascii="Arial" w:hAnsi="Arial" w:cs="Arial"/>
          <w:sz w:val="24"/>
        </w:rPr>
      </w:pPr>
      <w:r w:rsidRPr="005A1AFE">
        <w:rPr>
          <w:rFonts w:ascii="Arial" w:hAnsi="Arial" w:cs="Arial"/>
          <w:sz w:val="24"/>
        </w:rPr>
        <w:t xml:space="preserve">I.-Cuando por caso fortuito o fuerza mayor se extinga la necesidad actual de enajenar los bienes objeto del presente proceso. </w:t>
      </w:r>
    </w:p>
    <w:p w:rsidR="00204DD0" w:rsidRDefault="00887A86" w:rsidP="005A1AFE">
      <w:pPr>
        <w:jc w:val="both"/>
        <w:rPr>
          <w:rFonts w:ascii="Arial" w:hAnsi="Arial" w:cs="Arial"/>
          <w:sz w:val="24"/>
        </w:rPr>
      </w:pPr>
      <w:r w:rsidRPr="005A1AFE">
        <w:rPr>
          <w:rFonts w:ascii="Arial" w:hAnsi="Arial" w:cs="Arial"/>
          <w:sz w:val="24"/>
        </w:rPr>
        <w:t xml:space="preserve">II.- Cuando se detecte que las bases de la enajenación difieren a las especificaciones del bien que se pretende enajenar. </w:t>
      </w:r>
    </w:p>
    <w:p w:rsidR="00204DD0" w:rsidRDefault="00887A86" w:rsidP="005A1AFE">
      <w:pPr>
        <w:jc w:val="both"/>
        <w:rPr>
          <w:rFonts w:ascii="Arial" w:hAnsi="Arial" w:cs="Arial"/>
          <w:sz w:val="24"/>
        </w:rPr>
      </w:pPr>
      <w:r w:rsidRPr="005A1AFE">
        <w:rPr>
          <w:rFonts w:ascii="Arial" w:hAnsi="Arial" w:cs="Arial"/>
          <w:sz w:val="24"/>
        </w:rPr>
        <w:t>III.- Por orden escrita debidamente fundada y motivada de autoridad judicial</w:t>
      </w:r>
      <w:r w:rsidR="00204DD0">
        <w:rPr>
          <w:rFonts w:ascii="Arial" w:hAnsi="Arial" w:cs="Arial"/>
          <w:sz w:val="24"/>
        </w:rPr>
        <w:t xml:space="preserve">, </w:t>
      </w:r>
      <w:r w:rsidRPr="005A1AFE">
        <w:rPr>
          <w:rFonts w:ascii="Arial" w:hAnsi="Arial" w:cs="Arial"/>
          <w:sz w:val="24"/>
        </w:rPr>
        <w:t xml:space="preserve">así como del Comité de Adquisiciones en los casos en que tenga conocimiento de alguna irregularidad. </w:t>
      </w:r>
    </w:p>
    <w:p w:rsidR="00204DD0" w:rsidRDefault="00887A86" w:rsidP="005A1AFE">
      <w:pPr>
        <w:jc w:val="both"/>
        <w:rPr>
          <w:rFonts w:ascii="Arial" w:hAnsi="Arial" w:cs="Arial"/>
          <w:sz w:val="24"/>
        </w:rPr>
      </w:pPr>
      <w:r w:rsidRPr="005A1AFE">
        <w:rPr>
          <w:rFonts w:ascii="Arial" w:hAnsi="Arial" w:cs="Arial"/>
          <w:sz w:val="24"/>
        </w:rPr>
        <w:lastRenderedPageBreak/>
        <w:t>IV.- Si se comprueba la existencia de irregularidades que tengan como consecuencia la imposibilidad de continuar con el presente proceso de enajenación.</w:t>
      </w:r>
    </w:p>
    <w:p w:rsidR="00204DD0" w:rsidRDefault="00887A86" w:rsidP="005A1AFE">
      <w:pPr>
        <w:jc w:val="both"/>
        <w:rPr>
          <w:rFonts w:ascii="Arial" w:hAnsi="Arial" w:cs="Arial"/>
          <w:sz w:val="24"/>
        </w:rPr>
      </w:pPr>
      <w:r w:rsidRPr="005A1AFE">
        <w:rPr>
          <w:rFonts w:ascii="Arial" w:hAnsi="Arial" w:cs="Arial"/>
          <w:sz w:val="24"/>
        </w:rPr>
        <w:t xml:space="preserve">En caso de que la presente enajenación sea cancelada, se avisará a todos los Participantes. </w:t>
      </w:r>
    </w:p>
    <w:p w:rsidR="00204DD0" w:rsidRDefault="00887A86" w:rsidP="005A1AFE">
      <w:pPr>
        <w:jc w:val="both"/>
        <w:rPr>
          <w:rFonts w:ascii="Arial" w:hAnsi="Arial" w:cs="Arial"/>
          <w:sz w:val="24"/>
        </w:rPr>
      </w:pPr>
      <w:r w:rsidRPr="005A1AFE">
        <w:rPr>
          <w:rFonts w:ascii="Arial" w:hAnsi="Arial" w:cs="Arial"/>
          <w:sz w:val="24"/>
        </w:rPr>
        <w:t xml:space="preserve">Se entenderá por cancelación parcial la interrupción definitiva del proceso de subasta y enajenación con relación a uno o varios vehículos determinados, en tanto que, por cancelación total se deberá entender la interrupción definitiva de la totalidad del proceso de subasta y enajenación. </w:t>
      </w:r>
    </w:p>
    <w:p w:rsidR="00267E90" w:rsidRDefault="00887A86" w:rsidP="005A1AFE">
      <w:pPr>
        <w:jc w:val="both"/>
        <w:rPr>
          <w:rFonts w:ascii="Arial" w:hAnsi="Arial" w:cs="Arial"/>
          <w:sz w:val="24"/>
        </w:rPr>
      </w:pPr>
      <w:r w:rsidRPr="00267E90">
        <w:rPr>
          <w:rFonts w:ascii="Arial" w:hAnsi="Arial" w:cs="Arial"/>
          <w:b/>
          <w:sz w:val="24"/>
        </w:rPr>
        <w:t>16.- CAUSALES DE DECLARACIÓN DE LA ENAJENACION DESIERTA</w:t>
      </w:r>
      <w:r w:rsidRPr="005A1AFE">
        <w:rPr>
          <w:rFonts w:ascii="Arial" w:hAnsi="Arial" w:cs="Arial"/>
          <w:sz w:val="24"/>
        </w:rPr>
        <w:t xml:space="preserve">. </w:t>
      </w:r>
    </w:p>
    <w:p w:rsidR="00204DD0" w:rsidRDefault="00887A86" w:rsidP="005A1AFE">
      <w:pPr>
        <w:jc w:val="both"/>
        <w:rPr>
          <w:rFonts w:ascii="Arial" w:hAnsi="Arial" w:cs="Arial"/>
          <w:sz w:val="24"/>
        </w:rPr>
      </w:pPr>
      <w:r w:rsidRPr="005A1AFE">
        <w:rPr>
          <w:rFonts w:ascii="Arial" w:hAnsi="Arial" w:cs="Arial"/>
          <w:sz w:val="24"/>
        </w:rPr>
        <w:t xml:space="preserve">Se declarara desierto el presente proceso de enajenación si se presenta alguna de las siguientes circunstancias: </w:t>
      </w:r>
    </w:p>
    <w:p w:rsidR="00204DD0" w:rsidRDefault="00887A86" w:rsidP="005A1AFE">
      <w:pPr>
        <w:jc w:val="both"/>
        <w:rPr>
          <w:rFonts w:ascii="Arial" w:hAnsi="Arial" w:cs="Arial"/>
          <w:sz w:val="24"/>
        </w:rPr>
      </w:pPr>
      <w:r w:rsidRPr="005A1AFE">
        <w:rPr>
          <w:rFonts w:ascii="Arial" w:hAnsi="Arial" w:cs="Arial"/>
          <w:sz w:val="24"/>
        </w:rPr>
        <w:t xml:space="preserve">I. Cuando ningún Participante se hubiese registrado o ninguna oferta sea presentada en el acto de subasta. </w:t>
      </w:r>
    </w:p>
    <w:p w:rsidR="00204DD0" w:rsidRDefault="00887A86" w:rsidP="005A1AFE">
      <w:pPr>
        <w:jc w:val="both"/>
        <w:rPr>
          <w:rFonts w:ascii="Arial" w:hAnsi="Arial" w:cs="Arial"/>
          <w:sz w:val="24"/>
        </w:rPr>
      </w:pPr>
      <w:r w:rsidRPr="005A1AFE">
        <w:rPr>
          <w:rFonts w:ascii="Arial" w:hAnsi="Arial" w:cs="Arial"/>
          <w:sz w:val="24"/>
        </w:rPr>
        <w:t xml:space="preserve">II. Si no se presenta por lo menos una de las ofertas que cumpla con todos los requisitos solicitados en estas bases. </w:t>
      </w:r>
    </w:p>
    <w:p w:rsidR="00204DD0" w:rsidRDefault="00887A86" w:rsidP="005A1AFE">
      <w:pPr>
        <w:jc w:val="both"/>
        <w:rPr>
          <w:rFonts w:ascii="Arial" w:hAnsi="Arial" w:cs="Arial"/>
          <w:sz w:val="24"/>
        </w:rPr>
      </w:pPr>
      <w:r w:rsidRPr="005A1AFE">
        <w:rPr>
          <w:rFonts w:ascii="Arial" w:hAnsi="Arial" w:cs="Arial"/>
          <w:sz w:val="24"/>
        </w:rPr>
        <w:t xml:space="preserve">III. Si después de efectuada la evaluación económica no sea posible adjudicar a ningún Participante. </w:t>
      </w:r>
    </w:p>
    <w:p w:rsidR="00267E90" w:rsidRDefault="00887A86" w:rsidP="005A1AFE">
      <w:pPr>
        <w:jc w:val="both"/>
        <w:rPr>
          <w:rFonts w:ascii="Arial" w:hAnsi="Arial" w:cs="Arial"/>
          <w:sz w:val="24"/>
        </w:rPr>
      </w:pPr>
      <w:r w:rsidRPr="00267E90">
        <w:rPr>
          <w:rFonts w:ascii="Arial" w:hAnsi="Arial" w:cs="Arial"/>
          <w:b/>
          <w:sz w:val="24"/>
        </w:rPr>
        <w:t>17.- FACULTADES DEL COMITÉ.</w:t>
      </w:r>
      <w:r w:rsidRPr="005A1AFE">
        <w:rPr>
          <w:rFonts w:ascii="Arial" w:hAnsi="Arial" w:cs="Arial"/>
          <w:sz w:val="24"/>
        </w:rPr>
        <w:t xml:space="preserve"> </w:t>
      </w:r>
    </w:p>
    <w:p w:rsidR="00204DD0" w:rsidRDefault="00887A86" w:rsidP="005A1AFE">
      <w:pPr>
        <w:jc w:val="both"/>
        <w:rPr>
          <w:rFonts w:ascii="Arial" w:hAnsi="Arial" w:cs="Arial"/>
          <w:sz w:val="24"/>
        </w:rPr>
      </w:pPr>
      <w:r w:rsidRPr="005A1AFE">
        <w:rPr>
          <w:rFonts w:ascii="Arial" w:hAnsi="Arial" w:cs="Arial"/>
          <w:sz w:val="24"/>
        </w:rPr>
        <w:t xml:space="preserve">El Comité tendrá las siguientes facultades adicionales: </w:t>
      </w:r>
    </w:p>
    <w:p w:rsidR="00204DD0" w:rsidRDefault="00887A86" w:rsidP="005A1AFE">
      <w:pPr>
        <w:jc w:val="both"/>
        <w:rPr>
          <w:rFonts w:ascii="Arial" w:hAnsi="Arial" w:cs="Arial"/>
          <w:sz w:val="24"/>
        </w:rPr>
      </w:pPr>
      <w:r w:rsidRPr="005A1AFE">
        <w:rPr>
          <w:rFonts w:ascii="Arial" w:hAnsi="Arial" w:cs="Arial"/>
          <w:sz w:val="24"/>
        </w:rPr>
        <w:t xml:space="preserve">I. Dispensar defectos de las propuestas cuya importancia en sí no sea relevante, siempre que exista la presunción de que el Participante no obró de mala fe. </w:t>
      </w:r>
    </w:p>
    <w:p w:rsidR="00204DD0" w:rsidRDefault="00887A86" w:rsidP="005A1AFE">
      <w:pPr>
        <w:jc w:val="both"/>
        <w:rPr>
          <w:rFonts w:ascii="Arial" w:hAnsi="Arial" w:cs="Arial"/>
          <w:sz w:val="24"/>
        </w:rPr>
      </w:pPr>
      <w:r w:rsidRPr="005A1AFE">
        <w:rPr>
          <w:rFonts w:ascii="Arial" w:hAnsi="Arial" w:cs="Arial"/>
          <w:sz w:val="24"/>
        </w:rPr>
        <w:t xml:space="preserve">II. Revisar las ofertas. Si existiera error aritmético y/o mecanográfico se reconocerá el resultado correcto y el importe total será el que resulte de las correcciones realizadas. El Presidente del Comité o a quien él faculte, podrá citar al Participante correspondiente para hacer las aclaraciones correspondientes. </w:t>
      </w:r>
    </w:p>
    <w:p w:rsidR="00204DD0" w:rsidRDefault="00887A86" w:rsidP="005A1AFE">
      <w:pPr>
        <w:jc w:val="both"/>
        <w:rPr>
          <w:rFonts w:ascii="Arial" w:hAnsi="Arial" w:cs="Arial"/>
          <w:sz w:val="24"/>
        </w:rPr>
      </w:pPr>
      <w:r w:rsidRPr="005A1AFE">
        <w:rPr>
          <w:rFonts w:ascii="Arial" w:hAnsi="Arial" w:cs="Arial"/>
          <w:sz w:val="24"/>
        </w:rPr>
        <w:t xml:space="preserve">III. Cancelar, suspender o declarar desierta la Enajenación. </w:t>
      </w:r>
    </w:p>
    <w:p w:rsidR="00204DD0" w:rsidRDefault="00887A86" w:rsidP="005A1AFE">
      <w:pPr>
        <w:jc w:val="both"/>
        <w:rPr>
          <w:rFonts w:ascii="Arial" w:hAnsi="Arial" w:cs="Arial"/>
          <w:sz w:val="24"/>
        </w:rPr>
      </w:pPr>
      <w:r w:rsidRPr="005A1AFE">
        <w:rPr>
          <w:rFonts w:ascii="Arial" w:hAnsi="Arial" w:cs="Arial"/>
          <w:sz w:val="24"/>
        </w:rPr>
        <w:t xml:space="preserve">En caso de presentarse cualquier situación no prevista en estas bases será resulta por el Comité. </w:t>
      </w:r>
    </w:p>
    <w:p w:rsidR="00267E90" w:rsidRDefault="00887A86" w:rsidP="005A1AFE">
      <w:pPr>
        <w:jc w:val="both"/>
        <w:rPr>
          <w:rFonts w:ascii="Arial" w:hAnsi="Arial" w:cs="Arial"/>
          <w:sz w:val="24"/>
        </w:rPr>
      </w:pPr>
      <w:r w:rsidRPr="00267E90">
        <w:rPr>
          <w:rFonts w:ascii="Arial" w:hAnsi="Arial" w:cs="Arial"/>
          <w:b/>
          <w:sz w:val="24"/>
        </w:rPr>
        <w:t>18</w:t>
      </w:r>
      <w:r w:rsidR="00204DD0" w:rsidRPr="00267E90">
        <w:rPr>
          <w:rFonts w:ascii="Arial" w:hAnsi="Arial" w:cs="Arial"/>
          <w:b/>
          <w:sz w:val="24"/>
        </w:rPr>
        <w:t xml:space="preserve">.- </w:t>
      </w:r>
      <w:r w:rsidRPr="00267E90">
        <w:rPr>
          <w:rFonts w:ascii="Arial" w:hAnsi="Arial" w:cs="Arial"/>
          <w:b/>
          <w:sz w:val="24"/>
        </w:rPr>
        <w:t>COMUNICACIÓN CON LOS MIEMBROS DEL COMITÉ</w:t>
      </w:r>
      <w:r w:rsidRPr="005A1AFE">
        <w:rPr>
          <w:rFonts w:ascii="Arial" w:hAnsi="Arial" w:cs="Arial"/>
          <w:sz w:val="24"/>
        </w:rPr>
        <w:t xml:space="preserve">. </w:t>
      </w:r>
    </w:p>
    <w:p w:rsidR="00876DB1" w:rsidRDefault="00887A86" w:rsidP="005A1AFE">
      <w:pPr>
        <w:jc w:val="both"/>
        <w:rPr>
          <w:rFonts w:ascii="Arial" w:hAnsi="Arial" w:cs="Arial"/>
          <w:sz w:val="24"/>
        </w:rPr>
      </w:pPr>
      <w:r w:rsidRPr="005A1AFE">
        <w:rPr>
          <w:rFonts w:ascii="Arial" w:hAnsi="Arial" w:cs="Arial"/>
          <w:sz w:val="24"/>
        </w:rPr>
        <w:t xml:space="preserve">Salvo lo dispuesto en el numeral que antecede, desde la publicación de bases y hasta el momento de la publicación de resultados, los Participantes no se pondrán </w:t>
      </w:r>
      <w:r w:rsidRPr="005A1AFE">
        <w:rPr>
          <w:rFonts w:ascii="Arial" w:hAnsi="Arial" w:cs="Arial"/>
          <w:sz w:val="24"/>
        </w:rPr>
        <w:lastRenderedPageBreak/>
        <w:t xml:space="preserve">en contacto con los miembros del Comité para tratar cualquier aspecto relativo a la evaluación de sus ofertas. </w:t>
      </w:r>
    </w:p>
    <w:p w:rsidR="00876DB1" w:rsidRDefault="00887A86" w:rsidP="005A1AFE">
      <w:pPr>
        <w:jc w:val="both"/>
        <w:rPr>
          <w:rFonts w:ascii="Arial" w:hAnsi="Arial" w:cs="Arial"/>
          <w:sz w:val="24"/>
        </w:rPr>
      </w:pPr>
      <w:r w:rsidRPr="005A1AFE">
        <w:rPr>
          <w:rFonts w:ascii="Arial" w:hAnsi="Arial" w:cs="Arial"/>
          <w:sz w:val="24"/>
        </w:rPr>
        <w:t xml:space="preserve">Cualquier intento por parte de un Participante de ejercer influencia sobre el Comité para la evaluación o adjudicación, dará lugar a que se deseche su proposición. </w:t>
      </w:r>
    </w:p>
    <w:p w:rsidR="00267E90" w:rsidRDefault="00887A86" w:rsidP="005A1AFE">
      <w:pPr>
        <w:jc w:val="both"/>
        <w:rPr>
          <w:rFonts w:ascii="Arial" w:hAnsi="Arial" w:cs="Arial"/>
          <w:sz w:val="24"/>
        </w:rPr>
      </w:pPr>
      <w:r w:rsidRPr="00267E90">
        <w:rPr>
          <w:rFonts w:ascii="Arial" w:hAnsi="Arial" w:cs="Arial"/>
          <w:b/>
          <w:sz w:val="24"/>
        </w:rPr>
        <w:t>19.- INCONFORMIDADES</w:t>
      </w:r>
      <w:r w:rsidRPr="005A1AFE">
        <w:rPr>
          <w:rFonts w:ascii="Arial" w:hAnsi="Arial" w:cs="Arial"/>
          <w:sz w:val="24"/>
        </w:rPr>
        <w:t xml:space="preserve"> </w:t>
      </w:r>
    </w:p>
    <w:p w:rsidR="00876DB1" w:rsidRDefault="00887A86" w:rsidP="005A1AFE">
      <w:pPr>
        <w:jc w:val="both"/>
        <w:rPr>
          <w:rFonts w:ascii="Arial" w:hAnsi="Arial" w:cs="Arial"/>
          <w:sz w:val="24"/>
        </w:rPr>
      </w:pPr>
      <w:r w:rsidRPr="005A1AFE">
        <w:rPr>
          <w:rFonts w:ascii="Arial" w:hAnsi="Arial" w:cs="Arial"/>
          <w:sz w:val="24"/>
        </w:rPr>
        <w:t xml:space="preserve">Las inconformidades procederán de acuerdo con lo establecido en el Titulo Cuarto, Capítulo I, de la Ley. </w:t>
      </w:r>
    </w:p>
    <w:p w:rsidR="00BE7379" w:rsidRPr="00E94F09" w:rsidRDefault="00BE7379" w:rsidP="00BE7379">
      <w:pPr>
        <w:pStyle w:val="Sinespaciado"/>
        <w:jc w:val="both"/>
        <w:rPr>
          <w:rFonts w:ascii="Arial" w:hAnsi="Arial" w:cs="Arial"/>
          <w:sz w:val="24"/>
          <w:szCs w:val="24"/>
        </w:rPr>
      </w:pPr>
      <w:r>
        <w:rPr>
          <w:rFonts w:ascii="Arial" w:hAnsi="Arial" w:cs="Arial"/>
          <w:sz w:val="24"/>
          <w:szCs w:val="24"/>
        </w:rPr>
        <w:t xml:space="preserve">De conformidad en lo dispuesto en la fracción XIII del artículo 59 de la </w:t>
      </w:r>
      <w:r w:rsidRPr="00986A99">
        <w:rPr>
          <w:rFonts w:ascii="Arial" w:hAnsi="Arial" w:cs="Arial"/>
          <w:sz w:val="24"/>
          <w:szCs w:val="24"/>
        </w:rPr>
        <w:t>Ley de Compras Gubernamentales, Enajenaciones y Contratación del Estado de Jalisco y sus Municipios</w:t>
      </w:r>
      <w:r>
        <w:rPr>
          <w:rFonts w:ascii="Arial" w:hAnsi="Arial" w:cs="Arial"/>
          <w:sz w:val="24"/>
          <w:szCs w:val="24"/>
        </w:rPr>
        <w:t>, se hace del conocimiento de los participantes que el domicilio de la Contraloría Municipal se ubica en calle Primero de Mayo número 126, interior 19 y 20 interior de Plaza del Río en Ciudad Guzmán, Municipio de Zapotlán el Grande, Jalisco.</w:t>
      </w:r>
    </w:p>
    <w:p w:rsidR="00BE7379" w:rsidRDefault="00BE7379" w:rsidP="005A1AFE">
      <w:pPr>
        <w:jc w:val="both"/>
        <w:rPr>
          <w:rFonts w:ascii="Arial" w:hAnsi="Arial" w:cs="Arial"/>
          <w:sz w:val="24"/>
        </w:rPr>
      </w:pPr>
    </w:p>
    <w:p w:rsidR="00876DB1" w:rsidRDefault="00887A86" w:rsidP="005A1AFE">
      <w:pPr>
        <w:jc w:val="both"/>
        <w:rPr>
          <w:rFonts w:ascii="Arial" w:hAnsi="Arial" w:cs="Arial"/>
          <w:sz w:val="24"/>
        </w:rPr>
      </w:pPr>
      <w:r w:rsidRPr="005A1AFE">
        <w:rPr>
          <w:rFonts w:ascii="Arial" w:hAnsi="Arial" w:cs="Arial"/>
          <w:sz w:val="24"/>
        </w:rPr>
        <w:t xml:space="preserve">MAYORES INFORMES </w:t>
      </w:r>
      <w:r w:rsidR="001E20B4">
        <w:rPr>
          <w:rFonts w:ascii="Arial" w:hAnsi="Arial" w:cs="Arial"/>
          <w:sz w:val="24"/>
        </w:rPr>
        <w:t>Departamento de Proveeduría</w:t>
      </w:r>
      <w:r w:rsidR="00876DB1">
        <w:rPr>
          <w:rFonts w:ascii="Arial" w:hAnsi="Arial" w:cs="Arial"/>
          <w:sz w:val="24"/>
        </w:rPr>
        <w:t xml:space="preserve">, </w:t>
      </w:r>
      <w:proofErr w:type="gramStart"/>
      <w:r w:rsidR="00876DB1">
        <w:rPr>
          <w:rFonts w:ascii="Arial" w:hAnsi="Arial" w:cs="Arial"/>
          <w:sz w:val="24"/>
        </w:rPr>
        <w:t>t</w:t>
      </w:r>
      <w:r w:rsidRPr="005A1AFE">
        <w:rPr>
          <w:rFonts w:ascii="Arial" w:hAnsi="Arial" w:cs="Arial"/>
          <w:sz w:val="24"/>
        </w:rPr>
        <w:t>eléfonos :</w:t>
      </w:r>
      <w:proofErr w:type="gramEnd"/>
      <w:r w:rsidRPr="005A1AFE">
        <w:rPr>
          <w:rFonts w:ascii="Arial" w:hAnsi="Arial" w:cs="Arial"/>
          <w:sz w:val="24"/>
        </w:rPr>
        <w:t xml:space="preserve"> </w:t>
      </w:r>
      <w:r w:rsidR="001E20B4" w:rsidRPr="005568A1">
        <w:rPr>
          <w:rFonts w:ascii="Arial" w:hAnsi="Arial" w:cs="Arial"/>
          <w:sz w:val="20"/>
          <w:szCs w:val="20"/>
        </w:rPr>
        <w:t xml:space="preserve">341 575 25 00 ext. 413 </w:t>
      </w:r>
      <w:r w:rsidR="002358E7">
        <w:rPr>
          <w:rFonts w:ascii="Arial" w:hAnsi="Arial" w:cs="Arial"/>
          <w:sz w:val="20"/>
          <w:szCs w:val="20"/>
        </w:rPr>
        <w:t xml:space="preserve">o 341 575 </w:t>
      </w:r>
      <w:r w:rsidR="002358E7" w:rsidRPr="00BE7379">
        <w:rPr>
          <w:rFonts w:ascii="Arial" w:hAnsi="Arial" w:cs="Arial"/>
          <w:sz w:val="20"/>
          <w:szCs w:val="20"/>
        </w:rPr>
        <w:t>25 86</w:t>
      </w:r>
      <w:r w:rsidRPr="00BE7379">
        <w:rPr>
          <w:rFonts w:ascii="Arial" w:hAnsi="Arial" w:cs="Arial"/>
          <w:sz w:val="24"/>
        </w:rPr>
        <w:t>. Email</w:t>
      </w:r>
      <w:r w:rsidRPr="005A1AFE">
        <w:rPr>
          <w:rFonts w:ascii="Arial" w:hAnsi="Arial" w:cs="Arial"/>
          <w:sz w:val="24"/>
        </w:rPr>
        <w:t xml:space="preserve">: </w:t>
      </w:r>
      <w:hyperlink r:id="rId6" w:history="1">
        <w:r w:rsidR="001E20B4" w:rsidRPr="00545758">
          <w:rPr>
            <w:rStyle w:val="Hipervnculo"/>
          </w:rPr>
          <w:t>hector-toscano@hotmail.com</w:t>
        </w:r>
      </w:hyperlink>
      <w:r w:rsidR="001E20B4" w:rsidRPr="00545758">
        <w:t xml:space="preserve"> </w:t>
      </w:r>
      <w:hyperlink r:id="rId7" w:history="1">
        <w:r w:rsidR="001E20B4" w:rsidRPr="00545758">
          <w:rPr>
            <w:rStyle w:val="Hipervnculo"/>
          </w:rPr>
          <w:t>proveeduria_isa@hotmail.com</w:t>
        </w:r>
      </w:hyperlink>
    </w:p>
    <w:p w:rsidR="00876DB1" w:rsidRDefault="00876DB1" w:rsidP="005A1AFE">
      <w:pPr>
        <w:jc w:val="both"/>
        <w:rPr>
          <w:rFonts w:ascii="Arial" w:hAnsi="Arial" w:cs="Arial"/>
          <w:sz w:val="24"/>
        </w:rPr>
      </w:pPr>
    </w:p>
    <w:p w:rsidR="00876DB1" w:rsidRDefault="00876DB1" w:rsidP="005A1AFE">
      <w:pPr>
        <w:jc w:val="both"/>
        <w:rPr>
          <w:rFonts w:ascii="Arial" w:hAnsi="Arial" w:cs="Arial"/>
          <w:sz w:val="24"/>
        </w:rPr>
      </w:pPr>
    </w:p>
    <w:p w:rsidR="00876DB1" w:rsidRDefault="00876DB1" w:rsidP="005A1AFE">
      <w:pPr>
        <w:jc w:val="both"/>
        <w:rPr>
          <w:rFonts w:ascii="Arial" w:hAnsi="Arial" w:cs="Arial"/>
          <w:sz w:val="24"/>
        </w:rPr>
      </w:pPr>
    </w:p>
    <w:p w:rsidR="00876DB1" w:rsidRDefault="00876DB1" w:rsidP="005A1AFE">
      <w:pPr>
        <w:jc w:val="both"/>
        <w:rPr>
          <w:rFonts w:ascii="Arial" w:hAnsi="Arial" w:cs="Arial"/>
          <w:sz w:val="24"/>
        </w:rPr>
      </w:pPr>
    </w:p>
    <w:p w:rsidR="00876DB1" w:rsidRDefault="00876DB1" w:rsidP="005A1AFE">
      <w:pPr>
        <w:jc w:val="both"/>
        <w:rPr>
          <w:rFonts w:ascii="Arial" w:hAnsi="Arial" w:cs="Arial"/>
          <w:sz w:val="24"/>
        </w:rPr>
      </w:pPr>
    </w:p>
    <w:p w:rsidR="00876DB1" w:rsidRDefault="00876DB1" w:rsidP="005A1AFE">
      <w:pPr>
        <w:jc w:val="both"/>
        <w:rPr>
          <w:rFonts w:ascii="Arial" w:hAnsi="Arial" w:cs="Arial"/>
          <w:sz w:val="24"/>
        </w:rPr>
      </w:pPr>
    </w:p>
    <w:p w:rsidR="00876DB1" w:rsidRDefault="00876DB1" w:rsidP="005A1AFE">
      <w:pPr>
        <w:jc w:val="both"/>
        <w:rPr>
          <w:rFonts w:ascii="Arial" w:hAnsi="Arial" w:cs="Arial"/>
          <w:sz w:val="24"/>
        </w:rPr>
      </w:pPr>
    </w:p>
    <w:p w:rsidR="00876DB1" w:rsidRDefault="00876DB1" w:rsidP="005A1AFE">
      <w:pPr>
        <w:jc w:val="both"/>
        <w:rPr>
          <w:rFonts w:ascii="Arial" w:hAnsi="Arial" w:cs="Arial"/>
          <w:sz w:val="24"/>
        </w:rPr>
      </w:pPr>
    </w:p>
    <w:p w:rsidR="00BE7379" w:rsidRDefault="00BE7379" w:rsidP="00BE7379">
      <w:pPr>
        <w:jc w:val="center"/>
        <w:rPr>
          <w:rFonts w:ascii="Arial" w:hAnsi="Arial" w:cs="Arial"/>
          <w:b/>
          <w:sz w:val="24"/>
        </w:rPr>
      </w:pPr>
    </w:p>
    <w:p w:rsidR="00BE7379" w:rsidRDefault="00BE7379" w:rsidP="00BE7379">
      <w:pPr>
        <w:jc w:val="center"/>
        <w:rPr>
          <w:rFonts w:ascii="Arial" w:hAnsi="Arial" w:cs="Arial"/>
          <w:b/>
          <w:sz w:val="24"/>
        </w:rPr>
      </w:pPr>
    </w:p>
    <w:p w:rsidR="00BE7379" w:rsidRDefault="00BE7379" w:rsidP="000C151A">
      <w:pPr>
        <w:spacing w:after="0"/>
        <w:jc w:val="center"/>
        <w:rPr>
          <w:rFonts w:ascii="Arial" w:hAnsi="Arial" w:cs="Arial"/>
          <w:b/>
          <w:sz w:val="24"/>
        </w:rPr>
      </w:pPr>
      <w:r w:rsidRPr="00BE7379">
        <w:rPr>
          <w:rFonts w:ascii="Arial" w:hAnsi="Arial" w:cs="Arial"/>
          <w:b/>
          <w:sz w:val="24"/>
        </w:rPr>
        <w:t xml:space="preserve">ENAJENACION PÚBLICA MUNICIPAL EPM01/2020 </w:t>
      </w:r>
    </w:p>
    <w:p w:rsidR="00190C0F" w:rsidRPr="00BE7379" w:rsidRDefault="00BE7379" w:rsidP="000C151A">
      <w:pPr>
        <w:spacing w:after="0"/>
        <w:jc w:val="center"/>
        <w:rPr>
          <w:rFonts w:ascii="Arial" w:hAnsi="Arial" w:cs="Arial"/>
          <w:b/>
          <w:sz w:val="24"/>
        </w:rPr>
      </w:pPr>
      <w:r w:rsidRPr="00876DB1">
        <w:rPr>
          <w:rFonts w:ascii="Arial" w:hAnsi="Arial" w:cs="Arial"/>
          <w:b/>
          <w:sz w:val="24"/>
        </w:rPr>
        <w:t>A N E X O 1</w:t>
      </w:r>
    </w:p>
    <w:p w:rsidR="002E6C5C" w:rsidRDefault="00887A86" w:rsidP="000C151A">
      <w:pPr>
        <w:spacing w:after="0"/>
        <w:jc w:val="center"/>
        <w:rPr>
          <w:rFonts w:ascii="Arial" w:hAnsi="Arial" w:cs="Arial"/>
          <w:b/>
          <w:i/>
          <w:sz w:val="24"/>
        </w:rPr>
      </w:pPr>
      <w:r w:rsidRPr="005A1AFE">
        <w:rPr>
          <w:rFonts w:ascii="Arial" w:hAnsi="Arial" w:cs="Arial"/>
          <w:sz w:val="24"/>
        </w:rPr>
        <w:t xml:space="preserve"> </w:t>
      </w:r>
      <w:r w:rsidR="00137CCA" w:rsidRPr="005A1AFE">
        <w:rPr>
          <w:rFonts w:ascii="Arial" w:hAnsi="Arial" w:cs="Arial"/>
          <w:sz w:val="24"/>
        </w:rPr>
        <w:t>“</w:t>
      </w:r>
      <w:r w:rsidR="00FD7253">
        <w:rPr>
          <w:rFonts w:ascii="Arial" w:hAnsi="Arial" w:cs="Arial"/>
          <w:b/>
          <w:i/>
          <w:sz w:val="24"/>
        </w:rPr>
        <w:t>VENTA DE 15</w:t>
      </w:r>
      <w:r w:rsidR="00137CCA">
        <w:rPr>
          <w:rFonts w:ascii="Arial" w:hAnsi="Arial" w:cs="Arial"/>
          <w:b/>
          <w:i/>
          <w:sz w:val="24"/>
        </w:rPr>
        <w:t xml:space="preserve"> UNIDADES VEHICULARES, MEDIANTE SUBASTA PÚBLICA</w:t>
      </w:r>
      <w:r w:rsidR="00137CCA" w:rsidRPr="000C6811">
        <w:rPr>
          <w:rFonts w:ascii="Arial" w:hAnsi="Arial" w:cs="Arial"/>
          <w:b/>
          <w:i/>
          <w:sz w:val="24"/>
        </w:rPr>
        <w:t>”</w:t>
      </w:r>
    </w:p>
    <w:p w:rsidR="00BE7379" w:rsidRDefault="00BE7379" w:rsidP="000C151A">
      <w:pPr>
        <w:pStyle w:val="Sinespaciado"/>
        <w:jc w:val="center"/>
        <w:rPr>
          <w:rFonts w:ascii="Arial" w:hAnsi="Arial" w:cs="Arial"/>
          <w:b/>
          <w:sz w:val="24"/>
          <w:szCs w:val="24"/>
        </w:rPr>
      </w:pPr>
      <w:r w:rsidRPr="008A2661">
        <w:rPr>
          <w:rFonts w:ascii="Arial" w:hAnsi="Arial" w:cs="Arial"/>
          <w:b/>
          <w:sz w:val="24"/>
          <w:szCs w:val="24"/>
        </w:rPr>
        <w:t>CON LAS SIGUIENTES CARÁCTERISTICAS PARTICULARES</w:t>
      </w:r>
      <w:r>
        <w:rPr>
          <w:rFonts w:ascii="Arial" w:hAnsi="Arial" w:cs="Arial"/>
          <w:b/>
          <w:sz w:val="24"/>
          <w:szCs w:val="24"/>
        </w:rPr>
        <w:t>:</w:t>
      </w:r>
    </w:p>
    <w:p w:rsidR="00726690" w:rsidRDefault="00726690" w:rsidP="00726690">
      <w:pPr>
        <w:rPr>
          <w:rFonts w:ascii="Arial" w:hAnsi="Arial" w:cs="Arial"/>
          <w:b/>
          <w:lang w:val="es-ES"/>
        </w:rPr>
      </w:pPr>
    </w:p>
    <w:tbl>
      <w:tblPr>
        <w:tblStyle w:val="Tablaconcuadrcula"/>
        <w:tblW w:w="0" w:type="auto"/>
        <w:tblLook w:val="04A0" w:firstRow="1" w:lastRow="0" w:firstColumn="1" w:lastColumn="0" w:noHBand="0" w:noVBand="1"/>
      </w:tblPr>
      <w:tblGrid>
        <w:gridCol w:w="460"/>
        <w:gridCol w:w="2057"/>
        <w:gridCol w:w="917"/>
        <w:gridCol w:w="1049"/>
        <w:gridCol w:w="2396"/>
        <w:gridCol w:w="684"/>
        <w:gridCol w:w="1265"/>
      </w:tblGrid>
      <w:tr w:rsidR="00726690" w:rsidTr="000C151A">
        <w:tc>
          <w:tcPr>
            <w:tcW w:w="460" w:type="dxa"/>
            <w:tcBorders>
              <w:top w:val="single" w:sz="4" w:space="0" w:color="auto"/>
              <w:left w:val="single" w:sz="4" w:space="0" w:color="auto"/>
              <w:bottom w:val="single" w:sz="4" w:space="0" w:color="auto"/>
              <w:right w:val="single" w:sz="4" w:space="0" w:color="auto"/>
            </w:tcBorders>
            <w:hideMark/>
          </w:tcPr>
          <w:p w:rsidR="00726690" w:rsidRDefault="00726690" w:rsidP="000C151A">
            <w:pPr>
              <w:jc w:val="center"/>
              <w:rPr>
                <w:rFonts w:ascii="Arial" w:hAnsi="Arial" w:cs="Arial"/>
                <w:i/>
                <w:iCs/>
                <w:sz w:val="20"/>
                <w:szCs w:val="20"/>
                <w:lang w:val="es-ES"/>
              </w:rPr>
            </w:pPr>
            <w:r>
              <w:rPr>
                <w:rFonts w:ascii="Arial" w:hAnsi="Arial" w:cs="Arial"/>
                <w:i/>
                <w:iCs/>
                <w:sz w:val="20"/>
                <w:szCs w:val="20"/>
                <w:lang w:val="es-ES"/>
              </w:rPr>
              <w:t>N°</w:t>
            </w:r>
          </w:p>
        </w:tc>
        <w:tc>
          <w:tcPr>
            <w:tcW w:w="2057" w:type="dxa"/>
            <w:tcBorders>
              <w:top w:val="single" w:sz="4" w:space="0" w:color="auto"/>
              <w:left w:val="single" w:sz="4" w:space="0" w:color="auto"/>
              <w:bottom w:val="single" w:sz="4" w:space="0" w:color="auto"/>
              <w:right w:val="single" w:sz="4" w:space="0" w:color="auto"/>
            </w:tcBorders>
            <w:hideMark/>
          </w:tcPr>
          <w:p w:rsidR="00726690" w:rsidRDefault="00726690" w:rsidP="000C151A">
            <w:pPr>
              <w:jc w:val="center"/>
              <w:rPr>
                <w:rFonts w:ascii="Arial" w:hAnsi="Arial" w:cs="Arial"/>
                <w:i/>
                <w:iCs/>
                <w:sz w:val="20"/>
                <w:szCs w:val="20"/>
                <w:lang w:val="es-ES"/>
              </w:rPr>
            </w:pPr>
            <w:r>
              <w:rPr>
                <w:rFonts w:ascii="Arial" w:hAnsi="Arial" w:cs="Arial"/>
                <w:i/>
                <w:iCs/>
                <w:sz w:val="20"/>
                <w:szCs w:val="20"/>
                <w:lang w:val="es-ES"/>
              </w:rPr>
              <w:t>DESCRIPCIÓN</w:t>
            </w:r>
          </w:p>
        </w:tc>
        <w:tc>
          <w:tcPr>
            <w:tcW w:w="917" w:type="dxa"/>
            <w:tcBorders>
              <w:top w:val="single" w:sz="4" w:space="0" w:color="auto"/>
              <w:left w:val="single" w:sz="4" w:space="0" w:color="auto"/>
              <w:bottom w:val="single" w:sz="4" w:space="0" w:color="auto"/>
              <w:right w:val="single" w:sz="4" w:space="0" w:color="auto"/>
            </w:tcBorders>
            <w:hideMark/>
          </w:tcPr>
          <w:p w:rsidR="00726690" w:rsidRDefault="00726690" w:rsidP="000C151A">
            <w:pPr>
              <w:jc w:val="center"/>
              <w:rPr>
                <w:rFonts w:ascii="Arial" w:hAnsi="Arial" w:cs="Arial"/>
                <w:i/>
                <w:iCs/>
                <w:sz w:val="20"/>
                <w:szCs w:val="20"/>
                <w:lang w:val="es-ES"/>
              </w:rPr>
            </w:pPr>
            <w:proofErr w:type="spellStart"/>
            <w:r>
              <w:rPr>
                <w:rFonts w:ascii="Arial" w:hAnsi="Arial" w:cs="Arial"/>
                <w:i/>
                <w:iCs/>
                <w:sz w:val="20"/>
                <w:szCs w:val="20"/>
                <w:lang w:val="es-ES"/>
              </w:rPr>
              <w:t>N°Econ</w:t>
            </w:r>
            <w:proofErr w:type="spellEnd"/>
          </w:p>
        </w:tc>
        <w:tc>
          <w:tcPr>
            <w:tcW w:w="1049" w:type="dxa"/>
            <w:tcBorders>
              <w:top w:val="single" w:sz="4" w:space="0" w:color="auto"/>
              <w:left w:val="single" w:sz="4" w:space="0" w:color="auto"/>
              <w:bottom w:val="single" w:sz="4" w:space="0" w:color="auto"/>
              <w:right w:val="single" w:sz="4" w:space="0" w:color="auto"/>
            </w:tcBorders>
            <w:hideMark/>
          </w:tcPr>
          <w:p w:rsidR="00726690" w:rsidRDefault="00726690" w:rsidP="000C151A">
            <w:pPr>
              <w:jc w:val="center"/>
              <w:rPr>
                <w:rFonts w:ascii="Arial" w:hAnsi="Arial" w:cs="Arial"/>
                <w:i/>
                <w:iCs/>
                <w:sz w:val="20"/>
                <w:szCs w:val="20"/>
                <w:lang w:val="es-ES"/>
              </w:rPr>
            </w:pPr>
            <w:r>
              <w:rPr>
                <w:rFonts w:ascii="Arial" w:hAnsi="Arial" w:cs="Arial"/>
                <w:i/>
                <w:iCs/>
                <w:sz w:val="20"/>
                <w:szCs w:val="20"/>
                <w:lang w:val="es-ES"/>
              </w:rPr>
              <w:t>Placas</w:t>
            </w:r>
          </w:p>
        </w:tc>
        <w:tc>
          <w:tcPr>
            <w:tcW w:w="2396" w:type="dxa"/>
            <w:tcBorders>
              <w:top w:val="single" w:sz="4" w:space="0" w:color="auto"/>
              <w:left w:val="single" w:sz="4" w:space="0" w:color="auto"/>
              <w:bottom w:val="single" w:sz="4" w:space="0" w:color="auto"/>
              <w:right w:val="single" w:sz="4" w:space="0" w:color="auto"/>
            </w:tcBorders>
            <w:hideMark/>
          </w:tcPr>
          <w:p w:rsidR="00726690" w:rsidRDefault="00726690" w:rsidP="000C151A">
            <w:pPr>
              <w:jc w:val="center"/>
              <w:rPr>
                <w:rFonts w:ascii="Arial" w:hAnsi="Arial" w:cs="Arial"/>
                <w:i/>
                <w:iCs/>
                <w:sz w:val="20"/>
                <w:szCs w:val="20"/>
                <w:lang w:val="es-ES"/>
              </w:rPr>
            </w:pPr>
            <w:r>
              <w:rPr>
                <w:rFonts w:ascii="Arial" w:hAnsi="Arial" w:cs="Arial"/>
                <w:i/>
                <w:iCs/>
                <w:sz w:val="20"/>
                <w:szCs w:val="20"/>
                <w:lang w:val="es-ES"/>
              </w:rPr>
              <w:t>N° de serie</w:t>
            </w:r>
          </w:p>
        </w:tc>
        <w:tc>
          <w:tcPr>
            <w:tcW w:w="684" w:type="dxa"/>
            <w:tcBorders>
              <w:top w:val="single" w:sz="4" w:space="0" w:color="auto"/>
              <w:left w:val="single" w:sz="4" w:space="0" w:color="auto"/>
              <w:bottom w:val="single" w:sz="4" w:space="0" w:color="auto"/>
              <w:right w:val="single" w:sz="4" w:space="0" w:color="auto"/>
            </w:tcBorders>
            <w:hideMark/>
          </w:tcPr>
          <w:p w:rsidR="00726690" w:rsidRDefault="00726690" w:rsidP="000C151A">
            <w:pPr>
              <w:jc w:val="center"/>
              <w:rPr>
                <w:rFonts w:ascii="Arial" w:hAnsi="Arial" w:cs="Arial"/>
                <w:i/>
                <w:iCs/>
                <w:sz w:val="20"/>
                <w:szCs w:val="20"/>
                <w:lang w:val="es-ES"/>
              </w:rPr>
            </w:pPr>
            <w:r>
              <w:rPr>
                <w:rFonts w:ascii="Arial" w:hAnsi="Arial" w:cs="Arial"/>
                <w:i/>
                <w:iCs/>
                <w:sz w:val="20"/>
                <w:szCs w:val="20"/>
                <w:lang w:val="es-ES"/>
              </w:rPr>
              <w:t>Año</w:t>
            </w:r>
          </w:p>
        </w:tc>
        <w:tc>
          <w:tcPr>
            <w:tcW w:w="1265" w:type="dxa"/>
            <w:tcBorders>
              <w:top w:val="single" w:sz="4" w:space="0" w:color="auto"/>
              <w:left w:val="single" w:sz="4" w:space="0" w:color="auto"/>
              <w:bottom w:val="single" w:sz="4" w:space="0" w:color="auto"/>
              <w:right w:val="single" w:sz="4" w:space="0" w:color="auto"/>
            </w:tcBorders>
            <w:hideMark/>
          </w:tcPr>
          <w:p w:rsidR="00726690" w:rsidRDefault="00726690" w:rsidP="000C151A">
            <w:pPr>
              <w:jc w:val="center"/>
              <w:rPr>
                <w:rFonts w:ascii="Arial" w:hAnsi="Arial" w:cs="Arial"/>
                <w:i/>
                <w:iCs/>
                <w:sz w:val="20"/>
                <w:szCs w:val="20"/>
                <w:lang w:val="es-ES"/>
              </w:rPr>
            </w:pPr>
            <w:r>
              <w:rPr>
                <w:rFonts w:ascii="Arial" w:hAnsi="Arial" w:cs="Arial"/>
                <w:i/>
                <w:iCs/>
                <w:sz w:val="20"/>
                <w:szCs w:val="20"/>
                <w:lang w:val="es-ES"/>
              </w:rPr>
              <w:t xml:space="preserve">Valor del </w:t>
            </w:r>
            <w:r>
              <w:rPr>
                <w:rFonts w:ascii="Arial" w:hAnsi="Arial" w:cs="Arial"/>
                <w:i/>
                <w:iCs/>
                <w:sz w:val="20"/>
                <w:szCs w:val="20"/>
                <w:lang w:val="es-ES"/>
              </w:rPr>
              <w:lastRenderedPageBreak/>
              <w:t>Vehículo.</w:t>
            </w:r>
          </w:p>
        </w:tc>
      </w:tr>
      <w:tr w:rsidR="00726690" w:rsidTr="000C151A">
        <w:tc>
          <w:tcPr>
            <w:tcW w:w="460"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lastRenderedPageBreak/>
              <w:t>1</w:t>
            </w:r>
          </w:p>
        </w:tc>
        <w:tc>
          <w:tcPr>
            <w:tcW w:w="2057" w:type="dxa"/>
            <w:tcBorders>
              <w:top w:val="nil"/>
              <w:left w:val="single" w:sz="4" w:space="0" w:color="auto"/>
              <w:bottom w:val="single" w:sz="4" w:space="0" w:color="auto"/>
              <w:right w:val="single" w:sz="4" w:space="0" w:color="auto"/>
            </w:tcBorders>
            <w:vAlign w:val="bottom"/>
            <w:hideMark/>
          </w:tcPr>
          <w:p w:rsidR="00726690" w:rsidRDefault="00726690">
            <w:pPr>
              <w:rPr>
                <w:rFonts w:ascii="Arial" w:hAnsi="Arial" w:cs="Arial"/>
                <w:color w:val="000000"/>
                <w:sz w:val="16"/>
                <w:szCs w:val="16"/>
              </w:rPr>
            </w:pPr>
            <w:r>
              <w:rPr>
                <w:rFonts w:ascii="Arial" w:hAnsi="Arial" w:cs="Arial"/>
                <w:color w:val="000000"/>
                <w:sz w:val="16"/>
                <w:szCs w:val="16"/>
              </w:rPr>
              <w:t>MOTOCICLETA HONDA NX 400 FALCON CILINDRADA 400 C.C.</w:t>
            </w:r>
          </w:p>
        </w:tc>
        <w:tc>
          <w:tcPr>
            <w:tcW w:w="917"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306</w:t>
            </w:r>
          </w:p>
        </w:tc>
        <w:tc>
          <w:tcPr>
            <w:tcW w:w="1049"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8ZHH3</w:t>
            </w:r>
          </w:p>
        </w:tc>
        <w:tc>
          <w:tcPr>
            <w:tcW w:w="2396"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9C2ND0707BR600006</w:t>
            </w:r>
          </w:p>
        </w:tc>
        <w:tc>
          <w:tcPr>
            <w:tcW w:w="684"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2011</w:t>
            </w:r>
          </w:p>
        </w:tc>
        <w:tc>
          <w:tcPr>
            <w:tcW w:w="1265"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$4,950.00</w:t>
            </w:r>
          </w:p>
        </w:tc>
      </w:tr>
      <w:tr w:rsidR="00726690" w:rsidTr="000C151A">
        <w:tc>
          <w:tcPr>
            <w:tcW w:w="460"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2</w:t>
            </w:r>
          </w:p>
        </w:tc>
        <w:tc>
          <w:tcPr>
            <w:tcW w:w="2057" w:type="dxa"/>
            <w:tcBorders>
              <w:top w:val="nil"/>
              <w:left w:val="single" w:sz="4" w:space="0" w:color="auto"/>
              <w:bottom w:val="single" w:sz="4" w:space="0" w:color="auto"/>
              <w:right w:val="single" w:sz="4" w:space="0" w:color="auto"/>
            </w:tcBorders>
            <w:vAlign w:val="bottom"/>
            <w:hideMark/>
          </w:tcPr>
          <w:p w:rsidR="00726690" w:rsidRDefault="00726690">
            <w:pPr>
              <w:rPr>
                <w:rFonts w:ascii="Arial" w:hAnsi="Arial" w:cs="Arial"/>
                <w:color w:val="000000"/>
                <w:sz w:val="16"/>
                <w:szCs w:val="16"/>
              </w:rPr>
            </w:pPr>
            <w:r>
              <w:rPr>
                <w:rFonts w:ascii="Arial" w:hAnsi="Arial" w:cs="Arial"/>
                <w:color w:val="000000"/>
                <w:sz w:val="16"/>
                <w:szCs w:val="16"/>
              </w:rPr>
              <w:t>MOTOCICLETA HONDA NX 400 FALCON TIPO DEPORTIVO CILINDRADA 400 C.C.</w:t>
            </w:r>
          </w:p>
        </w:tc>
        <w:tc>
          <w:tcPr>
            <w:tcW w:w="917"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307</w:t>
            </w:r>
          </w:p>
        </w:tc>
        <w:tc>
          <w:tcPr>
            <w:tcW w:w="1049"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8ZHH2</w:t>
            </w:r>
          </w:p>
        </w:tc>
        <w:tc>
          <w:tcPr>
            <w:tcW w:w="2396"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9C2ND0706BR600014</w:t>
            </w:r>
          </w:p>
        </w:tc>
        <w:tc>
          <w:tcPr>
            <w:tcW w:w="684"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2011</w:t>
            </w:r>
          </w:p>
        </w:tc>
        <w:tc>
          <w:tcPr>
            <w:tcW w:w="1265"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$4,950.00</w:t>
            </w:r>
          </w:p>
        </w:tc>
      </w:tr>
      <w:tr w:rsidR="00726690" w:rsidTr="000C151A">
        <w:tc>
          <w:tcPr>
            <w:tcW w:w="460"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3</w:t>
            </w:r>
          </w:p>
        </w:tc>
        <w:tc>
          <w:tcPr>
            <w:tcW w:w="2057" w:type="dxa"/>
            <w:tcBorders>
              <w:top w:val="nil"/>
              <w:left w:val="single" w:sz="4" w:space="0" w:color="auto"/>
              <w:bottom w:val="single" w:sz="4" w:space="0" w:color="auto"/>
              <w:right w:val="single" w:sz="4" w:space="0" w:color="auto"/>
            </w:tcBorders>
            <w:vAlign w:val="bottom"/>
            <w:hideMark/>
          </w:tcPr>
          <w:p w:rsidR="00726690" w:rsidRDefault="00726690">
            <w:pPr>
              <w:rPr>
                <w:rFonts w:ascii="Arial" w:hAnsi="Arial" w:cs="Arial"/>
                <w:color w:val="000000"/>
                <w:sz w:val="16"/>
                <w:szCs w:val="16"/>
              </w:rPr>
            </w:pPr>
            <w:r>
              <w:rPr>
                <w:rFonts w:ascii="Arial" w:hAnsi="Arial" w:cs="Arial"/>
                <w:color w:val="000000"/>
                <w:sz w:val="16"/>
                <w:szCs w:val="16"/>
              </w:rPr>
              <w:t>MOTOCICLETA  HONDA NX 400 FALCON TIPO DEPORTIVA CILINDRADA 400 C.C.</w:t>
            </w:r>
          </w:p>
        </w:tc>
        <w:tc>
          <w:tcPr>
            <w:tcW w:w="917"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308</w:t>
            </w:r>
          </w:p>
        </w:tc>
        <w:tc>
          <w:tcPr>
            <w:tcW w:w="1049"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8ZHH1</w:t>
            </w:r>
          </w:p>
        </w:tc>
        <w:tc>
          <w:tcPr>
            <w:tcW w:w="2396"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9C2ND0709BR600007</w:t>
            </w:r>
          </w:p>
        </w:tc>
        <w:tc>
          <w:tcPr>
            <w:tcW w:w="684"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2011</w:t>
            </w:r>
          </w:p>
        </w:tc>
        <w:tc>
          <w:tcPr>
            <w:tcW w:w="1265"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$4,950.00</w:t>
            </w:r>
          </w:p>
        </w:tc>
      </w:tr>
      <w:tr w:rsidR="00726690" w:rsidTr="000C151A">
        <w:tc>
          <w:tcPr>
            <w:tcW w:w="460"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4</w:t>
            </w:r>
          </w:p>
        </w:tc>
        <w:tc>
          <w:tcPr>
            <w:tcW w:w="2057" w:type="dxa"/>
            <w:tcBorders>
              <w:top w:val="nil"/>
              <w:left w:val="single" w:sz="4" w:space="0" w:color="auto"/>
              <w:bottom w:val="single" w:sz="4" w:space="0" w:color="auto"/>
              <w:right w:val="single" w:sz="4" w:space="0" w:color="auto"/>
            </w:tcBorders>
            <w:vAlign w:val="bottom"/>
            <w:hideMark/>
          </w:tcPr>
          <w:p w:rsidR="00726690" w:rsidRDefault="00726690">
            <w:pPr>
              <w:rPr>
                <w:rFonts w:ascii="Arial" w:hAnsi="Arial" w:cs="Arial"/>
                <w:color w:val="000000"/>
                <w:sz w:val="16"/>
                <w:szCs w:val="16"/>
              </w:rPr>
            </w:pPr>
            <w:r>
              <w:rPr>
                <w:rFonts w:ascii="Arial" w:hAnsi="Arial" w:cs="Arial"/>
                <w:color w:val="000000"/>
                <w:sz w:val="16"/>
                <w:szCs w:val="16"/>
              </w:rPr>
              <w:t>MOTOCICLETA NX 400 FALCON</w:t>
            </w:r>
          </w:p>
        </w:tc>
        <w:tc>
          <w:tcPr>
            <w:tcW w:w="917"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333</w:t>
            </w:r>
          </w:p>
        </w:tc>
        <w:tc>
          <w:tcPr>
            <w:tcW w:w="1049"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8ZRJ2</w:t>
            </w:r>
          </w:p>
        </w:tc>
        <w:tc>
          <w:tcPr>
            <w:tcW w:w="2396"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9C2ND0701BR600020</w:t>
            </w:r>
          </w:p>
        </w:tc>
        <w:tc>
          <w:tcPr>
            <w:tcW w:w="684"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2011</w:t>
            </w:r>
          </w:p>
        </w:tc>
        <w:tc>
          <w:tcPr>
            <w:tcW w:w="1265"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$4,950.00</w:t>
            </w:r>
          </w:p>
        </w:tc>
      </w:tr>
      <w:tr w:rsidR="00726690" w:rsidTr="000C151A">
        <w:tc>
          <w:tcPr>
            <w:tcW w:w="460"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5</w:t>
            </w:r>
          </w:p>
        </w:tc>
        <w:tc>
          <w:tcPr>
            <w:tcW w:w="2057" w:type="dxa"/>
            <w:tcBorders>
              <w:top w:val="nil"/>
              <w:left w:val="single" w:sz="4" w:space="0" w:color="auto"/>
              <w:bottom w:val="single" w:sz="4" w:space="0" w:color="auto"/>
              <w:right w:val="single" w:sz="4" w:space="0" w:color="auto"/>
            </w:tcBorders>
            <w:vAlign w:val="bottom"/>
            <w:hideMark/>
          </w:tcPr>
          <w:p w:rsidR="00726690" w:rsidRDefault="00726690">
            <w:pPr>
              <w:rPr>
                <w:rFonts w:ascii="Arial" w:hAnsi="Arial" w:cs="Arial"/>
                <w:color w:val="000000"/>
                <w:sz w:val="16"/>
                <w:szCs w:val="16"/>
              </w:rPr>
            </w:pPr>
            <w:r>
              <w:rPr>
                <w:rFonts w:ascii="Arial" w:hAnsi="Arial" w:cs="Arial"/>
                <w:color w:val="000000"/>
                <w:sz w:val="16"/>
                <w:szCs w:val="16"/>
              </w:rPr>
              <w:t>MOTOCICLETA YAMAHA FAZER 250 MOTOR 4 TIEMPOS  CILINDRO 1</w:t>
            </w:r>
          </w:p>
        </w:tc>
        <w:tc>
          <w:tcPr>
            <w:tcW w:w="917"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266</w:t>
            </w:r>
          </w:p>
        </w:tc>
        <w:tc>
          <w:tcPr>
            <w:tcW w:w="1049"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9YTB3</w:t>
            </w:r>
          </w:p>
        </w:tc>
        <w:tc>
          <w:tcPr>
            <w:tcW w:w="2396"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9C6KG020480002128</w:t>
            </w:r>
          </w:p>
        </w:tc>
        <w:tc>
          <w:tcPr>
            <w:tcW w:w="684"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2008</w:t>
            </w:r>
          </w:p>
        </w:tc>
        <w:tc>
          <w:tcPr>
            <w:tcW w:w="1265"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$1,750.00</w:t>
            </w:r>
          </w:p>
        </w:tc>
      </w:tr>
      <w:tr w:rsidR="00726690" w:rsidTr="000C151A">
        <w:tc>
          <w:tcPr>
            <w:tcW w:w="460"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6</w:t>
            </w:r>
          </w:p>
        </w:tc>
        <w:tc>
          <w:tcPr>
            <w:tcW w:w="2057" w:type="dxa"/>
            <w:tcBorders>
              <w:top w:val="nil"/>
              <w:left w:val="single" w:sz="4" w:space="0" w:color="auto"/>
              <w:bottom w:val="single" w:sz="4" w:space="0" w:color="auto"/>
              <w:right w:val="single" w:sz="4" w:space="0" w:color="auto"/>
            </w:tcBorders>
            <w:vAlign w:val="bottom"/>
            <w:hideMark/>
          </w:tcPr>
          <w:p w:rsidR="00726690" w:rsidRDefault="00726690">
            <w:pPr>
              <w:rPr>
                <w:rFonts w:ascii="Arial" w:hAnsi="Arial" w:cs="Arial"/>
                <w:color w:val="000000"/>
                <w:sz w:val="16"/>
                <w:szCs w:val="16"/>
              </w:rPr>
            </w:pPr>
            <w:r>
              <w:rPr>
                <w:rFonts w:ascii="Arial" w:hAnsi="Arial" w:cs="Arial"/>
                <w:color w:val="000000"/>
                <w:sz w:val="16"/>
                <w:szCs w:val="16"/>
              </w:rPr>
              <w:t xml:space="preserve"> MOTOCICLETA YAMAHA FAZER 250 MOTOR 4 TIEMPOS CILINDROS 1</w:t>
            </w:r>
          </w:p>
        </w:tc>
        <w:tc>
          <w:tcPr>
            <w:tcW w:w="917"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267</w:t>
            </w:r>
          </w:p>
        </w:tc>
        <w:tc>
          <w:tcPr>
            <w:tcW w:w="1049"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9YTB2</w:t>
            </w:r>
          </w:p>
        </w:tc>
        <w:tc>
          <w:tcPr>
            <w:tcW w:w="2396"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9C6KG020180002135</w:t>
            </w:r>
          </w:p>
        </w:tc>
        <w:tc>
          <w:tcPr>
            <w:tcW w:w="684"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2008</w:t>
            </w:r>
          </w:p>
        </w:tc>
        <w:tc>
          <w:tcPr>
            <w:tcW w:w="1265"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$1,750.00</w:t>
            </w:r>
          </w:p>
        </w:tc>
      </w:tr>
      <w:tr w:rsidR="00726690" w:rsidTr="000C151A">
        <w:tc>
          <w:tcPr>
            <w:tcW w:w="460"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7</w:t>
            </w:r>
          </w:p>
        </w:tc>
        <w:tc>
          <w:tcPr>
            <w:tcW w:w="2057" w:type="dxa"/>
            <w:tcBorders>
              <w:top w:val="nil"/>
              <w:left w:val="single" w:sz="4" w:space="0" w:color="auto"/>
              <w:bottom w:val="single" w:sz="4" w:space="0" w:color="auto"/>
              <w:right w:val="single" w:sz="4" w:space="0" w:color="auto"/>
            </w:tcBorders>
            <w:vAlign w:val="bottom"/>
            <w:hideMark/>
          </w:tcPr>
          <w:p w:rsidR="00726690" w:rsidRDefault="00726690">
            <w:pPr>
              <w:rPr>
                <w:rFonts w:ascii="Arial" w:hAnsi="Arial" w:cs="Arial"/>
                <w:color w:val="000000"/>
                <w:sz w:val="16"/>
                <w:szCs w:val="16"/>
              </w:rPr>
            </w:pPr>
            <w:r>
              <w:rPr>
                <w:rFonts w:ascii="Arial" w:hAnsi="Arial" w:cs="Arial"/>
                <w:color w:val="000000"/>
                <w:sz w:val="16"/>
                <w:szCs w:val="16"/>
              </w:rPr>
              <w:t xml:space="preserve"> MOTOCICLETA YAMAHA FAZER 250 MOTOR 4 TIEMPOS CILINDROS 1</w:t>
            </w:r>
          </w:p>
        </w:tc>
        <w:tc>
          <w:tcPr>
            <w:tcW w:w="917"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268</w:t>
            </w:r>
          </w:p>
        </w:tc>
        <w:tc>
          <w:tcPr>
            <w:tcW w:w="1049"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9YTB1</w:t>
            </w:r>
          </w:p>
        </w:tc>
        <w:tc>
          <w:tcPr>
            <w:tcW w:w="2396"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9C6KG020880002102</w:t>
            </w:r>
          </w:p>
        </w:tc>
        <w:tc>
          <w:tcPr>
            <w:tcW w:w="684"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2008</w:t>
            </w:r>
          </w:p>
        </w:tc>
        <w:tc>
          <w:tcPr>
            <w:tcW w:w="1265"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$1,750.00</w:t>
            </w:r>
          </w:p>
        </w:tc>
      </w:tr>
      <w:tr w:rsidR="00726690" w:rsidTr="000C151A">
        <w:tc>
          <w:tcPr>
            <w:tcW w:w="460"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8</w:t>
            </w:r>
          </w:p>
        </w:tc>
        <w:tc>
          <w:tcPr>
            <w:tcW w:w="2057" w:type="dxa"/>
            <w:tcBorders>
              <w:top w:val="nil"/>
              <w:left w:val="single" w:sz="4" w:space="0" w:color="auto"/>
              <w:bottom w:val="single" w:sz="4" w:space="0" w:color="auto"/>
              <w:right w:val="single" w:sz="4" w:space="0" w:color="auto"/>
            </w:tcBorders>
            <w:vAlign w:val="bottom"/>
            <w:hideMark/>
          </w:tcPr>
          <w:p w:rsidR="00726690" w:rsidRDefault="00726690">
            <w:pPr>
              <w:rPr>
                <w:rFonts w:ascii="Arial" w:hAnsi="Arial" w:cs="Arial"/>
                <w:color w:val="000000"/>
                <w:sz w:val="16"/>
                <w:szCs w:val="16"/>
              </w:rPr>
            </w:pPr>
            <w:r>
              <w:rPr>
                <w:rFonts w:ascii="Arial" w:hAnsi="Arial" w:cs="Arial"/>
                <w:color w:val="000000"/>
                <w:sz w:val="16"/>
                <w:szCs w:val="16"/>
              </w:rPr>
              <w:t>MOTOCICLETA YAMAHA FAZER 2009</w:t>
            </w:r>
          </w:p>
        </w:tc>
        <w:tc>
          <w:tcPr>
            <w:tcW w:w="917"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280</w:t>
            </w:r>
          </w:p>
        </w:tc>
        <w:tc>
          <w:tcPr>
            <w:tcW w:w="1049"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4ZDL3</w:t>
            </w:r>
          </w:p>
        </w:tc>
        <w:tc>
          <w:tcPr>
            <w:tcW w:w="2396"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9C6KG032890000142</w:t>
            </w:r>
          </w:p>
        </w:tc>
        <w:tc>
          <w:tcPr>
            <w:tcW w:w="684"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2009</w:t>
            </w:r>
          </w:p>
        </w:tc>
        <w:tc>
          <w:tcPr>
            <w:tcW w:w="1265"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$1,980.00</w:t>
            </w:r>
          </w:p>
        </w:tc>
      </w:tr>
      <w:tr w:rsidR="00726690" w:rsidTr="000C151A">
        <w:tc>
          <w:tcPr>
            <w:tcW w:w="460"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9</w:t>
            </w:r>
          </w:p>
        </w:tc>
        <w:tc>
          <w:tcPr>
            <w:tcW w:w="2057" w:type="dxa"/>
            <w:tcBorders>
              <w:top w:val="nil"/>
              <w:left w:val="single" w:sz="4" w:space="0" w:color="auto"/>
              <w:bottom w:val="single" w:sz="4" w:space="0" w:color="auto"/>
              <w:right w:val="single" w:sz="4" w:space="0" w:color="auto"/>
            </w:tcBorders>
            <w:vAlign w:val="bottom"/>
            <w:hideMark/>
          </w:tcPr>
          <w:p w:rsidR="00726690" w:rsidRDefault="00726690">
            <w:pPr>
              <w:rPr>
                <w:rFonts w:ascii="Arial" w:hAnsi="Arial" w:cs="Arial"/>
                <w:color w:val="000000"/>
                <w:sz w:val="16"/>
                <w:szCs w:val="16"/>
              </w:rPr>
            </w:pPr>
            <w:r>
              <w:rPr>
                <w:rFonts w:ascii="Arial" w:hAnsi="Arial" w:cs="Arial"/>
                <w:color w:val="000000"/>
                <w:sz w:val="16"/>
                <w:szCs w:val="16"/>
              </w:rPr>
              <w:t>MOTOCICLETA YAMAHA FAZER 2009</w:t>
            </w:r>
          </w:p>
        </w:tc>
        <w:tc>
          <w:tcPr>
            <w:tcW w:w="917"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281</w:t>
            </w:r>
          </w:p>
        </w:tc>
        <w:tc>
          <w:tcPr>
            <w:tcW w:w="1049"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JZZ7G</w:t>
            </w:r>
          </w:p>
        </w:tc>
        <w:tc>
          <w:tcPr>
            <w:tcW w:w="2396"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9C6KG032690000141</w:t>
            </w:r>
          </w:p>
        </w:tc>
        <w:tc>
          <w:tcPr>
            <w:tcW w:w="684"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2009</w:t>
            </w:r>
          </w:p>
        </w:tc>
        <w:tc>
          <w:tcPr>
            <w:tcW w:w="1265"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$1,980.00</w:t>
            </w:r>
          </w:p>
        </w:tc>
      </w:tr>
      <w:tr w:rsidR="00726690" w:rsidTr="000C151A">
        <w:tc>
          <w:tcPr>
            <w:tcW w:w="460"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10</w:t>
            </w:r>
          </w:p>
        </w:tc>
        <w:tc>
          <w:tcPr>
            <w:tcW w:w="2057" w:type="dxa"/>
            <w:tcBorders>
              <w:top w:val="nil"/>
              <w:left w:val="single" w:sz="4" w:space="0" w:color="auto"/>
              <w:bottom w:val="single" w:sz="4" w:space="0" w:color="auto"/>
              <w:right w:val="single" w:sz="4" w:space="0" w:color="auto"/>
            </w:tcBorders>
            <w:vAlign w:val="bottom"/>
            <w:hideMark/>
          </w:tcPr>
          <w:p w:rsidR="00726690" w:rsidRDefault="00726690">
            <w:pPr>
              <w:rPr>
                <w:rFonts w:ascii="Arial" w:hAnsi="Arial" w:cs="Arial"/>
                <w:color w:val="000000"/>
                <w:sz w:val="16"/>
                <w:szCs w:val="16"/>
              </w:rPr>
            </w:pPr>
            <w:r>
              <w:rPr>
                <w:rFonts w:ascii="Arial" w:hAnsi="Arial" w:cs="Arial"/>
                <w:color w:val="000000"/>
                <w:sz w:val="16"/>
                <w:szCs w:val="16"/>
              </w:rPr>
              <w:t>MOTOCICLETA YAMAHA FAZER 2009</w:t>
            </w:r>
          </w:p>
        </w:tc>
        <w:tc>
          <w:tcPr>
            <w:tcW w:w="917"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282</w:t>
            </w:r>
          </w:p>
        </w:tc>
        <w:tc>
          <w:tcPr>
            <w:tcW w:w="1049"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4ZDL5</w:t>
            </w:r>
          </w:p>
        </w:tc>
        <w:tc>
          <w:tcPr>
            <w:tcW w:w="2396"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9C6KG032090000152</w:t>
            </w:r>
          </w:p>
        </w:tc>
        <w:tc>
          <w:tcPr>
            <w:tcW w:w="684"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2009</w:t>
            </w:r>
          </w:p>
        </w:tc>
        <w:tc>
          <w:tcPr>
            <w:tcW w:w="1265"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$1,980.00</w:t>
            </w:r>
          </w:p>
        </w:tc>
      </w:tr>
      <w:tr w:rsidR="00726690" w:rsidTr="000C151A">
        <w:tc>
          <w:tcPr>
            <w:tcW w:w="460"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11</w:t>
            </w:r>
          </w:p>
        </w:tc>
        <w:tc>
          <w:tcPr>
            <w:tcW w:w="2057" w:type="dxa"/>
            <w:tcBorders>
              <w:top w:val="nil"/>
              <w:left w:val="single" w:sz="4" w:space="0" w:color="auto"/>
              <w:bottom w:val="single" w:sz="4" w:space="0" w:color="auto"/>
              <w:right w:val="single" w:sz="4" w:space="0" w:color="auto"/>
            </w:tcBorders>
            <w:vAlign w:val="bottom"/>
            <w:hideMark/>
          </w:tcPr>
          <w:p w:rsidR="00726690" w:rsidRDefault="00726690">
            <w:pPr>
              <w:rPr>
                <w:rFonts w:ascii="Arial" w:hAnsi="Arial" w:cs="Arial"/>
                <w:color w:val="000000"/>
                <w:sz w:val="16"/>
                <w:szCs w:val="16"/>
              </w:rPr>
            </w:pPr>
            <w:r>
              <w:rPr>
                <w:rFonts w:ascii="Arial" w:hAnsi="Arial" w:cs="Arial"/>
                <w:color w:val="000000"/>
                <w:sz w:val="16"/>
                <w:szCs w:val="16"/>
              </w:rPr>
              <w:t xml:space="preserve"> CAMION DINA ESTACAS  LINEA CHASIS CABINA MODELO 1992 COLOR BLANCO,  CON UN CONTENEDOR PARA RECOLECTAR BASURA, STANDAR, DIRECCION HIDRAULICA</w:t>
            </w:r>
          </w:p>
        </w:tc>
        <w:tc>
          <w:tcPr>
            <w:tcW w:w="917"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052</w:t>
            </w:r>
          </w:p>
        </w:tc>
        <w:tc>
          <w:tcPr>
            <w:tcW w:w="1049"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JE64157</w:t>
            </w:r>
          </w:p>
        </w:tc>
        <w:tc>
          <w:tcPr>
            <w:tcW w:w="2396"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362GM2U127996</w:t>
            </w:r>
          </w:p>
        </w:tc>
        <w:tc>
          <w:tcPr>
            <w:tcW w:w="684"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1992</w:t>
            </w:r>
          </w:p>
        </w:tc>
        <w:tc>
          <w:tcPr>
            <w:tcW w:w="1265"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$57,000.00</w:t>
            </w:r>
          </w:p>
        </w:tc>
      </w:tr>
      <w:tr w:rsidR="00726690" w:rsidTr="000C151A">
        <w:tc>
          <w:tcPr>
            <w:tcW w:w="460"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12</w:t>
            </w:r>
          </w:p>
        </w:tc>
        <w:tc>
          <w:tcPr>
            <w:tcW w:w="2057" w:type="dxa"/>
            <w:tcBorders>
              <w:top w:val="nil"/>
              <w:left w:val="single" w:sz="4" w:space="0" w:color="auto"/>
              <w:bottom w:val="single" w:sz="4" w:space="0" w:color="auto"/>
              <w:right w:val="single" w:sz="4" w:space="0" w:color="auto"/>
            </w:tcBorders>
            <w:vAlign w:val="bottom"/>
            <w:hideMark/>
          </w:tcPr>
          <w:p w:rsidR="00726690" w:rsidRDefault="00726690">
            <w:pPr>
              <w:rPr>
                <w:rFonts w:ascii="Arial" w:hAnsi="Arial" w:cs="Arial"/>
                <w:color w:val="000000"/>
                <w:sz w:val="16"/>
                <w:szCs w:val="16"/>
              </w:rPr>
            </w:pPr>
            <w:r>
              <w:rPr>
                <w:rFonts w:ascii="Arial" w:hAnsi="Arial" w:cs="Arial"/>
                <w:color w:val="000000"/>
                <w:sz w:val="16"/>
                <w:szCs w:val="16"/>
              </w:rPr>
              <w:t>CAMIONETA FORD, LINEA  F.250 2 PUERTAS, ESTANDAR, COLOR BLANCO PIK UP CAPACIDAD PARA 1000K</w:t>
            </w:r>
          </w:p>
        </w:tc>
        <w:tc>
          <w:tcPr>
            <w:tcW w:w="917"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178</w:t>
            </w:r>
          </w:p>
        </w:tc>
        <w:tc>
          <w:tcPr>
            <w:tcW w:w="1049"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JM47209</w:t>
            </w:r>
          </w:p>
        </w:tc>
        <w:tc>
          <w:tcPr>
            <w:tcW w:w="2396"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3FTGF17W76MA07319</w:t>
            </w:r>
          </w:p>
        </w:tc>
        <w:tc>
          <w:tcPr>
            <w:tcW w:w="684"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2006</w:t>
            </w:r>
          </w:p>
        </w:tc>
        <w:tc>
          <w:tcPr>
            <w:tcW w:w="1265"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$18,150.00</w:t>
            </w:r>
          </w:p>
        </w:tc>
      </w:tr>
      <w:tr w:rsidR="00726690" w:rsidTr="000C151A">
        <w:tc>
          <w:tcPr>
            <w:tcW w:w="460"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13</w:t>
            </w:r>
          </w:p>
        </w:tc>
        <w:tc>
          <w:tcPr>
            <w:tcW w:w="2057" w:type="dxa"/>
            <w:tcBorders>
              <w:top w:val="nil"/>
              <w:left w:val="single" w:sz="4" w:space="0" w:color="auto"/>
              <w:bottom w:val="single" w:sz="4" w:space="0" w:color="auto"/>
              <w:right w:val="single" w:sz="4" w:space="0" w:color="auto"/>
            </w:tcBorders>
            <w:vAlign w:val="bottom"/>
            <w:hideMark/>
          </w:tcPr>
          <w:p w:rsidR="00726690" w:rsidRDefault="00726690">
            <w:pPr>
              <w:rPr>
                <w:rFonts w:ascii="Arial" w:hAnsi="Arial" w:cs="Arial"/>
                <w:color w:val="000000"/>
                <w:sz w:val="16"/>
                <w:szCs w:val="16"/>
              </w:rPr>
            </w:pPr>
            <w:r>
              <w:rPr>
                <w:rFonts w:ascii="Arial" w:hAnsi="Arial" w:cs="Arial"/>
                <w:color w:val="000000"/>
                <w:sz w:val="16"/>
                <w:szCs w:val="16"/>
              </w:rPr>
              <w:t xml:space="preserve">CAMIONETA DODGE, DAKOTA CREW CAB SL T 4 X 2, 4 PUERTAS. </w:t>
            </w:r>
          </w:p>
        </w:tc>
        <w:tc>
          <w:tcPr>
            <w:tcW w:w="917"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288</w:t>
            </w:r>
          </w:p>
        </w:tc>
        <w:tc>
          <w:tcPr>
            <w:tcW w:w="1049" w:type="dxa"/>
            <w:tcBorders>
              <w:top w:val="single" w:sz="4" w:space="0" w:color="auto"/>
              <w:left w:val="single" w:sz="4" w:space="0" w:color="auto"/>
              <w:bottom w:val="single" w:sz="4" w:space="0" w:color="auto"/>
              <w:right w:val="single" w:sz="4" w:space="0" w:color="auto"/>
            </w:tcBorders>
          </w:tcPr>
          <w:p w:rsidR="00726690" w:rsidRDefault="00726690">
            <w:pPr>
              <w:jc w:val="both"/>
              <w:rPr>
                <w:rFonts w:ascii="Arial" w:hAnsi="Arial" w:cs="Arial"/>
                <w:i/>
                <w:iCs/>
                <w:sz w:val="20"/>
                <w:szCs w:val="20"/>
                <w:lang w:val="es-ES"/>
              </w:rPr>
            </w:pPr>
          </w:p>
        </w:tc>
        <w:tc>
          <w:tcPr>
            <w:tcW w:w="2396"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1D7CE3GK3AS264039</w:t>
            </w:r>
          </w:p>
        </w:tc>
        <w:tc>
          <w:tcPr>
            <w:tcW w:w="684"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2010</w:t>
            </w:r>
          </w:p>
        </w:tc>
        <w:tc>
          <w:tcPr>
            <w:tcW w:w="1265"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$30,240.00</w:t>
            </w:r>
          </w:p>
        </w:tc>
      </w:tr>
      <w:tr w:rsidR="00726690" w:rsidTr="000C151A">
        <w:tc>
          <w:tcPr>
            <w:tcW w:w="460"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14</w:t>
            </w:r>
          </w:p>
        </w:tc>
        <w:tc>
          <w:tcPr>
            <w:tcW w:w="2057" w:type="dxa"/>
            <w:tcBorders>
              <w:top w:val="nil"/>
              <w:left w:val="single" w:sz="4" w:space="0" w:color="auto"/>
              <w:bottom w:val="single" w:sz="4" w:space="0" w:color="auto"/>
              <w:right w:val="single" w:sz="4" w:space="0" w:color="auto"/>
            </w:tcBorders>
            <w:vAlign w:val="bottom"/>
            <w:hideMark/>
          </w:tcPr>
          <w:p w:rsidR="00726690" w:rsidRDefault="00726690">
            <w:pPr>
              <w:rPr>
                <w:rFonts w:ascii="Arial" w:hAnsi="Arial" w:cs="Arial"/>
                <w:color w:val="000000"/>
                <w:sz w:val="16"/>
                <w:szCs w:val="16"/>
              </w:rPr>
            </w:pPr>
            <w:r>
              <w:rPr>
                <w:rFonts w:ascii="Arial" w:hAnsi="Arial" w:cs="Arial"/>
                <w:color w:val="000000"/>
                <w:sz w:val="16"/>
                <w:szCs w:val="16"/>
              </w:rPr>
              <w:t>CAMIONETA DODGE, DAKOTA CREW CAB SL T 4 X 2, 4 PUERTAS.</w:t>
            </w:r>
          </w:p>
        </w:tc>
        <w:tc>
          <w:tcPr>
            <w:tcW w:w="917"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292</w:t>
            </w:r>
          </w:p>
        </w:tc>
        <w:tc>
          <w:tcPr>
            <w:tcW w:w="1049" w:type="dxa"/>
            <w:tcBorders>
              <w:top w:val="single" w:sz="4" w:space="0" w:color="auto"/>
              <w:left w:val="single" w:sz="4" w:space="0" w:color="auto"/>
              <w:bottom w:val="single" w:sz="4" w:space="0" w:color="auto"/>
              <w:right w:val="single" w:sz="4" w:space="0" w:color="auto"/>
            </w:tcBorders>
          </w:tcPr>
          <w:p w:rsidR="00726690" w:rsidRDefault="00726690">
            <w:pPr>
              <w:jc w:val="both"/>
              <w:rPr>
                <w:rFonts w:ascii="Arial" w:hAnsi="Arial" w:cs="Arial"/>
                <w:i/>
                <w:iCs/>
                <w:sz w:val="20"/>
                <w:szCs w:val="20"/>
                <w:lang w:val="es-ES"/>
              </w:rPr>
            </w:pPr>
          </w:p>
        </w:tc>
        <w:tc>
          <w:tcPr>
            <w:tcW w:w="2396"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1D7CE3GKXAS264037</w:t>
            </w:r>
          </w:p>
        </w:tc>
        <w:tc>
          <w:tcPr>
            <w:tcW w:w="684"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2010</w:t>
            </w:r>
          </w:p>
        </w:tc>
        <w:tc>
          <w:tcPr>
            <w:tcW w:w="1265"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$30,240.00</w:t>
            </w:r>
          </w:p>
        </w:tc>
      </w:tr>
      <w:tr w:rsidR="00726690" w:rsidTr="000C151A">
        <w:tc>
          <w:tcPr>
            <w:tcW w:w="460"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15</w:t>
            </w:r>
          </w:p>
        </w:tc>
        <w:tc>
          <w:tcPr>
            <w:tcW w:w="2057" w:type="dxa"/>
            <w:tcBorders>
              <w:top w:val="nil"/>
              <w:left w:val="single" w:sz="4" w:space="0" w:color="auto"/>
              <w:bottom w:val="single" w:sz="4" w:space="0" w:color="auto"/>
              <w:right w:val="single" w:sz="4" w:space="0" w:color="auto"/>
            </w:tcBorders>
            <w:vAlign w:val="bottom"/>
            <w:hideMark/>
          </w:tcPr>
          <w:p w:rsidR="00726690" w:rsidRDefault="00726690">
            <w:pPr>
              <w:rPr>
                <w:rFonts w:ascii="Arial" w:hAnsi="Arial" w:cs="Arial"/>
                <w:color w:val="000000"/>
                <w:sz w:val="16"/>
                <w:szCs w:val="16"/>
              </w:rPr>
            </w:pPr>
            <w:r>
              <w:rPr>
                <w:rFonts w:ascii="Arial" w:hAnsi="Arial" w:cs="Arial"/>
                <w:color w:val="000000"/>
                <w:sz w:val="16"/>
                <w:szCs w:val="16"/>
              </w:rPr>
              <w:t xml:space="preserve">CAMION FORD F450 </w:t>
            </w:r>
          </w:p>
        </w:tc>
        <w:tc>
          <w:tcPr>
            <w:tcW w:w="917"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340</w:t>
            </w:r>
          </w:p>
        </w:tc>
        <w:tc>
          <w:tcPr>
            <w:tcW w:w="1049"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JS41809</w:t>
            </w:r>
          </w:p>
        </w:tc>
        <w:tc>
          <w:tcPr>
            <w:tcW w:w="2396"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3FELF46S88MA03076</w:t>
            </w:r>
          </w:p>
        </w:tc>
        <w:tc>
          <w:tcPr>
            <w:tcW w:w="684"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2008</w:t>
            </w:r>
          </w:p>
        </w:tc>
        <w:tc>
          <w:tcPr>
            <w:tcW w:w="1265" w:type="dxa"/>
            <w:tcBorders>
              <w:top w:val="single" w:sz="4" w:space="0" w:color="auto"/>
              <w:left w:val="single" w:sz="4" w:space="0" w:color="auto"/>
              <w:bottom w:val="single" w:sz="4" w:space="0" w:color="auto"/>
              <w:right w:val="single" w:sz="4" w:space="0" w:color="auto"/>
            </w:tcBorders>
            <w:hideMark/>
          </w:tcPr>
          <w:p w:rsidR="00726690" w:rsidRDefault="00726690">
            <w:pPr>
              <w:jc w:val="both"/>
              <w:rPr>
                <w:rFonts w:ascii="Arial" w:hAnsi="Arial" w:cs="Arial"/>
                <w:i/>
                <w:iCs/>
                <w:sz w:val="20"/>
                <w:szCs w:val="20"/>
                <w:lang w:val="es-ES"/>
              </w:rPr>
            </w:pPr>
            <w:r>
              <w:rPr>
                <w:rFonts w:ascii="Arial" w:hAnsi="Arial" w:cs="Arial"/>
                <w:i/>
                <w:iCs/>
                <w:sz w:val="20"/>
                <w:szCs w:val="20"/>
                <w:lang w:val="es-ES"/>
              </w:rPr>
              <w:t>$33,560.00</w:t>
            </w:r>
          </w:p>
        </w:tc>
      </w:tr>
    </w:tbl>
    <w:p w:rsidR="000C151A" w:rsidRDefault="000C151A" w:rsidP="000C151A">
      <w:pPr>
        <w:spacing w:after="0"/>
        <w:jc w:val="both"/>
        <w:rPr>
          <w:rFonts w:ascii="Arial" w:hAnsi="Arial" w:cs="Arial"/>
          <w:i/>
          <w:iCs/>
          <w:lang w:val="es-ES"/>
        </w:rPr>
      </w:pPr>
    </w:p>
    <w:p w:rsidR="00726690" w:rsidRDefault="00726690" w:rsidP="000C151A">
      <w:pPr>
        <w:spacing w:after="0"/>
        <w:jc w:val="both"/>
        <w:rPr>
          <w:rFonts w:ascii="Arial" w:hAnsi="Arial" w:cs="Arial"/>
          <w:i/>
          <w:iCs/>
          <w:lang w:val="es-ES"/>
        </w:rPr>
      </w:pPr>
      <w:r>
        <w:rPr>
          <w:rFonts w:ascii="Arial" w:hAnsi="Arial" w:cs="Arial"/>
          <w:i/>
          <w:iCs/>
          <w:lang w:val="es-ES"/>
        </w:rPr>
        <w:t>*El valor de las unidades incluye IVA”</w:t>
      </w:r>
    </w:p>
    <w:p w:rsidR="00876DB1" w:rsidRDefault="00887A86" w:rsidP="000C151A">
      <w:pPr>
        <w:spacing w:after="0"/>
        <w:jc w:val="both"/>
        <w:rPr>
          <w:rFonts w:ascii="Arial" w:hAnsi="Arial" w:cs="Arial"/>
          <w:sz w:val="24"/>
        </w:rPr>
      </w:pPr>
      <w:r w:rsidRPr="00190C0F">
        <w:rPr>
          <w:rFonts w:ascii="Arial" w:hAnsi="Arial" w:cs="Arial"/>
          <w:b/>
          <w:sz w:val="24"/>
        </w:rPr>
        <w:t>Nota</w:t>
      </w:r>
      <w:proofErr w:type="gramStart"/>
      <w:r w:rsidRPr="00190C0F">
        <w:rPr>
          <w:rFonts w:ascii="Arial" w:hAnsi="Arial" w:cs="Arial"/>
          <w:b/>
          <w:sz w:val="24"/>
        </w:rPr>
        <w:t>:</w:t>
      </w:r>
      <w:r w:rsidR="00190C0F">
        <w:rPr>
          <w:rFonts w:ascii="Arial" w:hAnsi="Arial" w:cs="Arial"/>
          <w:b/>
          <w:sz w:val="24"/>
        </w:rPr>
        <w:t xml:space="preserve"> </w:t>
      </w:r>
      <w:r w:rsidRPr="005A1AFE">
        <w:rPr>
          <w:rFonts w:ascii="Arial" w:hAnsi="Arial" w:cs="Arial"/>
          <w:sz w:val="24"/>
        </w:rPr>
        <w:t xml:space="preserve"> </w:t>
      </w:r>
      <w:r w:rsidR="00190C0F">
        <w:rPr>
          <w:rFonts w:ascii="Arial" w:hAnsi="Arial" w:cs="Arial"/>
          <w:sz w:val="24"/>
        </w:rPr>
        <w:t>El</w:t>
      </w:r>
      <w:proofErr w:type="gramEnd"/>
      <w:r w:rsidRPr="005A1AFE">
        <w:rPr>
          <w:rFonts w:ascii="Arial" w:hAnsi="Arial" w:cs="Arial"/>
          <w:sz w:val="24"/>
        </w:rPr>
        <w:t xml:space="preserve"> precio de salida y el precio martillo Incluyen IVA. </w:t>
      </w:r>
    </w:p>
    <w:sectPr w:rsidR="00876DB1" w:rsidSect="00245E99">
      <w:pgSz w:w="12240" w:h="15840" w:code="1"/>
      <w:pgMar w:top="1247" w:right="1701" w:bottom="124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thos Pro Regular">
    <w:altName w:val="Courier New"/>
    <w:panose1 w:val="00000000000000000000"/>
    <w:charset w:val="00"/>
    <w:family w:val="decorative"/>
    <w:notTrueType/>
    <w:pitch w:val="variable"/>
    <w:sig w:usb0="00000087" w:usb1="00000000" w:usb2="00000000" w:usb3="00000000" w:csb0="0000009B" w:csb1="00000000"/>
  </w:font>
  <w:font w:name="Perpetua Titling MT">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A86"/>
    <w:rsid w:val="00025993"/>
    <w:rsid w:val="00033DCE"/>
    <w:rsid w:val="00035D4D"/>
    <w:rsid w:val="00040B56"/>
    <w:rsid w:val="00055612"/>
    <w:rsid w:val="000A5389"/>
    <w:rsid w:val="000C151A"/>
    <w:rsid w:val="000C6811"/>
    <w:rsid w:val="000C73E2"/>
    <w:rsid w:val="00101E0B"/>
    <w:rsid w:val="00137CCA"/>
    <w:rsid w:val="00190C0F"/>
    <w:rsid w:val="001E20B4"/>
    <w:rsid w:val="00204DD0"/>
    <w:rsid w:val="002358E7"/>
    <w:rsid w:val="00245E99"/>
    <w:rsid w:val="00267E90"/>
    <w:rsid w:val="002E6C5C"/>
    <w:rsid w:val="00384CD1"/>
    <w:rsid w:val="003E5A12"/>
    <w:rsid w:val="005A1AFE"/>
    <w:rsid w:val="005B1C8B"/>
    <w:rsid w:val="006247D4"/>
    <w:rsid w:val="006313A2"/>
    <w:rsid w:val="006927B6"/>
    <w:rsid w:val="00726690"/>
    <w:rsid w:val="0074231F"/>
    <w:rsid w:val="007B162E"/>
    <w:rsid w:val="00876DB1"/>
    <w:rsid w:val="00887A86"/>
    <w:rsid w:val="0089184B"/>
    <w:rsid w:val="008F2294"/>
    <w:rsid w:val="00925C4E"/>
    <w:rsid w:val="009C19C2"/>
    <w:rsid w:val="00A2406D"/>
    <w:rsid w:val="00AA73DC"/>
    <w:rsid w:val="00BE7379"/>
    <w:rsid w:val="00C11047"/>
    <w:rsid w:val="00C126FC"/>
    <w:rsid w:val="00D50641"/>
    <w:rsid w:val="00D86A67"/>
    <w:rsid w:val="00E5389B"/>
    <w:rsid w:val="00E753E2"/>
    <w:rsid w:val="00ED1FF4"/>
    <w:rsid w:val="00F14E4A"/>
    <w:rsid w:val="00F51329"/>
    <w:rsid w:val="00F71C56"/>
    <w:rsid w:val="00F80825"/>
    <w:rsid w:val="00FD72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C82524-D4F2-4B85-8473-0BF43EB8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Part"/>
    <w:basedOn w:val="Normal"/>
    <w:next w:val="Normal"/>
    <w:link w:val="Ttulo1Car"/>
    <w:qFormat/>
    <w:rsid w:val="00F71C56"/>
    <w:pPr>
      <w:keepNext/>
      <w:spacing w:after="0" w:line="240" w:lineRule="auto"/>
      <w:jc w:val="center"/>
      <w:outlineLvl w:val="0"/>
    </w:pPr>
    <w:rPr>
      <w:rFonts w:ascii="Times New Roman" w:eastAsia="Times New Roman" w:hAnsi="Times New Roman" w:cs="Times New Roman"/>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76DB1"/>
    <w:pPr>
      <w:spacing w:after="0" w:line="240" w:lineRule="auto"/>
    </w:pPr>
    <w:rPr>
      <w:rFonts w:eastAsiaTheme="minorEastAsia"/>
      <w:lang w:eastAsia="es-MX"/>
    </w:rPr>
  </w:style>
  <w:style w:type="table" w:styleId="Tablaconcuadrcula">
    <w:name w:val="Table Grid"/>
    <w:basedOn w:val="Tablanormal"/>
    <w:uiPriority w:val="99"/>
    <w:rsid w:val="00876DB1"/>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aliases w:val="Part Car"/>
    <w:basedOn w:val="Fuentedeprrafopredeter"/>
    <w:link w:val="Ttulo1"/>
    <w:rsid w:val="00F71C56"/>
    <w:rPr>
      <w:rFonts w:ascii="Times New Roman" w:eastAsia="Times New Roman" w:hAnsi="Times New Roman" w:cs="Times New Roman"/>
      <w:b/>
      <w:sz w:val="24"/>
      <w:szCs w:val="20"/>
      <w:lang w:val="es-ES" w:eastAsia="es-ES"/>
    </w:rPr>
  </w:style>
  <w:style w:type="character" w:styleId="Hipervnculo">
    <w:name w:val="Hyperlink"/>
    <w:basedOn w:val="Fuentedeprrafopredeter"/>
    <w:uiPriority w:val="99"/>
    <w:rsid w:val="001E20B4"/>
    <w:rPr>
      <w:color w:val="0000FF"/>
      <w:u w:val="single"/>
    </w:rPr>
  </w:style>
  <w:style w:type="paragraph" w:customStyle="1" w:styleId="Default">
    <w:name w:val="Default"/>
    <w:rsid w:val="00101E0B"/>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45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oveeduria_isa@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ctor-toscano@hotmail.com" TargetMode="External"/><Relationship Id="rId5" Type="http://schemas.microsoft.com/office/2007/relationships/hdphoto" Target="media/hdphoto1.wdp"/><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11</Pages>
  <Words>3250</Words>
  <Characters>17877</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Magaly.casillas</dc:creator>
  <cp:lastModifiedBy>Hector Antonio Toscano Barajas</cp:lastModifiedBy>
  <cp:revision>26</cp:revision>
  <dcterms:created xsi:type="dcterms:W3CDTF">2018-03-20T19:28:00Z</dcterms:created>
  <dcterms:modified xsi:type="dcterms:W3CDTF">2020-08-24T16:04:00Z</dcterms:modified>
</cp:coreProperties>
</file>