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54156" w14:textId="77777777" w:rsidR="00A5417D" w:rsidRDefault="00A5417D" w:rsidP="00DD76C9">
      <w:pPr>
        <w:autoSpaceDE w:val="0"/>
        <w:autoSpaceDN w:val="0"/>
        <w:adjustRightInd w:val="0"/>
        <w:spacing w:after="0"/>
        <w:jc w:val="both"/>
        <w:rPr>
          <w:rFonts w:ascii="Arial" w:eastAsiaTheme="minorHAnsi" w:hAnsi="Arial" w:cs="Arial"/>
          <w:b/>
          <w:bCs/>
          <w:iCs/>
          <w:color w:val="000000"/>
          <w:sz w:val="24"/>
          <w:szCs w:val="24"/>
          <w:lang w:eastAsia="en-US"/>
        </w:rPr>
      </w:pPr>
    </w:p>
    <w:p w14:paraId="61CC411A" w14:textId="6BB2A1C7" w:rsidR="00DD76C9" w:rsidRPr="001F51A6" w:rsidRDefault="00DD76C9" w:rsidP="00DD76C9">
      <w:pPr>
        <w:autoSpaceDE w:val="0"/>
        <w:autoSpaceDN w:val="0"/>
        <w:adjustRightInd w:val="0"/>
        <w:spacing w:after="0"/>
        <w:jc w:val="both"/>
        <w:rPr>
          <w:rFonts w:ascii="Arial" w:eastAsiaTheme="minorHAnsi" w:hAnsi="Arial" w:cs="Arial"/>
          <w:b/>
          <w:bCs/>
          <w:iCs/>
          <w:color w:val="000000"/>
          <w:sz w:val="24"/>
          <w:szCs w:val="24"/>
          <w:lang w:eastAsia="en-US"/>
        </w:rPr>
      </w:pPr>
      <w:r w:rsidRPr="001F51A6">
        <w:rPr>
          <w:rFonts w:ascii="Arial" w:eastAsiaTheme="minorHAnsi" w:hAnsi="Arial" w:cs="Arial"/>
          <w:b/>
          <w:bCs/>
          <w:iCs/>
          <w:color w:val="000000"/>
          <w:sz w:val="24"/>
          <w:szCs w:val="24"/>
          <w:lang w:eastAsia="en-US"/>
        </w:rPr>
        <w:t xml:space="preserve">H. AYUNTAMIENTO CONSTITUCIONAL </w:t>
      </w:r>
    </w:p>
    <w:p w14:paraId="73EA5F21" w14:textId="77777777" w:rsidR="00DD76C9" w:rsidRPr="001F51A6" w:rsidRDefault="00DD76C9" w:rsidP="00DD76C9">
      <w:pPr>
        <w:autoSpaceDE w:val="0"/>
        <w:autoSpaceDN w:val="0"/>
        <w:adjustRightInd w:val="0"/>
        <w:spacing w:after="0"/>
        <w:jc w:val="both"/>
        <w:rPr>
          <w:rFonts w:ascii="Arial" w:eastAsiaTheme="minorHAnsi" w:hAnsi="Arial" w:cs="Arial"/>
          <w:b/>
          <w:bCs/>
          <w:iCs/>
          <w:color w:val="000000"/>
          <w:sz w:val="24"/>
          <w:szCs w:val="24"/>
          <w:lang w:eastAsia="en-US"/>
        </w:rPr>
      </w:pPr>
      <w:r w:rsidRPr="001F51A6">
        <w:rPr>
          <w:rFonts w:ascii="Arial" w:eastAsiaTheme="minorHAnsi" w:hAnsi="Arial" w:cs="Arial"/>
          <w:b/>
          <w:bCs/>
          <w:iCs/>
          <w:color w:val="000000"/>
          <w:sz w:val="24"/>
          <w:szCs w:val="24"/>
          <w:lang w:eastAsia="en-US"/>
        </w:rPr>
        <w:t xml:space="preserve">DE ZAPOTLÁN EL GRANDE, JALISCO. </w:t>
      </w:r>
    </w:p>
    <w:p w14:paraId="01506948" w14:textId="77777777" w:rsidR="00DD76C9" w:rsidRPr="001F51A6" w:rsidRDefault="00DD76C9" w:rsidP="001F51A6">
      <w:pPr>
        <w:tabs>
          <w:tab w:val="center" w:pos="4986"/>
        </w:tabs>
        <w:autoSpaceDE w:val="0"/>
        <w:autoSpaceDN w:val="0"/>
        <w:adjustRightInd w:val="0"/>
        <w:spacing w:after="0" w:line="240" w:lineRule="auto"/>
        <w:jc w:val="both"/>
        <w:rPr>
          <w:rFonts w:ascii="Arial" w:eastAsiaTheme="minorHAnsi" w:hAnsi="Arial" w:cs="Arial"/>
          <w:b/>
          <w:bCs/>
          <w:iCs/>
          <w:color w:val="000000"/>
          <w:sz w:val="24"/>
          <w:szCs w:val="24"/>
          <w:lang w:eastAsia="en-US"/>
        </w:rPr>
      </w:pPr>
      <w:r w:rsidRPr="001F51A6">
        <w:rPr>
          <w:rFonts w:ascii="Arial" w:eastAsiaTheme="minorHAnsi" w:hAnsi="Arial" w:cs="Arial"/>
          <w:b/>
          <w:bCs/>
          <w:iCs/>
          <w:color w:val="000000"/>
          <w:sz w:val="24"/>
          <w:szCs w:val="24"/>
          <w:lang w:eastAsia="en-US"/>
        </w:rPr>
        <w:t xml:space="preserve">P R E S E N T E </w:t>
      </w:r>
      <w:r w:rsidRPr="001F51A6">
        <w:rPr>
          <w:rFonts w:ascii="Arial" w:eastAsiaTheme="minorHAnsi" w:hAnsi="Arial" w:cs="Arial"/>
          <w:b/>
          <w:bCs/>
          <w:iCs/>
          <w:color w:val="000000"/>
          <w:sz w:val="24"/>
          <w:szCs w:val="24"/>
          <w:lang w:eastAsia="en-US"/>
        </w:rPr>
        <w:tab/>
      </w:r>
    </w:p>
    <w:p w14:paraId="2CF91BF7" w14:textId="77777777" w:rsidR="00A5417D" w:rsidRDefault="00A5417D" w:rsidP="001F51A6">
      <w:pPr>
        <w:tabs>
          <w:tab w:val="left" w:pos="7125"/>
        </w:tabs>
        <w:spacing w:after="0" w:line="240" w:lineRule="auto"/>
        <w:jc w:val="both"/>
        <w:rPr>
          <w:rFonts w:ascii="Arial" w:hAnsi="Arial" w:cs="Arial"/>
          <w:color w:val="000000"/>
          <w:sz w:val="24"/>
          <w:szCs w:val="24"/>
        </w:rPr>
      </w:pPr>
    </w:p>
    <w:p w14:paraId="2B58F8BC" w14:textId="7D1F186E" w:rsidR="00DD76C9" w:rsidRPr="001F51A6" w:rsidRDefault="00DD76C9" w:rsidP="001F51A6">
      <w:pPr>
        <w:tabs>
          <w:tab w:val="left" w:pos="7125"/>
        </w:tabs>
        <w:spacing w:after="0" w:line="240" w:lineRule="auto"/>
        <w:jc w:val="both"/>
        <w:rPr>
          <w:rFonts w:ascii="Arial" w:hAnsi="Arial" w:cs="Arial"/>
          <w:color w:val="000000"/>
          <w:sz w:val="24"/>
          <w:szCs w:val="24"/>
        </w:rPr>
      </w:pPr>
      <w:r w:rsidRPr="001F51A6">
        <w:rPr>
          <w:rFonts w:ascii="Arial" w:hAnsi="Arial" w:cs="Arial"/>
          <w:color w:val="000000"/>
          <w:sz w:val="24"/>
          <w:szCs w:val="24"/>
        </w:rPr>
        <w:tab/>
      </w:r>
    </w:p>
    <w:p w14:paraId="4C9DFD2C" w14:textId="41A5A267" w:rsidR="00BE7C02" w:rsidRPr="0027159A" w:rsidRDefault="00DD76C9" w:rsidP="0027159A">
      <w:pPr>
        <w:spacing w:after="0" w:line="360" w:lineRule="auto"/>
        <w:ind w:firstLine="708"/>
        <w:jc w:val="both"/>
        <w:rPr>
          <w:rFonts w:ascii="Arial" w:hAnsi="Arial" w:cs="Arial"/>
          <w:b/>
          <w:iCs/>
          <w:color w:val="000000"/>
          <w:sz w:val="24"/>
          <w:szCs w:val="24"/>
        </w:rPr>
      </w:pPr>
      <w:r w:rsidRPr="001F51A6">
        <w:rPr>
          <w:rFonts w:ascii="Arial" w:hAnsi="Arial" w:cs="Arial"/>
          <w:color w:val="000000"/>
          <w:sz w:val="24"/>
          <w:szCs w:val="24"/>
        </w:rPr>
        <w:t xml:space="preserve">Quien motiva y suscribe </w:t>
      </w:r>
      <w:r w:rsidRPr="001F51A6">
        <w:rPr>
          <w:rFonts w:ascii="Arial" w:hAnsi="Arial" w:cs="Arial"/>
          <w:b/>
          <w:color w:val="000000"/>
          <w:sz w:val="24"/>
          <w:szCs w:val="24"/>
        </w:rPr>
        <w:t xml:space="preserve">C. </w:t>
      </w:r>
      <w:r w:rsidR="00F6217D" w:rsidRPr="001F51A6">
        <w:rPr>
          <w:rFonts w:ascii="Arial" w:hAnsi="Arial" w:cs="Arial"/>
          <w:b/>
          <w:color w:val="000000"/>
          <w:sz w:val="24"/>
          <w:szCs w:val="24"/>
        </w:rPr>
        <w:t>MAGALI CASILLAS CONTRERAS</w:t>
      </w:r>
      <w:r w:rsidRPr="001F51A6">
        <w:rPr>
          <w:rFonts w:ascii="Arial" w:hAnsi="Arial" w:cs="Arial"/>
          <w:color w:val="000000"/>
          <w:sz w:val="24"/>
          <w:szCs w:val="24"/>
        </w:rPr>
        <w:t xml:space="preserve">, </w:t>
      </w:r>
      <w:r w:rsidRPr="001F51A6">
        <w:rPr>
          <w:rFonts w:ascii="Arial" w:hAnsi="Arial" w:cs="Arial"/>
          <w:sz w:val="24"/>
          <w:szCs w:val="24"/>
        </w:rPr>
        <w:t>en mi carácter de</w:t>
      </w:r>
      <w:r w:rsidR="00F6217D" w:rsidRPr="001F51A6">
        <w:rPr>
          <w:rFonts w:ascii="Arial" w:hAnsi="Arial" w:cs="Arial"/>
          <w:sz w:val="24"/>
          <w:szCs w:val="24"/>
        </w:rPr>
        <w:t xml:space="preserve"> Presidenta Municipal </w:t>
      </w:r>
      <w:r w:rsidRPr="001F51A6">
        <w:rPr>
          <w:rFonts w:ascii="Arial" w:hAnsi="Arial" w:cs="Arial"/>
          <w:sz w:val="24"/>
          <w:szCs w:val="24"/>
        </w:rPr>
        <w:t>de este Ayuntamiento de Zapotlán</w:t>
      </w:r>
      <w:r w:rsidRPr="001F51A6">
        <w:rPr>
          <w:rFonts w:ascii="Arial" w:hAnsi="Arial" w:cs="Arial"/>
          <w:color w:val="000000"/>
          <w:sz w:val="24"/>
          <w:szCs w:val="24"/>
        </w:rPr>
        <w:t xml:space="preserve">, con fundamento en lo dispuesto por los artículos 115 de la Constitución Política de los Estados Unidos Mexicanos; 1, 2, 3, 4, 73, 77, 85 fracción IV y demás relativos de la Constitución Política del Estado de Jalisco; 1, 2, 3, 4, 5,10, 29, 30, 34, 35, 37, 38, 41 fracción II, 49, 50 y demás relativos de la Ley del Gobierno y la Administración Pública Municipal del Estado de Jalisco y sus Municipios; y artículo 87 fracción I, 91, 100 y demás aplicables del Reglamento Interior del Ayuntamiento de Zapotlán el Grande, Jalisco, </w:t>
      </w:r>
      <w:r w:rsidRPr="001F51A6">
        <w:rPr>
          <w:rFonts w:ascii="Arial" w:hAnsi="Arial" w:cs="Arial"/>
          <w:iCs/>
          <w:color w:val="000000"/>
          <w:sz w:val="24"/>
          <w:szCs w:val="24"/>
        </w:rPr>
        <w:t xml:space="preserve">comparezco a presentar al Pleno de éste H. Ayuntamiento la siguiente </w:t>
      </w:r>
      <w:bookmarkStart w:id="0" w:name="_Hlk216339341"/>
      <w:r w:rsidRPr="001F51A6">
        <w:rPr>
          <w:rFonts w:ascii="Arial" w:hAnsi="Arial" w:cs="Arial"/>
          <w:b/>
          <w:iCs/>
          <w:color w:val="000000"/>
          <w:sz w:val="24"/>
          <w:szCs w:val="24"/>
        </w:rPr>
        <w:t xml:space="preserve">INICIATIVA DE ACUERDO QUE </w:t>
      </w:r>
      <w:r w:rsidR="00940D93" w:rsidRPr="001F51A6">
        <w:rPr>
          <w:rFonts w:ascii="Arial" w:hAnsi="Arial" w:cs="Arial"/>
          <w:b/>
          <w:iCs/>
          <w:color w:val="000000"/>
          <w:sz w:val="24"/>
          <w:szCs w:val="24"/>
        </w:rPr>
        <w:t>PROPONE</w:t>
      </w:r>
      <w:r w:rsidR="00C11516" w:rsidRPr="001F51A6">
        <w:rPr>
          <w:rFonts w:ascii="Arial" w:hAnsi="Arial" w:cs="Arial"/>
          <w:b/>
          <w:iCs/>
          <w:color w:val="000000"/>
          <w:sz w:val="24"/>
          <w:szCs w:val="24"/>
        </w:rPr>
        <w:t xml:space="preserve"> LA ADICI</w:t>
      </w:r>
      <w:r w:rsidR="002B6C2F" w:rsidRPr="001F51A6">
        <w:rPr>
          <w:rFonts w:ascii="Arial" w:hAnsi="Arial" w:cs="Arial"/>
          <w:b/>
          <w:iCs/>
          <w:color w:val="000000"/>
          <w:sz w:val="24"/>
          <w:szCs w:val="24"/>
        </w:rPr>
        <w:t>Ó</w:t>
      </w:r>
      <w:r w:rsidR="00C11516" w:rsidRPr="001F51A6">
        <w:rPr>
          <w:rFonts w:ascii="Arial" w:hAnsi="Arial" w:cs="Arial"/>
          <w:b/>
          <w:iCs/>
          <w:color w:val="000000"/>
          <w:sz w:val="24"/>
          <w:szCs w:val="24"/>
        </w:rPr>
        <w:t>N DE LA LEYENDA “</w:t>
      </w:r>
      <w:r w:rsidR="0027159A">
        <w:rPr>
          <w:rFonts w:ascii="Arial" w:hAnsi="Arial" w:cs="Arial"/>
          <w:b/>
          <w:iCs/>
          <w:color w:val="000000"/>
          <w:sz w:val="24"/>
          <w:szCs w:val="24"/>
        </w:rPr>
        <w:t>2027</w:t>
      </w:r>
      <w:r w:rsidR="00C11516" w:rsidRPr="001F51A6">
        <w:rPr>
          <w:rFonts w:ascii="Arial" w:hAnsi="Arial" w:cs="Arial"/>
          <w:b/>
          <w:iCs/>
          <w:color w:val="000000"/>
          <w:sz w:val="24"/>
          <w:szCs w:val="24"/>
        </w:rPr>
        <w:t>,</w:t>
      </w:r>
      <w:r w:rsidR="002E1EFC" w:rsidRPr="001F51A6">
        <w:rPr>
          <w:rFonts w:ascii="Arial" w:hAnsi="Arial" w:cs="Arial"/>
          <w:b/>
          <w:iCs/>
          <w:color w:val="000000"/>
          <w:sz w:val="24"/>
          <w:szCs w:val="24"/>
        </w:rPr>
        <w:t xml:space="preserve"> </w:t>
      </w:r>
      <w:r w:rsidR="0027159A">
        <w:rPr>
          <w:rFonts w:ascii="Arial" w:hAnsi="Arial" w:cs="Arial"/>
          <w:b/>
          <w:iCs/>
          <w:color w:val="000000"/>
          <w:sz w:val="24"/>
          <w:szCs w:val="24"/>
        </w:rPr>
        <w:t>AÑO DEL 140 ANIVERSARIO DE LA PUBLICACIÓN DE LA NOVELA: LA HIJA DEL BANDIDO O LOS SUBTERRÁNEOS</w:t>
      </w:r>
      <w:r w:rsidR="00BE7C02" w:rsidRPr="001F51A6">
        <w:rPr>
          <w:rFonts w:ascii="Arial" w:hAnsi="Arial" w:cs="Arial"/>
          <w:b/>
          <w:iCs/>
          <w:color w:val="000000"/>
          <w:sz w:val="24"/>
          <w:szCs w:val="24"/>
        </w:rPr>
        <w:t xml:space="preserve"> </w:t>
      </w:r>
      <w:r w:rsidR="0027159A">
        <w:rPr>
          <w:rFonts w:ascii="Arial" w:hAnsi="Arial" w:cs="Arial"/>
          <w:b/>
          <w:iCs/>
          <w:color w:val="000000"/>
          <w:sz w:val="24"/>
          <w:szCs w:val="24"/>
        </w:rPr>
        <w:t xml:space="preserve">DEL NEVADO, DE REFUGIO BARRAGÁN DE TOSCANO” </w:t>
      </w:r>
      <w:r w:rsidR="00BB54BD" w:rsidRPr="001F51A6">
        <w:rPr>
          <w:rFonts w:ascii="Arial" w:hAnsi="Arial" w:cs="Arial"/>
          <w:b/>
          <w:iCs/>
          <w:color w:val="000000"/>
          <w:sz w:val="24"/>
          <w:szCs w:val="24"/>
        </w:rPr>
        <w:t>EN LA PAPELERÍA OFICIAL DEL GOBIERNO MUNICIPAL DE ZAPOTLAN EL GRANDE, JALISCO</w:t>
      </w:r>
      <w:bookmarkEnd w:id="0"/>
      <w:r w:rsidRPr="001F51A6">
        <w:rPr>
          <w:rFonts w:ascii="Arial" w:eastAsia="Arial" w:hAnsi="Arial" w:cs="Arial"/>
          <w:b/>
          <w:sz w:val="24"/>
          <w:szCs w:val="24"/>
        </w:rPr>
        <w:t>,</w:t>
      </w:r>
      <w:r w:rsidRPr="001F51A6">
        <w:rPr>
          <w:rFonts w:ascii="Arial" w:hAnsi="Arial" w:cs="Arial"/>
          <w:b/>
          <w:iCs/>
          <w:color w:val="000000"/>
          <w:sz w:val="24"/>
          <w:szCs w:val="24"/>
        </w:rPr>
        <w:t xml:space="preserve"> </w:t>
      </w:r>
      <w:r w:rsidRPr="001F51A6">
        <w:rPr>
          <w:rFonts w:ascii="Arial" w:hAnsi="Arial" w:cs="Arial"/>
          <w:iCs/>
          <w:color w:val="000000"/>
          <w:sz w:val="24"/>
          <w:szCs w:val="24"/>
        </w:rPr>
        <w:t xml:space="preserve">poniendo a consideración la siguiente: </w:t>
      </w:r>
    </w:p>
    <w:p w14:paraId="0207B7B4" w14:textId="77777777" w:rsidR="00A5417D" w:rsidRPr="001F51A6" w:rsidRDefault="00A5417D" w:rsidP="00A5417D">
      <w:pPr>
        <w:spacing w:after="0" w:line="360" w:lineRule="auto"/>
        <w:ind w:firstLine="708"/>
        <w:jc w:val="both"/>
        <w:rPr>
          <w:rFonts w:ascii="Arial" w:hAnsi="Arial" w:cs="Arial"/>
          <w:iCs/>
          <w:color w:val="000000"/>
          <w:sz w:val="24"/>
          <w:szCs w:val="24"/>
        </w:rPr>
      </w:pPr>
    </w:p>
    <w:p w14:paraId="64066EDD" w14:textId="77777777" w:rsidR="00BE7C02" w:rsidRDefault="00BE7C02" w:rsidP="00A5417D">
      <w:pPr>
        <w:autoSpaceDE w:val="0"/>
        <w:autoSpaceDN w:val="0"/>
        <w:adjustRightInd w:val="0"/>
        <w:spacing w:after="0" w:line="360" w:lineRule="auto"/>
        <w:jc w:val="center"/>
        <w:rPr>
          <w:rFonts w:ascii="Arial" w:hAnsi="Arial" w:cs="Arial"/>
          <w:b/>
          <w:bCs/>
          <w:iCs/>
          <w:color w:val="000000"/>
          <w:sz w:val="24"/>
          <w:szCs w:val="24"/>
        </w:rPr>
      </w:pPr>
      <w:r w:rsidRPr="004C7D71">
        <w:rPr>
          <w:rFonts w:ascii="Arial" w:hAnsi="Arial" w:cs="Arial"/>
          <w:b/>
          <w:bCs/>
          <w:iCs/>
          <w:color w:val="000000"/>
          <w:sz w:val="24"/>
          <w:szCs w:val="24"/>
        </w:rPr>
        <w:t xml:space="preserve">EXPOSICIÓN DE MOTIVOS: </w:t>
      </w:r>
    </w:p>
    <w:p w14:paraId="65D80FC4" w14:textId="77777777" w:rsidR="00BE7C02" w:rsidRDefault="00BE7C02" w:rsidP="00A5417D">
      <w:pPr>
        <w:autoSpaceDE w:val="0"/>
        <w:autoSpaceDN w:val="0"/>
        <w:adjustRightInd w:val="0"/>
        <w:spacing w:after="0" w:line="360" w:lineRule="auto"/>
        <w:jc w:val="center"/>
        <w:rPr>
          <w:rFonts w:ascii="Arial" w:hAnsi="Arial" w:cs="Arial"/>
          <w:b/>
          <w:bCs/>
          <w:iCs/>
          <w:color w:val="000000"/>
          <w:sz w:val="24"/>
          <w:szCs w:val="24"/>
        </w:rPr>
      </w:pPr>
    </w:p>
    <w:p w14:paraId="2D5E0B17" w14:textId="0BDC48CD" w:rsidR="00C6368D" w:rsidRDefault="00BE7C02" w:rsidP="00A5417D">
      <w:pPr>
        <w:autoSpaceDE w:val="0"/>
        <w:autoSpaceDN w:val="0"/>
        <w:adjustRightInd w:val="0"/>
        <w:spacing w:after="0" w:line="360" w:lineRule="auto"/>
        <w:ind w:firstLine="708"/>
        <w:jc w:val="both"/>
        <w:rPr>
          <w:rFonts w:ascii="Arial" w:hAnsi="Arial" w:cs="Arial"/>
          <w:bCs/>
          <w:iCs/>
          <w:color w:val="000000"/>
          <w:sz w:val="24"/>
          <w:szCs w:val="24"/>
        </w:rPr>
      </w:pPr>
      <w:r>
        <w:rPr>
          <w:rFonts w:ascii="Arial" w:hAnsi="Arial" w:cs="Arial"/>
          <w:b/>
          <w:bCs/>
          <w:iCs/>
          <w:color w:val="000000"/>
          <w:sz w:val="24"/>
          <w:szCs w:val="24"/>
        </w:rPr>
        <w:t xml:space="preserve">I.- </w:t>
      </w:r>
      <w:r w:rsidR="00FE68F8">
        <w:rPr>
          <w:rFonts w:ascii="Arial" w:hAnsi="Arial" w:cs="Arial"/>
          <w:b/>
          <w:bCs/>
          <w:iCs/>
          <w:color w:val="000000"/>
          <w:sz w:val="24"/>
          <w:szCs w:val="24"/>
        </w:rPr>
        <w:t xml:space="preserve"> </w:t>
      </w:r>
      <w:r w:rsidR="00FE68F8">
        <w:rPr>
          <w:rFonts w:ascii="Arial" w:hAnsi="Arial" w:cs="Arial"/>
          <w:bCs/>
          <w:iCs/>
          <w:color w:val="000000"/>
          <w:sz w:val="24"/>
          <w:szCs w:val="24"/>
        </w:rPr>
        <w:t>Que los documentos oficiales emanados por cada instancia gubernamental tienen la característica de contener una leyenda, ya sea de forma permanente o con una temporalidad, con la finalidad de emitir una particularidad de identidad y oficialidad a cada oficio, decreto, circular, etc. En la descripción de la identidad, marca la intención de conmemorar un episodio histórico que ha transcendido en caso particular de Zapotlán el Grande.</w:t>
      </w:r>
    </w:p>
    <w:p w14:paraId="6A8BDCE8" w14:textId="77777777" w:rsidR="00FE68F8" w:rsidRDefault="00FE68F8" w:rsidP="00A5417D">
      <w:pPr>
        <w:autoSpaceDE w:val="0"/>
        <w:autoSpaceDN w:val="0"/>
        <w:adjustRightInd w:val="0"/>
        <w:spacing w:after="0" w:line="360" w:lineRule="auto"/>
        <w:jc w:val="both"/>
        <w:rPr>
          <w:rFonts w:ascii="Arial" w:hAnsi="Arial" w:cs="Arial"/>
          <w:bCs/>
          <w:iCs/>
          <w:color w:val="000000"/>
          <w:sz w:val="24"/>
          <w:szCs w:val="24"/>
        </w:rPr>
      </w:pPr>
    </w:p>
    <w:p w14:paraId="14D044A2" w14:textId="397B1371" w:rsidR="00C6368D" w:rsidRDefault="00FE68F8" w:rsidP="00A5417D">
      <w:pPr>
        <w:autoSpaceDE w:val="0"/>
        <w:autoSpaceDN w:val="0"/>
        <w:adjustRightInd w:val="0"/>
        <w:spacing w:after="0" w:line="360" w:lineRule="auto"/>
        <w:ind w:firstLine="708"/>
        <w:jc w:val="both"/>
        <w:rPr>
          <w:rFonts w:ascii="Arial" w:hAnsi="Arial" w:cs="Arial"/>
          <w:bCs/>
          <w:iCs/>
          <w:color w:val="000000"/>
          <w:sz w:val="24"/>
          <w:szCs w:val="24"/>
        </w:rPr>
      </w:pPr>
      <w:r w:rsidRPr="00CC290F">
        <w:rPr>
          <w:rFonts w:ascii="Arial" w:hAnsi="Arial" w:cs="Arial"/>
          <w:b/>
          <w:bCs/>
          <w:iCs/>
          <w:color w:val="000000"/>
          <w:sz w:val="24"/>
          <w:szCs w:val="24"/>
        </w:rPr>
        <w:lastRenderedPageBreak/>
        <w:t>II.-</w:t>
      </w:r>
      <w:r>
        <w:rPr>
          <w:rFonts w:ascii="Arial" w:hAnsi="Arial" w:cs="Arial"/>
          <w:bCs/>
          <w:iCs/>
          <w:color w:val="000000"/>
          <w:sz w:val="24"/>
          <w:szCs w:val="24"/>
        </w:rPr>
        <w:t xml:space="preserve"> </w:t>
      </w:r>
      <w:r w:rsidR="00C6368D">
        <w:rPr>
          <w:rFonts w:ascii="Arial" w:hAnsi="Arial" w:cs="Arial"/>
          <w:bCs/>
          <w:iCs/>
          <w:color w:val="000000"/>
          <w:sz w:val="24"/>
          <w:szCs w:val="24"/>
        </w:rPr>
        <w:t xml:space="preserve">Mediante </w:t>
      </w:r>
      <w:r w:rsidR="0027159A">
        <w:rPr>
          <w:rFonts w:ascii="Arial" w:hAnsi="Arial" w:cs="Arial"/>
          <w:bCs/>
          <w:iCs/>
          <w:color w:val="000000"/>
          <w:sz w:val="24"/>
          <w:szCs w:val="24"/>
        </w:rPr>
        <w:t xml:space="preserve">escrito recibido con </w:t>
      </w:r>
      <w:r w:rsidR="002E1EFC">
        <w:rPr>
          <w:rFonts w:ascii="Arial" w:hAnsi="Arial" w:cs="Arial"/>
          <w:bCs/>
          <w:iCs/>
          <w:color w:val="000000"/>
          <w:sz w:val="24"/>
          <w:szCs w:val="24"/>
        </w:rPr>
        <w:t xml:space="preserve">fecha </w:t>
      </w:r>
      <w:r w:rsidR="0027159A">
        <w:rPr>
          <w:rFonts w:ascii="Arial" w:hAnsi="Arial" w:cs="Arial"/>
          <w:bCs/>
          <w:iCs/>
          <w:color w:val="000000"/>
          <w:sz w:val="24"/>
          <w:szCs w:val="24"/>
        </w:rPr>
        <w:t>22</w:t>
      </w:r>
      <w:r w:rsidR="002E1EFC">
        <w:rPr>
          <w:rFonts w:ascii="Arial" w:hAnsi="Arial" w:cs="Arial"/>
          <w:bCs/>
          <w:iCs/>
          <w:color w:val="000000"/>
          <w:sz w:val="24"/>
          <w:szCs w:val="24"/>
        </w:rPr>
        <w:t xml:space="preserve"> de </w:t>
      </w:r>
      <w:r w:rsidR="0027159A">
        <w:rPr>
          <w:rFonts w:ascii="Arial" w:hAnsi="Arial" w:cs="Arial"/>
          <w:bCs/>
          <w:iCs/>
          <w:color w:val="000000"/>
          <w:sz w:val="24"/>
          <w:szCs w:val="24"/>
        </w:rPr>
        <w:t xml:space="preserve">septiembre </w:t>
      </w:r>
      <w:r w:rsidR="002E1EFC">
        <w:rPr>
          <w:rFonts w:ascii="Arial" w:hAnsi="Arial" w:cs="Arial"/>
          <w:bCs/>
          <w:iCs/>
          <w:color w:val="000000"/>
          <w:sz w:val="24"/>
          <w:szCs w:val="24"/>
        </w:rPr>
        <w:t>del año 2026</w:t>
      </w:r>
      <w:r w:rsidR="0027159A">
        <w:rPr>
          <w:rFonts w:ascii="Arial" w:hAnsi="Arial" w:cs="Arial"/>
          <w:bCs/>
          <w:iCs/>
          <w:color w:val="000000"/>
          <w:sz w:val="24"/>
          <w:szCs w:val="24"/>
        </w:rPr>
        <w:t xml:space="preserve"> </w:t>
      </w:r>
      <w:r w:rsidR="002E1EFC">
        <w:rPr>
          <w:rFonts w:ascii="Arial" w:hAnsi="Arial" w:cs="Arial"/>
          <w:bCs/>
          <w:iCs/>
          <w:color w:val="000000"/>
          <w:sz w:val="24"/>
          <w:szCs w:val="24"/>
        </w:rPr>
        <w:t xml:space="preserve">en </w:t>
      </w:r>
      <w:r w:rsidR="0027159A">
        <w:rPr>
          <w:rFonts w:ascii="Arial" w:hAnsi="Arial" w:cs="Arial"/>
          <w:bCs/>
          <w:iCs/>
          <w:color w:val="000000"/>
          <w:sz w:val="24"/>
          <w:szCs w:val="24"/>
        </w:rPr>
        <w:t xml:space="preserve">la </w:t>
      </w:r>
      <w:r w:rsidR="001F51A6">
        <w:rPr>
          <w:rFonts w:ascii="Arial" w:hAnsi="Arial" w:cs="Arial"/>
          <w:bCs/>
          <w:iCs/>
          <w:color w:val="000000"/>
          <w:sz w:val="24"/>
          <w:szCs w:val="24"/>
        </w:rPr>
        <w:t xml:space="preserve">oficina de </w:t>
      </w:r>
      <w:r w:rsidR="00A5417D">
        <w:rPr>
          <w:rFonts w:ascii="Arial" w:hAnsi="Arial" w:cs="Arial"/>
          <w:bCs/>
          <w:iCs/>
          <w:color w:val="000000"/>
          <w:sz w:val="24"/>
          <w:szCs w:val="24"/>
        </w:rPr>
        <w:t>presidencia, firmado</w:t>
      </w:r>
      <w:r w:rsidR="002E1EFC">
        <w:rPr>
          <w:rFonts w:ascii="Arial" w:hAnsi="Arial" w:cs="Arial"/>
          <w:bCs/>
          <w:iCs/>
          <w:color w:val="000000"/>
          <w:sz w:val="24"/>
          <w:szCs w:val="24"/>
        </w:rPr>
        <w:t xml:space="preserve"> por </w:t>
      </w:r>
      <w:r w:rsidR="0027159A">
        <w:rPr>
          <w:rFonts w:ascii="Arial" w:hAnsi="Arial" w:cs="Arial"/>
          <w:bCs/>
          <w:iCs/>
          <w:color w:val="000000"/>
          <w:sz w:val="24"/>
          <w:szCs w:val="24"/>
        </w:rPr>
        <w:t xml:space="preserve">las CC. Dra. Alejandro Moreno Toscano, Patrona Fundadora y Miembro del Consejo Consultivo y Claudia Emmanuela Florescano Moreno, Patrono Secretario y Representante Legal, ambas de la Fundación Carmen Toscano </w:t>
      </w:r>
      <w:r w:rsidR="0027159A" w:rsidRPr="0027159A">
        <w:rPr>
          <w:rFonts w:ascii="Arial" w:hAnsi="Arial" w:cs="Arial"/>
          <w:bCs/>
          <w:iCs/>
          <w:color w:val="000000"/>
          <w:sz w:val="24"/>
          <w:szCs w:val="24"/>
        </w:rPr>
        <w:t>Institución de Asistencia Privada</w:t>
      </w:r>
      <w:r w:rsidR="0027159A">
        <w:rPr>
          <w:rFonts w:ascii="Arial" w:hAnsi="Arial" w:cs="Arial"/>
          <w:bCs/>
          <w:iCs/>
          <w:color w:val="000000"/>
          <w:sz w:val="24"/>
          <w:szCs w:val="24"/>
        </w:rPr>
        <w:t xml:space="preserve"> (I.A.P.)</w:t>
      </w:r>
      <w:r w:rsidR="00C6368D">
        <w:rPr>
          <w:rFonts w:ascii="Arial" w:hAnsi="Arial" w:cs="Arial"/>
          <w:bCs/>
          <w:iCs/>
          <w:color w:val="000000"/>
          <w:sz w:val="24"/>
          <w:szCs w:val="24"/>
        </w:rPr>
        <w:t>,</w:t>
      </w:r>
      <w:r w:rsidR="002E1EFC">
        <w:rPr>
          <w:rFonts w:ascii="Arial" w:hAnsi="Arial" w:cs="Arial"/>
          <w:bCs/>
          <w:iCs/>
          <w:color w:val="000000"/>
          <w:sz w:val="24"/>
          <w:szCs w:val="24"/>
        </w:rPr>
        <w:t xml:space="preserve"> en el que </w:t>
      </w:r>
      <w:r w:rsidR="00C6368D">
        <w:rPr>
          <w:rFonts w:ascii="Arial" w:hAnsi="Arial" w:cs="Arial"/>
          <w:bCs/>
          <w:iCs/>
          <w:color w:val="000000"/>
          <w:sz w:val="24"/>
          <w:szCs w:val="24"/>
        </w:rPr>
        <w:t xml:space="preserve">solicita se realice la </w:t>
      </w:r>
      <w:r w:rsidR="0027159A">
        <w:rPr>
          <w:rFonts w:ascii="Arial" w:hAnsi="Arial" w:cs="Arial"/>
          <w:bCs/>
          <w:iCs/>
          <w:color w:val="000000"/>
          <w:sz w:val="24"/>
          <w:szCs w:val="24"/>
        </w:rPr>
        <w:t>incorporación</w:t>
      </w:r>
      <w:r w:rsidR="00C6368D">
        <w:rPr>
          <w:rFonts w:ascii="Arial" w:hAnsi="Arial" w:cs="Arial"/>
          <w:bCs/>
          <w:iCs/>
          <w:color w:val="000000"/>
          <w:sz w:val="24"/>
          <w:szCs w:val="24"/>
        </w:rPr>
        <w:t xml:space="preserve"> de la Leyenda </w:t>
      </w:r>
      <w:r w:rsidR="0027159A" w:rsidRPr="0027159A">
        <w:rPr>
          <w:rFonts w:ascii="Arial" w:hAnsi="Arial" w:cs="Arial"/>
          <w:bCs/>
          <w:iCs/>
          <w:color w:val="000000"/>
          <w:sz w:val="24"/>
          <w:szCs w:val="24"/>
        </w:rPr>
        <w:t>“2027, AÑO DEL 140 ANIVERSARIO DE LA PUBLICACIÓN DE LA NOVELA: LA HIJA DEL BANDIDO O LOS SUBTERRÁNEOS</w:t>
      </w:r>
      <w:r w:rsidR="00191FBD">
        <w:rPr>
          <w:rFonts w:ascii="Arial" w:hAnsi="Arial" w:cs="Arial"/>
          <w:bCs/>
          <w:iCs/>
          <w:color w:val="000000"/>
          <w:sz w:val="24"/>
          <w:szCs w:val="24"/>
        </w:rPr>
        <w:t xml:space="preserve"> </w:t>
      </w:r>
      <w:r w:rsidR="0027159A" w:rsidRPr="0027159A">
        <w:rPr>
          <w:rFonts w:ascii="Arial" w:hAnsi="Arial" w:cs="Arial"/>
          <w:bCs/>
          <w:iCs/>
          <w:color w:val="000000"/>
          <w:sz w:val="24"/>
          <w:szCs w:val="24"/>
        </w:rPr>
        <w:t>DEL NEVADO, DE REFUGIO BARRAGÁN DE TOSCANO”</w:t>
      </w:r>
      <w:r w:rsidR="00C6368D">
        <w:rPr>
          <w:rFonts w:ascii="Arial" w:hAnsi="Arial" w:cs="Arial"/>
          <w:bCs/>
          <w:iCs/>
          <w:color w:val="000000"/>
          <w:sz w:val="24"/>
          <w:szCs w:val="24"/>
        </w:rPr>
        <w:t xml:space="preserve">. </w:t>
      </w:r>
    </w:p>
    <w:p w14:paraId="4C93E4B6" w14:textId="77777777" w:rsidR="00C6368D" w:rsidRDefault="00C6368D" w:rsidP="00A5417D">
      <w:pPr>
        <w:autoSpaceDE w:val="0"/>
        <w:autoSpaceDN w:val="0"/>
        <w:adjustRightInd w:val="0"/>
        <w:spacing w:after="0" w:line="360" w:lineRule="auto"/>
        <w:ind w:firstLine="708"/>
        <w:jc w:val="both"/>
        <w:rPr>
          <w:rFonts w:ascii="Arial" w:hAnsi="Arial" w:cs="Arial"/>
          <w:bCs/>
          <w:iCs/>
          <w:color w:val="000000"/>
          <w:sz w:val="24"/>
          <w:szCs w:val="24"/>
        </w:rPr>
      </w:pPr>
    </w:p>
    <w:p w14:paraId="75079194" w14:textId="0C0AC0EB" w:rsidR="00AD243E" w:rsidRDefault="00C6368D" w:rsidP="00AD243E">
      <w:pPr>
        <w:autoSpaceDE w:val="0"/>
        <w:autoSpaceDN w:val="0"/>
        <w:adjustRightInd w:val="0"/>
        <w:spacing w:after="0" w:line="360" w:lineRule="auto"/>
        <w:ind w:firstLine="708"/>
        <w:jc w:val="both"/>
        <w:rPr>
          <w:rFonts w:ascii="Arial" w:hAnsi="Arial" w:cs="Arial"/>
          <w:bCs/>
          <w:iCs/>
          <w:color w:val="000000"/>
          <w:sz w:val="24"/>
          <w:szCs w:val="24"/>
        </w:rPr>
      </w:pPr>
      <w:r w:rsidRPr="00C6368D">
        <w:rPr>
          <w:rFonts w:ascii="Arial" w:hAnsi="Arial" w:cs="Arial"/>
          <w:b/>
          <w:iCs/>
          <w:color w:val="000000"/>
          <w:sz w:val="24"/>
          <w:szCs w:val="24"/>
        </w:rPr>
        <w:t>III.-</w:t>
      </w:r>
      <w:r>
        <w:rPr>
          <w:rFonts w:ascii="Arial" w:hAnsi="Arial" w:cs="Arial"/>
          <w:bCs/>
          <w:iCs/>
          <w:color w:val="000000"/>
          <w:sz w:val="24"/>
          <w:szCs w:val="24"/>
        </w:rPr>
        <w:t xml:space="preserve"> </w:t>
      </w:r>
      <w:r w:rsidR="00AD243E">
        <w:rPr>
          <w:rFonts w:ascii="Arial" w:hAnsi="Arial" w:cs="Arial"/>
          <w:bCs/>
          <w:iCs/>
          <w:color w:val="000000"/>
          <w:sz w:val="24"/>
          <w:szCs w:val="24"/>
        </w:rPr>
        <w:t xml:space="preserve">La Escritora </w:t>
      </w:r>
      <w:r w:rsidR="00AD243E" w:rsidRPr="00AD243E">
        <w:rPr>
          <w:rFonts w:ascii="Arial" w:hAnsi="Arial" w:cs="Arial"/>
          <w:bCs/>
          <w:iCs/>
          <w:color w:val="000000"/>
          <w:sz w:val="24"/>
          <w:szCs w:val="24"/>
        </w:rPr>
        <w:t>Refugio Barragán fue docente, poeta, dramaturga, cuentista, novelista, ensayista, empresaria y astrónoma aficionada. Nació en Tonila, Jalisco</w:t>
      </w:r>
      <w:r w:rsidR="00A81AF3">
        <w:rPr>
          <w:rFonts w:ascii="Arial" w:hAnsi="Arial" w:cs="Arial"/>
          <w:bCs/>
          <w:iCs/>
          <w:color w:val="000000"/>
          <w:sz w:val="24"/>
          <w:szCs w:val="24"/>
        </w:rPr>
        <w:t>,</w:t>
      </w:r>
      <w:r w:rsidR="00AD243E" w:rsidRPr="00AD243E">
        <w:rPr>
          <w:rFonts w:ascii="Arial" w:hAnsi="Arial" w:cs="Arial"/>
          <w:bCs/>
          <w:iCs/>
          <w:color w:val="000000"/>
          <w:sz w:val="24"/>
          <w:szCs w:val="24"/>
        </w:rPr>
        <w:t xml:space="preserve"> el 27 de febrero de 1843 en una familia de recursos económicos limitados la cual buscó mejores oportunidades cambiando constantemente de residencia. Tenía 26 años cuando contrae nupcias con </w:t>
      </w:r>
      <w:r w:rsidR="00AD243E" w:rsidRPr="00275089">
        <w:rPr>
          <w:rFonts w:ascii="Arial" w:hAnsi="Arial" w:cs="Arial"/>
          <w:bCs/>
          <w:i/>
          <w:color w:val="000000"/>
          <w:sz w:val="24"/>
          <w:szCs w:val="24"/>
        </w:rPr>
        <w:t>Esteban Toscano</w:t>
      </w:r>
      <w:r w:rsidR="00AD243E" w:rsidRPr="00AD243E">
        <w:rPr>
          <w:rFonts w:ascii="Arial" w:hAnsi="Arial" w:cs="Arial"/>
          <w:bCs/>
          <w:iCs/>
          <w:color w:val="000000"/>
          <w:sz w:val="24"/>
          <w:szCs w:val="24"/>
        </w:rPr>
        <w:t xml:space="preserve">, de quien tomaría el apellido que la acompañó hasta su muerte el 22 de octubre 1916. De este matrimonio Barragán-Toscano nacen Salvador y Ricardo, ambos se formaron como ingenieros y cada uno en su especialidad hizo contribuciones importantes a nuestro país. </w:t>
      </w:r>
    </w:p>
    <w:p w14:paraId="329A6C66" w14:textId="77777777" w:rsidR="00AD243E" w:rsidRDefault="00AD243E" w:rsidP="00AD243E">
      <w:pPr>
        <w:autoSpaceDE w:val="0"/>
        <w:autoSpaceDN w:val="0"/>
        <w:adjustRightInd w:val="0"/>
        <w:spacing w:after="0" w:line="360" w:lineRule="auto"/>
        <w:ind w:firstLine="708"/>
        <w:jc w:val="both"/>
        <w:rPr>
          <w:rFonts w:ascii="Arial" w:hAnsi="Arial" w:cs="Arial"/>
          <w:bCs/>
          <w:iCs/>
          <w:color w:val="000000"/>
          <w:sz w:val="24"/>
          <w:szCs w:val="24"/>
        </w:rPr>
      </w:pPr>
    </w:p>
    <w:p w14:paraId="2B2DFB03" w14:textId="59BC19D5" w:rsidR="00AD243E" w:rsidRDefault="00AD243E" w:rsidP="00AD243E">
      <w:pPr>
        <w:autoSpaceDE w:val="0"/>
        <w:autoSpaceDN w:val="0"/>
        <w:adjustRightInd w:val="0"/>
        <w:spacing w:after="0" w:line="360" w:lineRule="auto"/>
        <w:ind w:firstLine="708"/>
        <w:jc w:val="both"/>
        <w:rPr>
          <w:rFonts w:ascii="Arial" w:hAnsi="Arial" w:cs="Arial"/>
          <w:bCs/>
          <w:iCs/>
          <w:color w:val="000000"/>
          <w:sz w:val="24"/>
          <w:szCs w:val="24"/>
        </w:rPr>
      </w:pPr>
      <w:r w:rsidRPr="00AD243E">
        <w:rPr>
          <w:rFonts w:ascii="Arial" w:hAnsi="Arial" w:cs="Arial"/>
          <w:bCs/>
          <w:iCs/>
          <w:color w:val="000000"/>
          <w:sz w:val="24"/>
          <w:szCs w:val="24"/>
        </w:rPr>
        <w:t xml:space="preserve">De su obra se puede analizar y decir bastante, sus ensayos con tintes progresistas que abogan por la educación femenina resultan atractivos para entender su contexto, su incursión en el cine, como administradora de las salas de proyección que tuvo su hijo Salvador, su etapa como astrónoma en los primeros años de la Sociedad astronómica de México y </w:t>
      </w:r>
      <w:r w:rsidR="00275089" w:rsidRPr="00AD243E">
        <w:rPr>
          <w:rFonts w:ascii="Arial" w:hAnsi="Arial" w:cs="Arial"/>
          <w:bCs/>
          <w:iCs/>
          <w:color w:val="000000"/>
          <w:sz w:val="24"/>
          <w:szCs w:val="24"/>
        </w:rPr>
        <w:t>una larga lista</w:t>
      </w:r>
      <w:r w:rsidRPr="00AD243E">
        <w:rPr>
          <w:rFonts w:ascii="Arial" w:hAnsi="Arial" w:cs="Arial"/>
          <w:bCs/>
          <w:iCs/>
          <w:color w:val="000000"/>
          <w:sz w:val="24"/>
          <w:szCs w:val="24"/>
        </w:rPr>
        <w:t xml:space="preserve"> de temas que es necesario estudiar y divulgar.</w:t>
      </w:r>
    </w:p>
    <w:p w14:paraId="6EAE340E" w14:textId="77777777" w:rsidR="00AD243E" w:rsidRDefault="00AD243E" w:rsidP="00AD243E">
      <w:pPr>
        <w:autoSpaceDE w:val="0"/>
        <w:autoSpaceDN w:val="0"/>
        <w:adjustRightInd w:val="0"/>
        <w:spacing w:after="0" w:line="360" w:lineRule="auto"/>
        <w:ind w:firstLine="708"/>
        <w:jc w:val="both"/>
        <w:rPr>
          <w:rFonts w:ascii="Arial" w:hAnsi="Arial" w:cs="Arial"/>
          <w:bCs/>
          <w:iCs/>
          <w:color w:val="000000"/>
          <w:sz w:val="24"/>
          <w:szCs w:val="24"/>
        </w:rPr>
      </w:pPr>
    </w:p>
    <w:p w14:paraId="1051545B" w14:textId="77777777" w:rsidR="00AD243E" w:rsidRDefault="00AD243E" w:rsidP="00AD243E">
      <w:pPr>
        <w:autoSpaceDE w:val="0"/>
        <w:autoSpaceDN w:val="0"/>
        <w:adjustRightInd w:val="0"/>
        <w:spacing w:after="0" w:line="360" w:lineRule="auto"/>
        <w:ind w:firstLine="708"/>
        <w:jc w:val="both"/>
        <w:rPr>
          <w:rFonts w:ascii="Arial" w:hAnsi="Arial" w:cs="Arial"/>
          <w:bCs/>
          <w:iCs/>
          <w:color w:val="000000"/>
          <w:sz w:val="24"/>
          <w:szCs w:val="24"/>
        </w:rPr>
      </w:pPr>
      <w:r w:rsidRPr="00AD243E">
        <w:rPr>
          <w:rFonts w:ascii="Arial" w:hAnsi="Arial" w:cs="Arial"/>
          <w:bCs/>
          <w:iCs/>
          <w:color w:val="000000"/>
          <w:sz w:val="24"/>
          <w:szCs w:val="24"/>
        </w:rPr>
        <w:t xml:space="preserve">En 2027 se conmemoran 140 años de la publicación de </w:t>
      </w:r>
      <w:r w:rsidRPr="00275089">
        <w:rPr>
          <w:rFonts w:ascii="Arial" w:hAnsi="Arial" w:cs="Arial"/>
          <w:bCs/>
          <w:i/>
          <w:color w:val="000000"/>
          <w:sz w:val="24"/>
          <w:szCs w:val="24"/>
        </w:rPr>
        <w:t xml:space="preserve">La hija del bandido </w:t>
      </w:r>
      <w:r w:rsidRPr="00275089">
        <w:rPr>
          <w:rFonts w:ascii="Arial" w:hAnsi="Arial" w:cs="Arial"/>
          <w:bCs/>
          <w:iCs/>
          <w:color w:val="000000"/>
          <w:sz w:val="24"/>
          <w:szCs w:val="24"/>
        </w:rPr>
        <w:t>o</w:t>
      </w:r>
      <w:r w:rsidRPr="00275089">
        <w:rPr>
          <w:rFonts w:ascii="Arial" w:hAnsi="Arial" w:cs="Arial"/>
          <w:bCs/>
          <w:i/>
          <w:color w:val="000000"/>
          <w:sz w:val="24"/>
          <w:szCs w:val="24"/>
        </w:rPr>
        <w:t xml:space="preserve"> Los subterráneos del Nevado</w:t>
      </w:r>
      <w:r w:rsidRPr="00AD243E">
        <w:rPr>
          <w:rFonts w:ascii="Arial" w:hAnsi="Arial" w:cs="Arial"/>
          <w:bCs/>
          <w:iCs/>
          <w:color w:val="000000"/>
          <w:sz w:val="24"/>
          <w:szCs w:val="24"/>
        </w:rPr>
        <w:t xml:space="preserve">, novela de Refugio Barragán de Toscano, una de las figuras relevantes de la literatura mexicana escrita por mujeres durante el siglo XIX y cuya trayectoria guarda una profunda relación con Zapotlán el Grande, ciudad </w:t>
      </w:r>
      <w:r w:rsidRPr="00AD243E">
        <w:rPr>
          <w:rFonts w:ascii="Arial" w:hAnsi="Arial" w:cs="Arial"/>
          <w:bCs/>
          <w:iCs/>
          <w:color w:val="000000"/>
          <w:sz w:val="24"/>
          <w:szCs w:val="24"/>
        </w:rPr>
        <w:lastRenderedPageBreak/>
        <w:t>en la que ejerció y floreció buena parte de su actividad literaria y de la cual fue reconocida recientemente como hija adoptiva distinguida.</w:t>
      </w:r>
    </w:p>
    <w:p w14:paraId="59608692" w14:textId="77777777" w:rsidR="00191FBD" w:rsidRDefault="00191FBD" w:rsidP="00AD243E">
      <w:pPr>
        <w:autoSpaceDE w:val="0"/>
        <w:autoSpaceDN w:val="0"/>
        <w:adjustRightInd w:val="0"/>
        <w:spacing w:after="0" w:line="360" w:lineRule="auto"/>
        <w:ind w:firstLine="708"/>
        <w:jc w:val="both"/>
        <w:rPr>
          <w:rFonts w:ascii="Arial" w:hAnsi="Arial" w:cs="Arial"/>
          <w:bCs/>
          <w:iCs/>
          <w:color w:val="000000"/>
          <w:sz w:val="24"/>
          <w:szCs w:val="24"/>
        </w:rPr>
      </w:pPr>
    </w:p>
    <w:p w14:paraId="409B0B4A" w14:textId="5A049A46" w:rsidR="00371F39" w:rsidRDefault="00AD243E" w:rsidP="00371F39">
      <w:pPr>
        <w:autoSpaceDE w:val="0"/>
        <w:autoSpaceDN w:val="0"/>
        <w:adjustRightInd w:val="0"/>
        <w:spacing w:after="0" w:line="360" w:lineRule="auto"/>
        <w:ind w:firstLine="708"/>
        <w:jc w:val="both"/>
        <w:rPr>
          <w:rFonts w:ascii="Arial" w:hAnsi="Arial" w:cs="Arial"/>
          <w:bCs/>
          <w:iCs/>
          <w:color w:val="000000"/>
          <w:sz w:val="24"/>
          <w:szCs w:val="24"/>
        </w:rPr>
      </w:pPr>
      <w:r w:rsidRPr="00AD243E">
        <w:rPr>
          <w:rFonts w:ascii="Arial" w:hAnsi="Arial" w:cs="Arial"/>
          <w:bCs/>
          <w:iCs/>
          <w:color w:val="000000"/>
          <w:sz w:val="24"/>
          <w:szCs w:val="24"/>
        </w:rPr>
        <w:t xml:space="preserve">Publicada originalmente en 1887, </w:t>
      </w:r>
      <w:r w:rsidRPr="00275089">
        <w:rPr>
          <w:rFonts w:ascii="Arial" w:hAnsi="Arial" w:cs="Arial"/>
          <w:bCs/>
          <w:i/>
          <w:color w:val="000000"/>
          <w:sz w:val="24"/>
          <w:szCs w:val="24"/>
        </w:rPr>
        <w:t>La hija del bandido</w:t>
      </w:r>
      <w:r w:rsidRPr="00AD243E">
        <w:rPr>
          <w:rFonts w:ascii="Arial" w:hAnsi="Arial" w:cs="Arial"/>
          <w:bCs/>
          <w:iCs/>
          <w:color w:val="000000"/>
          <w:sz w:val="24"/>
          <w:szCs w:val="24"/>
        </w:rPr>
        <w:t xml:space="preserve"> ha mantenido una presencia constante a través de sucesivas reediciones. Si bien desde mediados del siglo XX podían identificarse diversas ediciones de la obra, a partir del año 2000 se advierte un renovado interés editorial y académico, reflejado en publicaciones cada vez más frecuentes. Este proceso coincide con las transformaciones experimentadas por los estudios literarios, históricos y culturales, que han impulsado la recuperación y valoración de las aportaciones realizadas por las mujeres en ámbitos de los que durante décadas fueron parcial o totalmente excluidas de las narrativas historiográficas</w:t>
      </w:r>
      <w:r w:rsidR="009962AD">
        <w:rPr>
          <w:rFonts w:ascii="Arial" w:hAnsi="Arial" w:cs="Arial"/>
          <w:bCs/>
          <w:iCs/>
          <w:color w:val="000000"/>
          <w:sz w:val="24"/>
          <w:szCs w:val="24"/>
        </w:rPr>
        <w:t>, e</w:t>
      </w:r>
      <w:r w:rsidRPr="00AD243E">
        <w:rPr>
          <w:rFonts w:ascii="Arial" w:hAnsi="Arial" w:cs="Arial"/>
          <w:bCs/>
          <w:iCs/>
          <w:color w:val="000000"/>
          <w:sz w:val="24"/>
          <w:szCs w:val="24"/>
        </w:rPr>
        <w:t xml:space="preserve">sta ausencia resulta particularmente significativa en el caso de Refugio Barragán de Toscano. </w:t>
      </w:r>
    </w:p>
    <w:p w14:paraId="666F3CB7" w14:textId="77777777" w:rsidR="00371F39" w:rsidRDefault="00371F39" w:rsidP="00371F39">
      <w:pPr>
        <w:autoSpaceDE w:val="0"/>
        <w:autoSpaceDN w:val="0"/>
        <w:adjustRightInd w:val="0"/>
        <w:spacing w:after="0" w:line="360" w:lineRule="auto"/>
        <w:ind w:firstLine="708"/>
        <w:jc w:val="both"/>
        <w:rPr>
          <w:rFonts w:ascii="Arial" w:hAnsi="Arial" w:cs="Arial"/>
          <w:bCs/>
          <w:iCs/>
          <w:color w:val="000000"/>
          <w:sz w:val="24"/>
          <w:szCs w:val="24"/>
        </w:rPr>
      </w:pPr>
    </w:p>
    <w:p w14:paraId="4BACC956" w14:textId="170CF066" w:rsidR="00AD243E" w:rsidRPr="00AD243E" w:rsidRDefault="00AD243E" w:rsidP="00371F39">
      <w:pPr>
        <w:autoSpaceDE w:val="0"/>
        <w:autoSpaceDN w:val="0"/>
        <w:adjustRightInd w:val="0"/>
        <w:spacing w:after="0" w:line="360" w:lineRule="auto"/>
        <w:ind w:firstLine="708"/>
        <w:jc w:val="both"/>
        <w:rPr>
          <w:rFonts w:ascii="Arial" w:hAnsi="Arial" w:cs="Arial"/>
          <w:bCs/>
          <w:iCs/>
          <w:color w:val="000000"/>
          <w:sz w:val="24"/>
          <w:szCs w:val="24"/>
        </w:rPr>
      </w:pPr>
      <w:r w:rsidRPr="00AD243E">
        <w:rPr>
          <w:rFonts w:ascii="Arial" w:hAnsi="Arial" w:cs="Arial"/>
          <w:bCs/>
          <w:iCs/>
          <w:color w:val="000000"/>
          <w:sz w:val="24"/>
          <w:szCs w:val="24"/>
        </w:rPr>
        <w:t xml:space="preserve">Diana Morán y Laura Cázares señalaron en </w:t>
      </w:r>
      <w:r w:rsidRPr="00275089">
        <w:rPr>
          <w:rFonts w:ascii="Arial" w:hAnsi="Arial" w:cs="Arial"/>
          <w:bCs/>
          <w:i/>
          <w:color w:val="000000"/>
          <w:sz w:val="24"/>
          <w:szCs w:val="24"/>
        </w:rPr>
        <w:t>Las voces olvidadas</w:t>
      </w:r>
      <w:r w:rsidRPr="00AD243E">
        <w:rPr>
          <w:rFonts w:ascii="Arial" w:hAnsi="Arial" w:cs="Arial"/>
          <w:bCs/>
          <w:iCs/>
          <w:color w:val="000000"/>
          <w:sz w:val="24"/>
          <w:szCs w:val="24"/>
        </w:rPr>
        <w:t xml:space="preserve"> que, pese a las múltiples reediciones de </w:t>
      </w:r>
      <w:r w:rsidRPr="00275089">
        <w:rPr>
          <w:rFonts w:ascii="Arial" w:hAnsi="Arial" w:cs="Arial"/>
          <w:bCs/>
          <w:i/>
          <w:color w:val="000000"/>
          <w:sz w:val="24"/>
          <w:szCs w:val="24"/>
        </w:rPr>
        <w:t>La hija del bandido</w:t>
      </w:r>
      <w:r w:rsidRPr="00AD243E">
        <w:rPr>
          <w:rFonts w:ascii="Arial" w:hAnsi="Arial" w:cs="Arial"/>
          <w:bCs/>
          <w:iCs/>
          <w:color w:val="000000"/>
          <w:sz w:val="24"/>
          <w:szCs w:val="24"/>
        </w:rPr>
        <w:t>, los estudiosos de la literatura mexicana del siglo XIX prácticamente no hacían referencia a la autora ni a su obra.</w:t>
      </w:r>
      <w:r w:rsidR="00275089">
        <w:rPr>
          <w:rFonts w:ascii="Arial" w:hAnsi="Arial" w:cs="Arial"/>
          <w:bCs/>
          <w:iCs/>
          <w:color w:val="000000"/>
          <w:sz w:val="24"/>
          <w:szCs w:val="24"/>
        </w:rPr>
        <w:t xml:space="preserve"> </w:t>
      </w:r>
      <w:r w:rsidRPr="00AD243E">
        <w:rPr>
          <w:rFonts w:ascii="Arial" w:hAnsi="Arial" w:cs="Arial"/>
          <w:bCs/>
          <w:iCs/>
          <w:color w:val="000000"/>
          <w:sz w:val="24"/>
          <w:szCs w:val="24"/>
        </w:rPr>
        <w:t>La recuperación contemporánea de su producción permite dimensionar no sólo su importancia dentro de la historia de la literatura escrita por mujeres en México, sino también el valor patrimonial que su figura y su obra representan para Zapotlán el Grande, ciudad estrechamente ligada a su desarrollo intelectual y literario y que la reconoció como una de sus hijas adoptivas distinguidas.</w:t>
      </w:r>
    </w:p>
    <w:p w14:paraId="4C8AF2CC" w14:textId="77777777" w:rsidR="00AD243E" w:rsidRDefault="00AD243E" w:rsidP="00AD243E">
      <w:pPr>
        <w:autoSpaceDE w:val="0"/>
        <w:autoSpaceDN w:val="0"/>
        <w:adjustRightInd w:val="0"/>
        <w:spacing w:after="0" w:line="360" w:lineRule="auto"/>
        <w:ind w:firstLine="708"/>
        <w:jc w:val="both"/>
        <w:rPr>
          <w:rFonts w:ascii="Arial" w:hAnsi="Arial" w:cs="Arial"/>
          <w:bCs/>
          <w:iCs/>
          <w:color w:val="000000"/>
          <w:sz w:val="24"/>
          <w:szCs w:val="24"/>
        </w:rPr>
      </w:pPr>
    </w:p>
    <w:p w14:paraId="55D66E20" w14:textId="1A7336BB" w:rsidR="00AD243E" w:rsidRDefault="00AD243E" w:rsidP="00AD243E">
      <w:pPr>
        <w:autoSpaceDE w:val="0"/>
        <w:autoSpaceDN w:val="0"/>
        <w:adjustRightInd w:val="0"/>
        <w:spacing w:after="0" w:line="360" w:lineRule="auto"/>
        <w:ind w:firstLine="708"/>
        <w:jc w:val="both"/>
        <w:rPr>
          <w:rFonts w:ascii="Arial" w:hAnsi="Arial" w:cs="Arial"/>
          <w:bCs/>
          <w:iCs/>
          <w:color w:val="000000"/>
          <w:sz w:val="24"/>
          <w:szCs w:val="24"/>
        </w:rPr>
      </w:pPr>
      <w:r w:rsidRPr="00AD243E">
        <w:rPr>
          <w:rFonts w:ascii="Arial" w:hAnsi="Arial" w:cs="Arial"/>
          <w:b/>
          <w:iCs/>
          <w:color w:val="000000"/>
          <w:sz w:val="24"/>
          <w:szCs w:val="24"/>
        </w:rPr>
        <w:t>I</w:t>
      </w:r>
      <w:r w:rsidR="00275089">
        <w:rPr>
          <w:rFonts w:ascii="Arial" w:hAnsi="Arial" w:cs="Arial"/>
          <w:b/>
          <w:iCs/>
          <w:color w:val="000000"/>
          <w:sz w:val="24"/>
          <w:szCs w:val="24"/>
        </w:rPr>
        <w:t>V</w:t>
      </w:r>
      <w:r w:rsidRPr="00AD243E">
        <w:rPr>
          <w:rFonts w:ascii="Arial" w:hAnsi="Arial" w:cs="Arial"/>
          <w:b/>
          <w:iCs/>
          <w:color w:val="000000"/>
          <w:sz w:val="24"/>
          <w:szCs w:val="24"/>
        </w:rPr>
        <w:t>.-</w:t>
      </w:r>
      <w:r w:rsidR="00191FBD">
        <w:rPr>
          <w:rFonts w:ascii="Arial" w:hAnsi="Arial" w:cs="Arial"/>
          <w:b/>
          <w:iCs/>
          <w:color w:val="000000"/>
          <w:sz w:val="24"/>
          <w:szCs w:val="24"/>
        </w:rPr>
        <w:t xml:space="preserve"> </w:t>
      </w:r>
      <w:r w:rsidRPr="00AD243E">
        <w:rPr>
          <w:rFonts w:ascii="Arial" w:hAnsi="Arial" w:cs="Arial"/>
          <w:bCs/>
          <w:iCs/>
          <w:color w:val="000000"/>
          <w:sz w:val="24"/>
          <w:szCs w:val="24"/>
        </w:rPr>
        <w:t>La inclusión de esta conmemoración constituiría una acción institucional de reconocimiento, preservación y difusión del patrimonio literario del municipio. Además de otorgar visibilidad a una escritora cuya trayectoria se encuentra profundamente vinculada con la vida cultural de Zapotlán el Grande, permitiría que la administración municipal contribuya activamente a la recuperación de la memoria de las mujeres que han formado parte de su historia cultural</w:t>
      </w:r>
      <w:r w:rsidR="00275089">
        <w:rPr>
          <w:rFonts w:ascii="Arial" w:hAnsi="Arial" w:cs="Arial"/>
          <w:bCs/>
          <w:iCs/>
          <w:color w:val="000000"/>
          <w:sz w:val="24"/>
          <w:szCs w:val="24"/>
        </w:rPr>
        <w:t xml:space="preserve">. </w:t>
      </w:r>
      <w:r w:rsidRPr="00AD243E">
        <w:rPr>
          <w:rFonts w:ascii="Arial" w:hAnsi="Arial" w:cs="Arial"/>
          <w:bCs/>
          <w:iCs/>
          <w:color w:val="000000"/>
          <w:sz w:val="24"/>
          <w:szCs w:val="24"/>
        </w:rPr>
        <w:t xml:space="preserve">Incorporar esta </w:t>
      </w:r>
      <w:r w:rsidRPr="00AD243E">
        <w:rPr>
          <w:rFonts w:ascii="Arial" w:hAnsi="Arial" w:cs="Arial"/>
          <w:bCs/>
          <w:iCs/>
          <w:color w:val="000000"/>
          <w:sz w:val="24"/>
          <w:szCs w:val="24"/>
        </w:rPr>
        <w:lastRenderedPageBreak/>
        <w:t>efeméride en la documentación oficial no representa únicamente la celebración del aniversario de la publicación de una novela, sino el reconocimiento de un legado literario estrechamente ligado a Zapotlán el Grande y que forma parte de su patrimonio histórico y cultural. Asimismo, constituye una oportunidad para acercar la figura y obra de Refugio Barragán de Toscano a nuevas generaciones, fortalecer su estudio y difusión y reivindicar el lugar que le corresponde dentro de la historia de las letras mexicanas.</w:t>
      </w:r>
    </w:p>
    <w:p w14:paraId="68D2EC8B" w14:textId="77777777" w:rsidR="00AD243E" w:rsidRPr="001F51A6" w:rsidRDefault="00AD243E" w:rsidP="00AD243E">
      <w:pPr>
        <w:autoSpaceDE w:val="0"/>
        <w:autoSpaceDN w:val="0"/>
        <w:adjustRightInd w:val="0"/>
        <w:spacing w:after="0" w:line="360" w:lineRule="auto"/>
        <w:ind w:firstLine="708"/>
        <w:jc w:val="both"/>
        <w:rPr>
          <w:rFonts w:ascii="Arial" w:hAnsi="Arial" w:cs="Arial"/>
          <w:bCs/>
          <w:iCs/>
          <w:color w:val="000000"/>
          <w:sz w:val="24"/>
          <w:szCs w:val="24"/>
        </w:rPr>
      </w:pPr>
    </w:p>
    <w:p w14:paraId="057230E8" w14:textId="25A21B6D" w:rsidR="00C6368D" w:rsidRDefault="00C11516" w:rsidP="00A5417D">
      <w:pPr>
        <w:spacing w:after="0" w:line="360" w:lineRule="auto"/>
        <w:ind w:firstLine="708"/>
        <w:jc w:val="both"/>
        <w:rPr>
          <w:rFonts w:ascii="Arial" w:hAnsi="Arial" w:cs="Arial"/>
          <w:sz w:val="24"/>
          <w:szCs w:val="24"/>
        </w:rPr>
      </w:pPr>
      <w:r w:rsidRPr="00C11516">
        <w:rPr>
          <w:rFonts w:ascii="Arial" w:hAnsi="Arial" w:cs="Arial"/>
          <w:b/>
          <w:bCs/>
          <w:sz w:val="24"/>
          <w:szCs w:val="24"/>
        </w:rPr>
        <w:t>I</w:t>
      </w:r>
      <w:r w:rsidR="00191FBD">
        <w:rPr>
          <w:rFonts w:ascii="Arial" w:hAnsi="Arial" w:cs="Arial"/>
          <w:b/>
          <w:bCs/>
          <w:sz w:val="24"/>
          <w:szCs w:val="24"/>
        </w:rPr>
        <w:t>V</w:t>
      </w:r>
      <w:r w:rsidRPr="00C11516">
        <w:rPr>
          <w:rFonts w:ascii="Arial" w:hAnsi="Arial" w:cs="Arial"/>
          <w:b/>
          <w:bCs/>
          <w:sz w:val="24"/>
          <w:szCs w:val="24"/>
        </w:rPr>
        <w:t>.-</w:t>
      </w:r>
      <w:r w:rsidR="00DD06A3">
        <w:rPr>
          <w:rFonts w:ascii="Arial" w:hAnsi="Arial" w:cs="Arial"/>
          <w:sz w:val="24"/>
          <w:szCs w:val="24"/>
        </w:rPr>
        <w:t xml:space="preserve"> </w:t>
      </w:r>
      <w:r w:rsidR="00AD243E" w:rsidRPr="00AD243E">
        <w:rPr>
          <w:rFonts w:ascii="Arial" w:hAnsi="Arial" w:cs="Arial"/>
          <w:sz w:val="24"/>
          <w:szCs w:val="24"/>
        </w:rPr>
        <w:t>En Sesión Solemne</w:t>
      </w:r>
      <w:r w:rsidR="00AD243E">
        <w:rPr>
          <w:rFonts w:ascii="Arial" w:hAnsi="Arial" w:cs="Arial"/>
          <w:sz w:val="24"/>
          <w:szCs w:val="24"/>
        </w:rPr>
        <w:t xml:space="preserve"> de </w:t>
      </w:r>
      <w:r w:rsidR="00AD243E" w:rsidRPr="00AD243E">
        <w:rPr>
          <w:rFonts w:ascii="Arial" w:hAnsi="Arial" w:cs="Arial"/>
          <w:sz w:val="24"/>
          <w:szCs w:val="24"/>
        </w:rPr>
        <w:t xml:space="preserve">Ayuntamiento de Zapotlán el Grande, </w:t>
      </w:r>
      <w:r w:rsidR="00AD243E">
        <w:rPr>
          <w:rFonts w:ascii="Arial" w:hAnsi="Arial" w:cs="Arial"/>
          <w:sz w:val="24"/>
          <w:szCs w:val="24"/>
        </w:rPr>
        <w:t>Jalisco, celebrada el pasado 03 de marzo del año en curso se</w:t>
      </w:r>
      <w:r w:rsidR="00AD243E" w:rsidRPr="00AD243E">
        <w:rPr>
          <w:rFonts w:ascii="Arial" w:hAnsi="Arial" w:cs="Arial"/>
          <w:sz w:val="24"/>
          <w:szCs w:val="24"/>
        </w:rPr>
        <w:t xml:space="preserve"> nombró oficialmente a la escritora, maestra y dramaturga decimonónica </w:t>
      </w:r>
      <w:r w:rsidR="00191FBD">
        <w:rPr>
          <w:rFonts w:ascii="Arial" w:hAnsi="Arial" w:cs="Arial"/>
          <w:sz w:val="24"/>
          <w:szCs w:val="24"/>
        </w:rPr>
        <w:t xml:space="preserve">María del </w:t>
      </w:r>
      <w:r w:rsidR="00AD243E" w:rsidRPr="00AD243E">
        <w:rPr>
          <w:rFonts w:ascii="Arial" w:hAnsi="Arial" w:cs="Arial"/>
          <w:sz w:val="24"/>
          <w:szCs w:val="24"/>
        </w:rPr>
        <w:t>Refugio Barragán de Toscano como Hija Adoptiva Distinguida del Municipio en el marco de su natalicio, rindiendo homenaje a su legado histórico y cultural, así como a sus destacadas contribuciones a la educación y las letras mexicanas reconocida entre sus logros por ser la primera mujer en publicar una novela en México</w:t>
      </w:r>
      <w:r w:rsidR="00191FBD">
        <w:rPr>
          <w:rFonts w:ascii="Arial" w:hAnsi="Arial" w:cs="Arial"/>
          <w:sz w:val="24"/>
          <w:szCs w:val="24"/>
        </w:rPr>
        <w:t xml:space="preserve"> </w:t>
      </w:r>
      <w:r w:rsidR="00AD243E" w:rsidRPr="00AD243E">
        <w:rPr>
          <w:rFonts w:ascii="Arial" w:hAnsi="Arial" w:cs="Arial"/>
          <w:sz w:val="24"/>
          <w:szCs w:val="24"/>
        </w:rPr>
        <w:t xml:space="preserve">y autora de la obra </w:t>
      </w:r>
      <w:r w:rsidR="00AD243E" w:rsidRPr="00275089">
        <w:rPr>
          <w:rFonts w:ascii="Arial" w:hAnsi="Arial" w:cs="Arial"/>
          <w:b/>
          <w:bCs/>
          <w:sz w:val="24"/>
          <w:szCs w:val="24"/>
        </w:rPr>
        <w:t>La Hija del Bandido</w:t>
      </w:r>
      <w:r w:rsidR="00AD243E" w:rsidRPr="00AD243E">
        <w:rPr>
          <w:rFonts w:ascii="Arial" w:hAnsi="Arial" w:cs="Arial"/>
          <w:sz w:val="24"/>
          <w:szCs w:val="24"/>
        </w:rPr>
        <w:t>.</w:t>
      </w:r>
      <w:r w:rsidR="00BB54BD">
        <w:rPr>
          <w:rFonts w:ascii="Arial" w:hAnsi="Arial" w:cs="Arial"/>
          <w:sz w:val="24"/>
          <w:szCs w:val="24"/>
        </w:rPr>
        <w:t xml:space="preserve"> </w:t>
      </w:r>
    </w:p>
    <w:p w14:paraId="18C8FB6E" w14:textId="77777777" w:rsidR="00AD243E" w:rsidRDefault="00AD243E" w:rsidP="00A5417D">
      <w:pPr>
        <w:spacing w:after="0" w:line="360" w:lineRule="auto"/>
        <w:ind w:firstLine="708"/>
        <w:jc w:val="both"/>
        <w:rPr>
          <w:rFonts w:ascii="Arial" w:hAnsi="Arial" w:cs="Arial"/>
          <w:sz w:val="24"/>
          <w:szCs w:val="24"/>
        </w:rPr>
      </w:pPr>
    </w:p>
    <w:p w14:paraId="18CDA7EB" w14:textId="1F9E7A3F" w:rsidR="00990EC5" w:rsidRDefault="002B6C2F" w:rsidP="00A5417D">
      <w:pPr>
        <w:spacing w:after="0" w:line="360" w:lineRule="auto"/>
        <w:ind w:firstLine="708"/>
        <w:jc w:val="both"/>
        <w:rPr>
          <w:rFonts w:ascii="Arial" w:eastAsia="Arial" w:hAnsi="Arial" w:cs="Arial"/>
          <w:sz w:val="24"/>
          <w:szCs w:val="24"/>
        </w:rPr>
      </w:pPr>
      <w:r>
        <w:rPr>
          <w:rFonts w:ascii="Arial" w:hAnsi="Arial" w:cs="Arial"/>
          <w:sz w:val="24"/>
          <w:szCs w:val="24"/>
        </w:rPr>
        <w:t>En Razón de lo anterior</w:t>
      </w:r>
      <w:r w:rsidR="006332D9" w:rsidRPr="006332D9">
        <w:rPr>
          <w:rFonts w:ascii="Arial" w:hAnsi="Arial" w:cs="Arial"/>
          <w:sz w:val="24"/>
          <w:szCs w:val="24"/>
        </w:rPr>
        <w:t xml:space="preserve"> es que se pro</w:t>
      </w:r>
      <w:r w:rsidR="00990EC5">
        <w:rPr>
          <w:rFonts w:ascii="Arial" w:hAnsi="Arial" w:cs="Arial"/>
          <w:sz w:val="24"/>
          <w:szCs w:val="24"/>
        </w:rPr>
        <w:t xml:space="preserve">pone que </w:t>
      </w:r>
      <w:r w:rsidR="00BB54BD">
        <w:rPr>
          <w:rFonts w:ascii="Arial" w:hAnsi="Arial" w:cs="Arial"/>
          <w:sz w:val="24"/>
          <w:szCs w:val="24"/>
        </w:rPr>
        <w:t xml:space="preserve">el </w:t>
      </w:r>
      <w:r w:rsidR="00990EC5">
        <w:rPr>
          <w:rFonts w:ascii="Arial" w:hAnsi="Arial" w:cs="Arial"/>
          <w:sz w:val="24"/>
          <w:szCs w:val="24"/>
        </w:rPr>
        <w:t xml:space="preserve">año </w:t>
      </w:r>
      <w:r>
        <w:rPr>
          <w:rFonts w:ascii="Arial" w:hAnsi="Arial" w:cs="Arial"/>
          <w:sz w:val="24"/>
          <w:szCs w:val="24"/>
        </w:rPr>
        <w:t>202</w:t>
      </w:r>
      <w:r w:rsidR="00191FBD">
        <w:rPr>
          <w:rFonts w:ascii="Arial" w:hAnsi="Arial" w:cs="Arial"/>
          <w:sz w:val="24"/>
          <w:szCs w:val="24"/>
        </w:rPr>
        <w:t>7</w:t>
      </w:r>
      <w:r w:rsidR="00990EC5">
        <w:rPr>
          <w:rFonts w:ascii="Arial" w:hAnsi="Arial" w:cs="Arial"/>
          <w:sz w:val="24"/>
          <w:szCs w:val="24"/>
        </w:rPr>
        <w:t>, sea decretado como:</w:t>
      </w:r>
      <w:r w:rsidR="006332D9" w:rsidRPr="006332D9">
        <w:rPr>
          <w:rFonts w:ascii="Arial" w:hAnsi="Arial" w:cs="Arial"/>
          <w:b/>
          <w:iCs/>
          <w:color w:val="000000"/>
          <w:sz w:val="24"/>
          <w:szCs w:val="24"/>
        </w:rPr>
        <w:t xml:space="preserve"> </w:t>
      </w:r>
      <w:r w:rsidR="00191FBD" w:rsidRPr="00191FBD">
        <w:rPr>
          <w:rFonts w:ascii="Arial" w:hAnsi="Arial" w:cs="Arial"/>
          <w:b/>
          <w:iCs/>
          <w:color w:val="000000"/>
          <w:sz w:val="24"/>
          <w:szCs w:val="24"/>
        </w:rPr>
        <w:t xml:space="preserve">“2027, AÑO DEL 140 ANIVERSARIO DE LA PUBLICACIÓN DE LA NOVELA: LA HIJA DEL BANDIDO O LOS </w:t>
      </w:r>
      <w:r w:rsidR="00191FBD" w:rsidRPr="00191FBD">
        <w:rPr>
          <w:rFonts w:ascii="Arial" w:hAnsi="Arial" w:cs="Arial"/>
          <w:b/>
          <w:iCs/>
          <w:color w:val="000000"/>
          <w:sz w:val="24"/>
          <w:szCs w:val="24"/>
        </w:rPr>
        <w:t>SUBTERRÁNEOS DEL</w:t>
      </w:r>
      <w:r w:rsidR="00191FBD" w:rsidRPr="00191FBD">
        <w:rPr>
          <w:rFonts w:ascii="Arial" w:hAnsi="Arial" w:cs="Arial"/>
          <w:b/>
          <w:iCs/>
          <w:color w:val="000000"/>
          <w:sz w:val="24"/>
          <w:szCs w:val="24"/>
        </w:rPr>
        <w:t xml:space="preserve"> NEVADO, DE REFUGIO BARRAGÁN DE TOSCANO</w:t>
      </w:r>
      <w:r w:rsidR="006332D9" w:rsidRPr="006332D9">
        <w:rPr>
          <w:rFonts w:ascii="Arial" w:hAnsi="Arial" w:cs="Arial"/>
          <w:b/>
          <w:iCs/>
          <w:color w:val="000000"/>
          <w:sz w:val="24"/>
          <w:szCs w:val="24"/>
        </w:rPr>
        <w:t>”</w:t>
      </w:r>
      <w:r w:rsidR="00990EC5">
        <w:rPr>
          <w:rFonts w:ascii="Arial" w:eastAsia="Arial" w:hAnsi="Arial" w:cs="Arial"/>
          <w:b/>
          <w:sz w:val="24"/>
          <w:szCs w:val="24"/>
        </w:rPr>
        <w:t xml:space="preserve">, </w:t>
      </w:r>
      <w:r w:rsidR="00990EC5">
        <w:rPr>
          <w:rFonts w:ascii="Arial" w:eastAsia="Arial" w:hAnsi="Arial" w:cs="Arial"/>
          <w:sz w:val="24"/>
          <w:szCs w:val="24"/>
        </w:rPr>
        <w:t>bajo l</w:t>
      </w:r>
      <w:r w:rsidR="00BB54BD">
        <w:rPr>
          <w:rFonts w:ascii="Arial" w:eastAsia="Arial" w:hAnsi="Arial" w:cs="Arial"/>
          <w:sz w:val="24"/>
          <w:szCs w:val="24"/>
        </w:rPr>
        <w:t>o</w:t>
      </w:r>
      <w:r w:rsidR="00990EC5">
        <w:rPr>
          <w:rFonts w:ascii="Arial" w:eastAsia="Arial" w:hAnsi="Arial" w:cs="Arial"/>
          <w:sz w:val="24"/>
          <w:szCs w:val="24"/>
        </w:rPr>
        <w:t xml:space="preserve">s siguientes </w:t>
      </w:r>
    </w:p>
    <w:p w14:paraId="1E8EB3A3" w14:textId="77777777" w:rsidR="00A5417D" w:rsidRDefault="00A5417D" w:rsidP="00A5417D">
      <w:pPr>
        <w:spacing w:after="0" w:line="360" w:lineRule="auto"/>
        <w:ind w:firstLine="708"/>
        <w:jc w:val="both"/>
        <w:rPr>
          <w:rFonts w:ascii="Arial" w:eastAsia="Arial" w:hAnsi="Arial" w:cs="Arial"/>
          <w:sz w:val="24"/>
          <w:szCs w:val="24"/>
        </w:rPr>
      </w:pPr>
    </w:p>
    <w:p w14:paraId="01FCF603" w14:textId="565457C0" w:rsidR="00351138" w:rsidRDefault="00351138" w:rsidP="00A5417D">
      <w:pPr>
        <w:autoSpaceDE w:val="0"/>
        <w:autoSpaceDN w:val="0"/>
        <w:adjustRightInd w:val="0"/>
        <w:spacing w:after="0" w:line="360" w:lineRule="auto"/>
        <w:jc w:val="center"/>
        <w:rPr>
          <w:rFonts w:ascii="Arial" w:hAnsi="Arial" w:cs="Arial"/>
          <w:b/>
          <w:bCs/>
          <w:iCs/>
          <w:color w:val="000000"/>
          <w:sz w:val="24"/>
          <w:szCs w:val="24"/>
        </w:rPr>
      </w:pPr>
      <w:r>
        <w:rPr>
          <w:rFonts w:ascii="Arial" w:hAnsi="Arial" w:cs="Arial"/>
          <w:b/>
          <w:bCs/>
          <w:iCs/>
          <w:color w:val="000000"/>
          <w:sz w:val="24"/>
          <w:szCs w:val="24"/>
        </w:rPr>
        <w:t>CONSIDERANDOS:</w:t>
      </w:r>
    </w:p>
    <w:p w14:paraId="1CA8A085" w14:textId="77777777" w:rsidR="001C7A97" w:rsidRPr="001C7A97" w:rsidRDefault="001C7A97" w:rsidP="00A5417D">
      <w:pPr>
        <w:autoSpaceDE w:val="0"/>
        <w:autoSpaceDN w:val="0"/>
        <w:adjustRightInd w:val="0"/>
        <w:spacing w:after="0" w:line="360" w:lineRule="auto"/>
        <w:jc w:val="center"/>
        <w:rPr>
          <w:rFonts w:ascii="Arial" w:hAnsi="Arial" w:cs="Arial"/>
          <w:b/>
          <w:bCs/>
          <w:iCs/>
          <w:color w:val="000000"/>
          <w:sz w:val="24"/>
          <w:szCs w:val="24"/>
        </w:rPr>
      </w:pPr>
    </w:p>
    <w:p w14:paraId="3EBCD55C" w14:textId="659389B2" w:rsidR="00351138" w:rsidRDefault="00351138" w:rsidP="00A5417D">
      <w:pPr>
        <w:spacing w:after="0" w:line="360" w:lineRule="auto"/>
        <w:ind w:firstLine="708"/>
        <w:jc w:val="both"/>
        <w:rPr>
          <w:rFonts w:ascii="Arial" w:hAnsi="Arial" w:cs="Arial"/>
          <w:sz w:val="24"/>
          <w:szCs w:val="24"/>
        </w:rPr>
      </w:pPr>
      <w:r w:rsidRPr="004C7D71">
        <w:rPr>
          <w:rFonts w:ascii="Arial" w:hAnsi="Arial" w:cs="Arial"/>
          <w:b/>
          <w:bCs/>
          <w:sz w:val="24"/>
          <w:szCs w:val="24"/>
        </w:rPr>
        <w:t xml:space="preserve">I.- </w:t>
      </w:r>
      <w:r w:rsidRPr="004C7D71">
        <w:rPr>
          <w:rFonts w:ascii="Arial" w:hAnsi="Arial" w:cs="Arial"/>
          <w:sz w:val="24"/>
          <w:szCs w:val="24"/>
        </w:rPr>
        <w:t xml:space="preserve">El artículo 115 de la Constitución Política de los Estados Unidos Mexicanos, señala que es obligación para los estados adoptar en su régimen interior, la forma de gobierno republicano, representativo, popular, teniendo como base de su división territorial y de su organización política y administrativa, el Municipio libre y autónomo gobernado éste por un Ayuntamiento de elección </w:t>
      </w:r>
      <w:r w:rsidRPr="004C7D71">
        <w:rPr>
          <w:rFonts w:ascii="Arial" w:hAnsi="Arial" w:cs="Arial"/>
          <w:sz w:val="24"/>
          <w:szCs w:val="24"/>
        </w:rPr>
        <w:lastRenderedPageBreak/>
        <w:t xml:space="preserve">popular, lo que es reiterado en la Constitución Política del Estado de Jalisco, en sus artículos 1 y 2, señalando además la forma de gobierno contenida en el artículo 73, que se rige por la Ley del Gobierno y la Administración Pública Municipal del Estado de Jalisco, misma que indica entre otras cosas la forma de funcionar de los Ayuntamientos, así como la manera de conocer y discutir los asuntos de su competencia, así como la facultad de presentar propuestas, según lo previsto por los artículos 87, 90, 91, 92, 100  y demás relativos y aplicables del Reglamento Interior de Ayuntamiento del Municipio de Zapotlán El Grande, Jalisco. </w:t>
      </w:r>
    </w:p>
    <w:p w14:paraId="606479A9" w14:textId="77777777" w:rsidR="00A5417D" w:rsidRDefault="00A5417D" w:rsidP="00A5417D">
      <w:pPr>
        <w:spacing w:after="0" w:line="360" w:lineRule="auto"/>
        <w:ind w:firstLine="708"/>
        <w:jc w:val="both"/>
        <w:rPr>
          <w:rFonts w:ascii="Arial" w:hAnsi="Arial" w:cs="Arial"/>
          <w:sz w:val="24"/>
          <w:szCs w:val="24"/>
        </w:rPr>
      </w:pPr>
    </w:p>
    <w:p w14:paraId="7B5B33F6" w14:textId="0ACE7902" w:rsidR="00351138" w:rsidRDefault="00351138" w:rsidP="00A5417D">
      <w:pPr>
        <w:spacing w:after="0" w:line="360" w:lineRule="auto"/>
        <w:ind w:firstLine="708"/>
        <w:jc w:val="both"/>
        <w:rPr>
          <w:rFonts w:ascii="Arial" w:hAnsi="Arial" w:cs="Arial"/>
          <w:b/>
          <w:iCs/>
          <w:color w:val="000000"/>
          <w:sz w:val="24"/>
          <w:szCs w:val="24"/>
        </w:rPr>
      </w:pPr>
      <w:r w:rsidRPr="00B90314">
        <w:rPr>
          <w:rFonts w:ascii="Arial" w:hAnsi="Arial" w:cs="Arial"/>
          <w:b/>
          <w:sz w:val="24"/>
          <w:szCs w:val="24"/>
        </w:rPr>
        <w:t>II.-</w:t>
      </w:r>
      <w:r>
        <w:rPr>
          <w:rFonts w:ascii="Arial" w:hAnsi="Arial" w:cs="Arial"/>
          <w:sz w:val="24"/>
          <w:szCs w:val="24"/>
        </w:rPr>
        <w:t xml:space="preserve"> </w:t>
      </w:r>
      <w:r w:rsidR="00F8452C" w:rsidRPr="00F8452C">
        <w:rPr>
          <w:rFonts w:ascii="Arial" w:hAnsi="Arial" w:cs="Arial"/>
          <w:sz w:val="24"/>
          <w:szCs w:val="24"/>
        </w:rPr>
        <w:t>De acuerdo a los expositivos</w:t>
      </w:r>
      <w:r w:rsidR="00191FBD" w:rsidRPr="00191FBD">
        <w:rPr>
          <w:rFonts w:ascii="Arial" w:hAnsi="Arial" w:cs="Arial"/>
          <w:sz w:val="24"/>
          <w:szCs w:val="24"/>
        </w:rPr>
        <w:t>, se considera pertinente que durante 2027 la papelería oficial del H. Ayuntamiento de Zapotlán el Grande incorpore un distintivo alusivo al “2027 año del 140 aniversario de la publicación de La hija del bandido o los subterráneos del Nevado (1887–2027) de Refugio Barragán de Toscano”</w:t>
      </w:r>
      <w:r>
        <w:rPr>
          <w:rFonts w:ascii="Arial" w:hAnsi="Arial" w:cs="Arial"/>
          <w:sz w:val="24"/>
          <w:szCs w:val="24"/>
        </w:rPr>
        <w:t xml:space="preserve">, por lo que se propone la consideración </w:t>
      </w:r>
      <w:r w:rsidR="00896DA4">
        <w:rPr>
          <w:rFonts w:ascii="Arial" w:hAnsi="Arial" w:cs="Arial"/>
          <w:sz w:val="24"/>
          <w:szCs w:val="24"/>
        </w:rPr>
        <w:t xml:space="preserve">de este pleno, </w:t>
      </w:r>
      <w:r>
        <w:rPr>
          <w:rFonts w:ascii="Arial" w:hAnsi="Arial" w:cs="Arial"/>
          <w:sz w:val="24"/>
          <w:szCs w:val="24"/>
        </w:rPr>
        <w:t xml:space="preserve">que en la documentación oficial emitida por este gobierno municipal </w:t>
      </w:r>
      <w:r w:rsidR="00BB54BD">
        <w:rPr>
          <w:rFonts w:ascii="Arial" w:hAnsi="Arial" w:cs="Arial"/>
          <w:sz w:val="24"/>
          <w:szCs w:val="24"/>
        </w:rPr>
        <w:t>para el</w:t>
      </w:r>
      <w:r w:rsidR="002B6C2F">
        <w:rPr>
          <w:rFonts w:ascii="Arial" w:hAnsi="Arial" w:cs="Arial"/>
          <w:sz w:val="24"/>
          <w:szCs w:val="24"/>
        </w:rPr>
        <w:t xml:space="preserve"> </w:t>
      </w:r>
      <w:r>
        <w:rPr>
          <w:rFonts w:ascii="Arial" w:hAnsi="Arial" w:cs="Arial"/>
          <w:sz w:val="24"/>
          <w:szCs w:val="24"/>
        </w:rPr>
        <w:t>año 202</w:t>
      </w:r>
      <w:r w:rsidR="00F8452C">
        <w:rPr>
          <w:rFonts w:ascii="Arial" w:hAnsi="Arial" w:cs="Arial"/>
          <w:sz w:val="24"/>
          <w:szCs w:val="24"/>
        </w:rPr>
        <w:t>7</w:t>
      </w:r>
      <w:r>
        <w:rPr>
          <w:rFonts w:ascii="Arial" w:hAnsi="Arial" w:cs="Arial"/>
          <w:sz w:val="24"/>
          <w:szCs w:val="24"/>
        </w:rPr>
        <w:t>, se conmemore</w:t>
      </w:r>
      <w:r w:rsidR="002B6C2F">
        <w:rPr>
          <w:rFonts w:ascii="Arial" w:hAnsi="Arial" w:cs="Arial"/>
          <w:sz w:val="24"/>
          <w:szCs w:val="24"/>
        </w:rPr>
        <w:t xml:space="preserve"> y adicione</w:t>
      </w:r>
      <w:r>
        <w:rPr>
          <w:rFonts w:ascii="Arial" w:hAnsi="Arial" w:cs="Arial"/>
          <w:sz w:val="24"/>
          <w:szCs w:val="24"/>
        </w:rPr>
        <w:t xml:space="preserve"> los </w:t>
      </w:r>
      <w:r w:rsidR="00BB54BD">
        <w:rPr>
          <w:rFonts w:ascii="Arial" w:hAnsi="Arial" w:cs="Arial"/>
          <w:sz w:val="24"/>
          <w:szCs w:val="24"/>
        </w:rPr>
        <w:t>1</w:t>
      </w:r>
      <w:r w:rsidR="00F8452C">
        <w:rPr>
          <w:rFonts w:ascii="Arial" w:hAnsi="Arial" w:cs="Arial"/>
          <w:sz w:val="24"/>
          <w:szCs w:val="24"/>
        </w:rPr>
        <w:t>40</w:t>
      </w:r>
      <w:r>
        <w:rPr>
          <w:rFonts w:ascii="Arial" w:hAnsi="Arial" w:cs="Arial"/>
          <w:sz w:val="24"/>
          <w:szCs w:val="24"/>
        </w:rPr>
        <w:t xml:space="preserve"> años de este hecho histórico de gran importancia</w:t>
      </w:r>
      <w:r w:rsidR="00AA0694">
        <w:rPr>
          <w:rFonts w:ascii="Arial" w:hAnsi="Arial" w:cs="Arial"/>
          <w:sz w:val="24"/>
          <w:szCs w:val="24"/>
        </w:rPr>
        <w:t xml:space="preserve"> </w:t>
      </w:r>
      <w:r w:rsidR="001C7A97">
        <w:rPr>
          <w:rFonts w:ascii="Arial" w:hAnsi="Arial" w:cs="Arial"/>
          <w:sz w:val="24"/>
          <w:szCs w:val="24"/>
        </w:rPr>
        <w:t xml:space="preserve">en </w:t>
      </w:r>
      <w:r w:rsidR="002B6C2F">
        <w:rPr>
          <w:rFonts w:ascii="Arial" w:hAnsi="Arial" w:cs="Arial"/>
          <w:sz w:val="24"/>
          <w:szCs w:val="24"/>
        </w:rPr>
        <w:t xml:space="preserve">la </w:t>
      </w:r>
      <w:r w:rsidR="00F8452C">
        <w:rPr>
          <w:rFonts w:ascii="Arial" w:hAnsi="Arial" w:cs="Arial"/>
          <w:sz w:val="24"/>
          <w:szCs w:val="24"/>
        </w:rPr>
        <w:t>educación</w:t>
      </w:r>
      <w:r w:rsidR="00955E2B">
        <w:rPr>
          <w:rFonts w:ascii="Arial" w:hAnsi="Arial" w:cs="Arial"/>
          <w:sz w:val="24"/>
          <w:szCs w:val="24"/>
        </w:rPr>
        <w:t>, literatura</w:t>
      </w:r>
      <w:r w:rsidR="002B6C2F">
        <w:rPr>
          <w:rFonts w:ascii="Arial" w:hAnsi="Arial" w:cs="Arial"/>
          <w:sz w:val="24"/>
          <w:szCs w:val="24"/>
        </w:rPr>
        <w:t xml:space="preserve"> y </w:t>
      </w:r>
      <w:r w:rsidR="00AA0694">
        <w:rPr>
          <w:rFonts w:ascii="Arial" w:hAnsi="Arial" w:cs="Arial"/>
          <w:sz w:val="24"/>
          <w:szCs w:val="24"/>
        </w:rPr>
        <w:t>cultura</w:t>
      </w:r>
      <w:r>
        <w:rPr>
          <w:rFonts w:ascii="Arial" w:hAnsi="Arial" w:cs="Arial"/>
          <w:sz w:val="24"/>
          <w:szCs w:val="24"/>
        </w:rPr>
        <w:t xml:space="preserve"> para nuestro municipio, proponiendo sea decretado como:</w:t>
      </w:r>
      <w:r w:rsidRPr="006332D9">
        <w:rPr>
          <w:rFonts w:ascii="Arial" w:hAnsi="Arial" w:cs="Arial"/>
          <w:b/>
          <w:iCs/>
          <w:color w:val="000000"/>
          <w:sz w:val="24"/>
          <w:szCs w:val="24"/>
        </w:rPr>
        <w:t xml:space="preserve"> </w:t>
      </w:r>
      <w:r w:rsidR="00F8452C" w:rsidRPr="00F8452C">
        <w:rPr>
          <w:rFonts w:ascii="Arial" w:hAnsi="Arial" w:cs="Arial"/>
          <w:b/>
          <w:iCs/>
          <w:color w:val="000000"/>
          <w:sz w:val="24"/>
          <w:szCs w:val="24"/>
        </w:rPr>
        <w:t>“2027, AÑO DEL 140 ANIVERSARIO DE LA PUBLICACIÓN DE LA NOVELA: LA HIJA DEL BANDIDO O LOS SUBTERRÁNEOS DEL NEVADO, DE REFUGIO BARRAGÁN DE TOSCANO”</w:t>
      </w:r>
      <w:r>
        <w:rPr>
          <w:rFonts w:ascii="Arial" w:hAnsi="Arial" w:cs="Arial"/>
          <w:b/>
          <w:iCs/>
          <w:color w:val="000000"/>
          <w:sz w:val="24"/>
          <w:szCs w:val="24"/>
        </w:rPr>
        <w:t xml:space="preserve">. </w:t>
      </w:r>
    </w:p>
    <w:p w14:paraId="474FD8A8" w14:textId="77777777" w:rsidR="00A5417D" w:rsidRDefault="00A5417D" w:rsidP="00A5417D">
      <w:pPr>
        <w:spacing w:after="0" w:line="360" w:lineRule="auto"/>
        <w:ind w:firstLine="708"/>
        <w:jc w:val="both"/>
        <w:rPr>
          <w:rFonts w:ascii="Arial" w:hAnsi="Arial" w:cs="Arial"/>
          <w:b/>
          <w:iCs/>
          <w:color w:val="000000"/>
          <w:sz w:val="24"/>
          <w:szCs w:val="24"/>
        </w:rPr>
      </w:pPr>
    </w:p>
    <w:p w14:paraId="6024F1F1" w14:textId="79D8C850" w:rsidR="00F8278F" w:rsidRDefault="00351138" w:rsidP="00A5417D">
      <w:pPr>
        <w:spacing w:after="0" w:line="360" w:lineRule="auto"/>
        <w:ind w:firstLine="708"/>
        <w:jc w:val="both"/>
        <w:rPr>
          <w:rFonts w:ascii="Arial" w:eastAsia="Times New Roman" w:hAnsi="Arial" w:cs="Arial"/>
          <w:sz w:val="24"/>
          <w:szCs w:val="24"/>
          <w:lang w:val="es-ES" w:eastAsia="es-ES"/>
        </w:rPr>
      </w:pPr>
      <w:r w:rsidRPr="004C7D71">
        <w:rPr>
          <w:rFonts w:ascii="Arial" w:eastAsia="Times New Roman" w:hAnsi="Arial" w:cs="Arial"/>
          <w:sz w:val="24"/>
          <w:szCs w:val="24"/>
          <w:lang w:val="es-ES" w:eastAsia="es-ES"/>
        </w:rPr>
        <w:t>En mérito de lo anteriormente fundado y motivado, propongo a ustedes los siguientes punto</w:t>
      </w:r>
      <w:r>
        <w:rPr>
          <w:rFonts w:ascii="Arial" w:eastAsia="Times New Roman" w:hAnsi="Arial" w:cs="Arial"/>
          <w:sz w:val="24"/>
          <w:szCs w:val="24"/>
          <w:lang w:val="es-ES" w:eastAsia="es-ES"/>
        </w:rPr>
        <w:t>s</w:t>
      </w:r>
      <w:r w:rsidRPr="004C7D71">
        <w:rPr>
          <w:rFonts w:ascii="Arial" w:eastAsia="Times New Roman" w:hAnsi="Arial" w:cs="Arial"/>
          <w:sz w:val="24"/>
          <w:szCs w:val="24"/>
          <w:lang w:val="es-ES" w:eastAsia="es-ES"/>
        </w:rPr>
        <w:t xml:space="preserve"> de</w:t>
      </w:r>
    </w:p>
    <w:p w14:paraId="352D8122" w14:textId="77777777" w:rsidR="00A5417D" w:rsidRPr="001C7A97" w:rsidRDefault="00A5417D" w:rsidP="00A5417D">
      <w:pPr>
        <w:spacing w:after="0" w:line="360" w:lineRule="auto"/>
        <w:ind w:firstLine="708"/>
        <w:jc w:val="both"/>
        <w:rPr>
          <w:rFonts w:ascii="Arial" w:eastAsia="Times New Roman" w:hAnsi="Arial" w:cs="Arial"/>
          <w:sz w:val="24"/>
          <w:szCs w:val="24"/>
          <w:lang w:val="es-ES" w:eastAsia="es-ES"/>
        </w:rPr>
      </w:pPr>
    </w:p>
    <w:p w14:paraId="54A8890A" w14:textId="477D149F" w:rsidR="00351138" w:rsidRDefault="00351138" w:rsidP="00A5417D">
      <w:pPr>
        <w:autoSpaceDE w:val="0"/>
        <w:autoSpaceDN w:val="0"/>
        <w:adjustRightInd w:val="0"/>
        <w:spacing w:after="0" w:line="360" w:lineRule="auto"/>
        <w:jc w:val="center"/>
        <w:rPr>
          <w:rFonts w:ascii="Arial" w:hAnsi="Arial" w:cs="Arial"/>
          <w:b/>
          <w:bCs/>
          <w:iCs/>
          <w:color w:val="000000"/>
          <w:sz w:val="24"/>
          <w:szCs w:val="24"/>
        </w:rPr>
      </w:pPr>
      <w:r w:rsidRPr="00477573">
        <w:rPr>
          <w:rFonts w:ascii="Arial" w:hAnsi="Arial" w:cs="Arial"/>
          <w:b/>
          <w:bCs/>
          <w:iCs/>
          <w:color w:val="000000"/>
          <w:sz w:val="24"/>
          <w:szCs w:val="24"/>
        </w:rPr>
        <w:t>ACUERDO:</w:t>
      </w:r>
    </w:p>
    <w:p w14:paraId="4D7999FD" w14:textId="77777777" w:rsidR="00C6368D" w:rsidRPr="00C6368D" w:rsidRDefault="00C6368D" w:rsidP="00A5417D">
      <w:pPr>
        <w:autoSpaceDE w:val="0"/>
        <w:autoSpaceDN w:val="0"/>
        <w:adjustRightInd w:val="0"/>
        <w:spacing w:after="0" w:line="360" w:lineRule="auto"/>
        <w:jc w:val="center"/>
        <w:rPr>
          <w:rFonts w:ascii="Arial" w:hAnsi="Arial" w:cs="Arial"/>
          <w:b/>
          <w:bCs/>
          <w:iCs/>
          <w:color w:val="000000"/>
          <w:sz w:val="24"/>
          <w:szCs w:val="24"/>
        </w:rPr>
      </w:pPr>
    </w:p>
    <w:p w14:paraId="2E7C68B0" w14:textId="0A417089" w:rsidR="00351138" w:rsidRPr="00351138" w:rsidRDefault="00351138" w:rsidP="00A5417D">
      <w:pPr>
        <w:spacing w:after="0" w:line="360" w:lineRule="auto"/>
        <w:ind w:firstLine="708"/>
        <w:jc w:val="both"/>
        <w:rPr>
          <w:rFonts w:ascii="Arial" w:hAnsi="Arial" w:cs="Arial"/>
          <w:b/>
          <w:iCs/>
          <w:color w:val="000000"/>
          <w:sz w:val="24"/>
          <w:szCs w:val="24"/>
        </w:rPr>
      </w:pPr>
      <w:r w:rsidRPr="00351138">
        <w:rPr>
          <w:rFonts w:ascii="Arial" w:eastAsia="Times New Roman" w:hAnsi="Arial" w:cs="Arial"/>
          <w:b/>
          <w:sz w:val="24"/>
          <w:szCs w:val="24"/>
          <w:lang w:val="es-ES" w:eastAsia="es-ES"/>
        </w:rPr>
        <w:t>PRIMERO.-</w:t>
      </w:r>
      <w:r w:rsidRPr="00351138">
        <w:rPr>
          <w:rFonts w:ascii="Arial" w:eastAsia="Times New Roman" w:hAnsi="Arial" w:cs="Arial"/>
          <w:sz w:val="24"/>
          <w:szCs w:val="24"/>
          <w:lang w:val="es-ES" w:eastAsia="es-ES"/>
        </w:rPr>
        <w:t xml:space="preserve"> Se autoriza por este Pleno de Ayuntamiento, la </w:t>
      </w:r>
      <w:r w:rsidR="002B6C2F">
        <w:rPr>
          <w:rFonts w:ascii="Arial" w:eastAsia="Times New Roman" w:hAnsi="Arial" w:cs="Arial"/>
          <w:sz w:val="24"/>
          <w:szCs w:val="24"/>
          <w:lang w:val="es-ES" w:eastAsia="es-ES"/>
        </w:rPr>
        <w:t xml:space="preserve">adición de la </w:t>
      </w:r>
      <w:r w:rsidRPr="00351138">
        <w:rPr>
          <w:rFonts w:ascii="Arial" w:eastAsia="Times New Roman" w:hAnsi="Arial" w:cs="Arial"/>
          <w:sz w:val="24"/>
          <w:szCs w:val="24"/>
          <w:lang w:val="es-ES" w:eastAsia="es-ES"/>
        </w:rPr>
        <w:t xml:space="preserve">leyenda oficial para todos los documentos oficiales emitidos por </w:t>
      </w:r>
      <w:r w:rsidR="001E36B7">
        <w:rPr>
          <w:rFonts w:ascii="Arial" w:eastAsia="Times New Roman" w:hAnsi="Arial" w:cs="Arial"/>
          <w:sz w:val="24"/>
          <w:szCs w:val="24"/>
          <w:lang w:val="es-ES" w:eastAsia="es-ES"/>
        </w:rPr>
        <w:t>esta autoridad municipal,</w:t>
      </w:r>
      <w:r w:rsidRPr="00351138">
        <w:rPr>
          <w:rFonts w:ascii="Arial" w:eastAsia="Times New Roman" w:hAnsi="Arial" w:cs="Arial"/>
          <w:sz w:val="24"/>
          <w:szCs w:val="24"/>
          <w:lang w:val="es-ES" w:eastAsia="es-ES"/>
        </w:rPr>
        <w:t xml:space="preserve"> para </w:t>
      </w:r>
      <w:r w:rsidR="001F51A6">
        <w:rPr>
          <w:rFonts w:ascii="Arial" w:eastAsia="Times New Roman" w:hAnsi="Arial" w:cs="Arial"/>
          <w:sz w:val="24"/>
          <w:szCs w:val="24"/>
          <w:lang w:val="es-ES" w:eastAsia="es-ES"/>
        </w:rPr>
        <w:t>el año</w:t>
      </w:r>
      <w:r w:rsidR="002B6C2F">
        <w:rPr>
          <w:rFonts w:ascii="Arial" w:eastAsia="Times New Roman" w:hAnsi="Arial" w:cs="Arial"/>
          <w:sz w:val="24"/>
          <w:szCs w:val="24"/>
          <w:lang w:val="es-ES" w:eastAsia="es-ES"/>
        </w:rPr>
        <w:t xml:space="preserve"> </w:t>
      </w:r>
      <w:r w:rsidR="00F8278F">
        <w:rPr>
          <w:rFonts w:ascii="Arial" w:eastAsia="Times New Roman" w:hAnsi="Arial" w:cs="Arial"/>
          <w:sz w:val="24"/>
          <w:szCs w:val="24"/>
          <w:lang w:val="es-ES" w:eastAsia="es-ES"/>
        </w:rPr>
        <w:t>202</w:t>
      </w:r>
      <w:r w:rsidR="00F8452C">
        <w:rPr>
          <w:rFonts w:ascii="Arial" w:eastAsia="Times New Roman" w:hAnsi="Arial" w:cs="Arial"/>
          <w:sz w:val="24"/>
          <w:szCs w:val="24"/>
          <w:lang w:val="es-ES" w:eastAsia="es-ES"/>
        </w:rPr>
        <w:t>7</w:t>
      </w:r>
      <w:r w:rsidRPr="00351138">
        <w:rPr>
          <w:rFonts w:ascii="Arial" w:eastAsia="Times New Roman" w:hAnsi="Arial" w:cs="Arial"/>
          <w:sz w:val="24"/>
          <w:szCs w:val="24"/>
          <w:lang w:val="es-ES" w:eastAsia="es-ES"/>
        </w:rPr>
        <w:t xml:space="preserve"> como: </w:t>
      </w:r>
      <w:r w:rsidRPr="00351138">
        <w:rPr>
          <w:rFonts w:ascii="Arial" w:hAnsi="Arial" w:cs="Arial"/>
          <w:b/>
          <w:iCs/>
          <w:color w:val="000000"/>
          <w:sz w:val="24"/>
          <w:szCs w:val="24"/>
        </w:rPr>
        <w:t>“</w:t>
      </w:r>
      <w:r w:rsidR="00F8452C" w:rsidRPr="00F8452C">
        <w:rPr>
          <w:rFonts w:ascii="Arial" w:hAnsi="Arial" w:cs="Arial"/>
          <w:b/>
          <w:iCs/>
          <w:color w:val="000000"/>
          <w:sz w:val="24"/>
          <w:szCs w:val="24"/>
        </w:rPr>
        <w:t xml:space="preserve">2027, AÑO DEL 140 ANIVERSARIO DE LA </w:t>
      </w:r>
      <w:r w:rsidR="00F8452C" w:rsidRPr="00F8452C">
        <w:rPr>
          <w:rFonts w:ascii="Arial" w:hAnsi="Arial" w:cs="Arial"/>
          <w:b/>
          <w:iCs/>
          <w:color w:val="000000"/>
          <w:sz w:val="24"/>
          <w:szCs w:val="24"/>
        </w:rPr>
        <w:lastRenderedPageBreak/>
        <w:t xml:space="preserve">PUBLICACIÓN DE LA NOVELA: LA HIJA DEL BANDIDO O LOS </w:t>
      </w:r>
      <w:r w:rsidR="00F8452C" w:rsidRPr="00F8452C">
        <w:rPr>
          <w:rFonts w:ascii="Arial" w:hAnsi="Arial" w:cs="Arial"/>
          <w:b/>
          <w:iCs/>
          <w:color w:val="000000"/>
          <w:sz w:val="24"/>
          <w:szCs w:val="24"/>
        </w:rPr>
        <w:t>SUBTERRÁNEOS DEL</w:t>
      </w:r>
      <w:r w:rsidR="00F8452C" w:rsidRPr="00F8452C">
        <w:rPr>
          <w:rFonts w:ascii="Arial" w:hAnsi="Arial" w:cs="Arial"/>
          <w:b/>
          <w:iCs/>
          <w:color w:val="000000"/>
          <w:sz w:val="24"/>
          <w:szCs w:val="24"/>
        </w:rPr>
        <w:t xml:space="preserve"> NEVADO, DE REFUGIO BARRAGÁN DE TOSCANO</w:t>
      </w:r>
      <w:r w:rsidRPr="00351138">
        <w:rPr>
          <w:rFonts w:ascii="Arial" w:hAnsi="Arial" w:cs="Arial"/>
          <w:b/>
          <w:iCs/>
          <w:color w:val="000000"/>
          <w:sz w:val="24"/>
          <w:szCs w:val="24"/>
        </w:rPr>
        <w:t xml:space="preserve">”. </w:t>
      </w:r>
    </w:p>
    <w:p w14:paraId="042B68B3" w14:textId="77777777" w:rsidR="00A5417D" w:rsidRDefault="00A5417D" w:rsidP="00A5417D">
      <w:pPr>
        <w:spacing w:after="0" w:line="360" w:lineRule="auto"/>
        <w:ind w:firstLine="708"/>
        <w:jc w:val="both"/>
        <w:rPr>
          <w:rFonts w:ascii="Arial" w:hAnsi="Arial" w:cs="Arial"/>
          <w:b/>
          <w:iCs/>
          <w:color w:val="000000"/>
          <w:sz w:val="24"/>
          <w:szCs w:val="24"/>
        </w:rPr>
      </w:pPr>
    </w:p>
    <w:p w14:paraId="02471C35" w14:textId="04B601A3" w:rsidR="000012B8" w:rsidRDefault="00351138" w:rsidP="00F8452C">
      <w:pPr>
        <w:spacing w:after="0" w:line="360" w:lineRule="auto"/>
        <w:ind w:firstLine="708"/>
        <w:jc w:val="both"/>
        <w:rPr>
          <w:rFonts w:ascii="Arial" w:hAnsi="Arial" w:cs="Arial"/>
          <w:b/>
          <w:iCs/>
          <w:color w:val="000000"/>
          <w:sz w:val="24"/>
          <w:szCs w:val="24"/>
        </w:rPr>
      </w:pPr>
      <w:r w:rsidRPr="00351138">
        <w:rPr>
          <w:rFonts w:ascii="Arial" w:hAnsi="Arial" w:cs="Arial"/>
          <w:b/>
          <w:iCs/>
          <w:color w:val="000000"/>
          <w:sz w:val="24"/>
          <w:szCs w:val="24"/>
        </w:rPr>
        <w:t xml:space="preserve">SEGUNDO.- </w:t>
      </w:r>
      <w:r w:rsidRPr="00351138">
        <w:rPr>
          <w:rFonts w:ascii="Arial" w:hAnsi="Arial" w:cs="Arial"/>
          <w:sz w:val="24"/>
          <w:szCs w:val="24"/>
        </w:rPr>
        <w:t>Notifíquese a los CC. President</w:t>
      </w:r>
      <w:r w:rsidR="001C7A97">
        <w:rPr>
          <w:rFonts w:ascii="Arial" w:hAnsi="Arial" w:cs="Arial"/>
          <w:sz w:val="24"/>
          <w:szCs w:val="24"/>
        </w:rPr>
        <w:t>a</w:t>
      </w:r>
      <w:r w:rsidRPr="00351138">
        <w:rPr>
          <w:rFonts w:ascii="Arial" w:hAnsi="Arial" w:cs="Arial"/>
          <w:sz w:val="24"/>
          <w:szCs w:val="24"/>
        </w:rPr>
        <w:t xml:space="preserve"> Municipal, Secretaria de </w:t>
      </w:r>
      <w:r w:rsidR="00896DA4">
        <w:rPr>
          <w:rFonts w:ascii="Arial" w:hAnsi="Arial" w:cs="Arial"/>
          <w:sz w:val="24"/>
          <w:szCs w:val="24"/>
        </w:rPr>
        <w:t>Ayuntamiento</w:t>
      </w:r>
      <w:r w:rsidRPr="00351138">
        <w:rPr>
          <w:rFonts w:ascii="Arial" w:hAnsi="Arial" w:cs="Arial"/>
          <w:sz w:val="24"/>
          <w:szCs w:val="24"/>
        </w:rPr>
        <w:t>, Síndica</w:t>
      </w:r>
      <w:r w:rsidR="0054464D">
        <w:rPr>
          <w:rFonts w:ascii="Arial" w:hAnsi="Arial" w:cs="Arial"/>
          <w:sz w:val="24"/>
          <w:szCs w:val="24"/>
        </w:rPr>
        <w:t xml:space="preserve"> Municipal</w:t>
      </w:r>
      <w:r w:rsidRPr="00351138">
        <w:rPr>
          <w:rFonts w:ascii="Arial" w:hAnsi="Arial" w:cs="Arial"/>
          <w:sz w:val="24"/>
          <w:szCs w:val="24"/>
        </w:rPr>
        <w:t xml:space="preserve">, </w:t>
      </w:r>
      <w:r w:rsidR="0054464D">
        <w:rPr>
          <w:rFonts w:ascii="Arial" w:hAnsi="Arial" w:cs="Arial"/>
          <w:sz w:val="24"/>
          <w:szCs w:val="24"/>
        </w:rPr>
        <w:t xml:space="preserve">Titular de la Jefatura de </w:t>
      </w:r>
      <w:r w:rsidRPr="00351138">
        <w:rPr>
          <w:rFonts w:ascii="Arial" w:hAnsi="Arial" w:cs="Arial"/>
          <w:sz w:val="24"/>
          <w:szCs w:val="24"/>
        </w:rPr>
        <w:t>Archivo Histórico, así como a tod</w:t>
      </w:r>
      <w:r w:rsidR="00F8452C">
        <w:rPr>
          <w:rFonts w:ascii="Arial" w:hAnsi="Arial" w:cs="Arial"/>
          <w:sz w:val="24"/>
          <w:szCs w:val="24"/>
        </w:rPr>
        <w:t>a</w:t>
      </w:r>
      <w:r w:rsidRPr="00351138">
        <w:rPr>
          <w:rFonts w:ascii="Arial" w:hAnsi="Arial" w:cs="Arial"/>
          <w:sz w:val="24"/>
          <w:szCs w:val="24"/>
        </w:rPr>
        <w:t>s l</w:t>
      </w:r>
      <w:r w:rsidR="00F8452C">
        <w:rPr>
          <w:rFonts w:ascii="Arial" w:hAnsi="Arial" w:cs="Arial"/>
          <w:sz w:val="24"/>
          <w:szCs w:val="24"/>
        </w:rPr>
        <w:t>a</w:t>
      </w:r>
      <w:r w:rsidRPr="00351138">
        <w:rPr>
          <w:rFonts w:ascii="Arial" w:hAnsi="Arial" w:cs="Arial"/>
          <w:sz w:val="24"/>
          <w:szCs w:val="24"/>
        </w:rPr>
        <w:t>s Direcciones y áreas Municipales, para que se sirva dar cumplimiento a la presente iniciativa de acuerdo y aparezca en todos los oficios, circulares y demás documentos</w:t>
      </w:r>
      <w:r w:rsidR="001E36B7">
        <w:rPr>
          <w:rFonts w:ascii="Arial" w:hAnsi="Arial" w:cs="Arial"/>
          <w:sz w:val="24"/>
          <w:szCs w:val="24"/>
        </w:rPr>
        <w:t xml:space="preserve"> oficiales</w:t>
      </w:r>
      <w:r w:rsidRPr="00351138">
        <w:rPr>
          <w:rFonts w:ascii="Arial" w:hAnsi="Arial" w:cs="Arial"/>
          <w:sz w:val="24"/>
          <w:szCs w:val="24"/>
        </w:rPr>
        <w:t xml:space="preserve"> del H. Ayuntamiento de Zapotlán el Grande, Jalisco, la leyenda oficial </w:t>
      </w:r>
      <w:r w:rsidR="00F8452C" w:rsidRPr="00F8452C">
        <w:rPr>
          <w:rFonts w:ascii="Arial" w:hAnsi="Arial" w:cs="Arial"/>
          <w:b/>
          <w:iCs/>
          <w:color w:val="000000"/>
          <w:sz w:val="24"/>
          <w:szCs w:val="24"/>
        </w:rPr>
        <w:t>“2027, AÑO DEL 140 ANIVERSARIO DE LA PUBLICACIÓN DE LA NOVELA: LA HIJA DEL BANDIDO O LOS SUBTERRÁNEOS  DEL NEVADO, DE REFUGIO BARRAGÁN DE TOSCANO”</w:t>
      </w:r>
      <w:r w:rsidR="001C7A97" w:rsidRPr="00351138">
        <w:rPr>
          <w:rFonts w:ascii="Arial" w:hAnsi="Arial" w:cs="Arial"/>
          <w:b/>
          <w:iCs/>
          <w:color w:val="000000"/>
          <w:sz w:val="24"/>
          <w:szCs w:val="24"/>
        </w:rPr>
        <w:t>.</w:t>
      </w:r>
    </w:p>
    <w:p w14:paraId="30C1B064" w14:textId="77777777" w:rsidR="00A5417D" w:rsidRPr="001C7A97" w:rsidRDefault="00A5417D" w:rsidP="00A5417D">
      <w:pPr>
        <w:spacing w:after="0" w:line="360" w:lineRule="auto"/>
        <w:ind w:firstLine="708"/>
        <w:jc w:val="both"/>
        <w:rPr>
          <w:rFonts w:ascii="Arial" w:hAnsi="Arial" w:cs="Arial"/>
          <w:b/>
          <w:iCs/>
          <w:color w:val="000000"/>
          <w:sz w:val="24"/>
          <w:szCs w:val="24"/>
        </w:rPr>
      </w:pPr>
    </w:p>
    <w:p w14:paraId="1D2B179B" w14:textId="77777777" w:rsidR="00F8452C" w:rsidRPr="00C1081A" w:rsidRDefault="00F8452C" w:rsidP="00F8452C">
      <w:pPr>
        <w:widowControl w:val="0"/>
        <w:autoSpaceDE w:val="0"/>
        <w:autoSpaceDN w:val="0"/>
        <w:spacing w:after="0" w:line="240" w:lineRule="auto"/>
        <w:jc w:val="center"/>
        <w:rPr>
          <w:rFonts w:ascii="Arial" w:hAnsi="Arial" w:cs="Arial"/>
          <w:b/>
          <w:i/>
          <w:sz w:val="16"/>
          <w:szCs w:val="16"/>
          <w:lang w:val="es-ES"/>
        </w:rPr>
      </w:pPr>
      <w:r w:rsidRPr="00C1081A">
        <w:rPr>
          <w:rFonts w:ascii="Arial" w:eastAsia="Times New Roman" w:hAnsi="Arial" w:cs="Arial"/>
          <w:sz w:val="18"/>
          <w:szCs w:val="18"/>
          <w:lang w:val="es-ES"/>
        </w:rPr>
        <w:t>“</w:t>
      </w:r>
      <w:r w:rsidRPr="00C1081A">
        <w:rPr>
          <w:rFonts w:ascii="Arial" w:hAnsi="Arial" w:cs="Arial"/>
          <w:b/>
          <w:i/>
          <w:sz w:val="16"/>
          <w:szCs w:val="16"/>
          <w:lang w:val="es-ES"/>
        </w:rPr>
        <w:t>2026, CENTENARIO DEL NATALICIO DEL COMPOSITOR ZAPOTLENSE RUBEN FUENTES GASSON”</w:t>
      </w:r>
    </w:p>
    <w:p w14:paraId="193558F9" w14:textId="77777777" w:rsidR="00F8452C" w:rsidRPr="00C1081A" w:rsidRDefault="00F8452C" w:rsidP="00F8452C">
      <w:pPr>
        <w:widowControl w:val="0"/>
        <w:autoSpaceDE w:val="0"/>
        <w:autoSpaceDN w:val="0"/>
        <w:spacing w:after="0" w:line="240" w:lineRule="auto"/>
        <w:jc w:val="center"/>
        <w:rPr>
          <w:rFonts w:ascii="Arial" w:hAnsi="Arial" w:cs="Arial"/>
          <w:b/>
          <w:i/>
          <w:sz w:val="16"/>
          <w:szCs w:val="16"/>
          <w:lang w:val="es-ES"/>
        </w:rPr>
      </w:pPr>
      <w:r w:rsidRPr="00C1081A">
        <w:rPr>
          <w:rFonts w:ascii="Arial" w:hAnsi="Arial" w:cs="Arial"/>
          <w:b/>
          <w:i/>
          <w:sz w:val="16"/>
          <w:szCs w:val="16"/>
          <w:lang w:val="es-ES"/>
        </w:rPr>
        <w:t>“2026, CENTENARIO DEL ANIVERSARIO DEL NATALICIO DEL LITERATO ROBERTO ESPINOZA GUZMÁN”</w:t>
      </w:r>
    </w:p>
    <w:p w14:paraId="2EA2FCC2" w14:textId="77777777" w:rsidR="00F8452C" w:rsidRPr="00C1081A" w:rsidRDefault="00F8452C" w:rsidP="00F8452C">
      <w:pPr>
        <w:spacing w:after="0" w:line="240" w:lineRule="auto"/>
        <w:jc w:val="center"/>
        <w:rPr>
          <w:rFonts w:ascii="Arial" w:eastAsia="MS Mincho" w:hAnsi="Arial" w:cs="Arial"/>
          <w:bCs/>
          <w:lang w:val="es-ES"/>
        </w:rPr>
      </w:pPr>
      <w:r w:rsidRPr="00C1081A">
        <w:rPr>
          <w:rFonts w:ascii="Arial" w:hAnsi="Arial" w:cs="Arial"/>
          <w:b/>
          <w:i/>
          <w:sz w:val="16"/>
          <w:szCs w:val="16"/>
          <w:lang w:val="es-ES"/>
        </w:rPr>
        <w:t>“2026, CENTÉSIMO QUINCUAGÉSIMO ANIVERSARIO DEL NATALICIO DEL COMPOSITOR Y DIRECTOR DE ORQUESTA JOSÉ PAULINO DE JESÚS ROLÓN ALCARAZ</w:t>
      </w:r>
      <w:r w:rsidRPr="00C1081A">
        <w:rPr>
          <w:rFonts w:ascii="Arial" w:eastAsia="MS Mincho" w:hAnsi="Arial" w:cs="Arial"/>
          <w:bCs/>
          <w:lang w:val="es-ES"/>
        </w:rPr>
        <w:t>”</w:t>
      </w:r>
    </w:p>
    <w:p w14:paraId="1469ED94" w14:textId="4AC756DB" w:rsidR="00A5417D" w:rsidRDefault="00F8452C" w:rsidP="00F8452C">
      <w:pPr>
        <w:pBdr>
          <w:top w:val="nil"/>
          <w:left w:val="nil"/>
          <w:bottom w:val="nil"/>
          <w:right w:val="nil"/>
          <w:between w:val="nil"/>
          <w:bar w:val="nil"/>
        </w:pBdr>
        <w:spacing w:after="0" w:line="240" w:lineRule="auto"/>
        <w:jc w:val="both"/>
        <w:rPr>
          <w:rFonts w:ascii="Arial" w:eastAsia="MS Mincho" w:hAnsi="Arial" w:cs="Arial"/>
          <w:bCs/>
          <w:lang w:val="es-ES"/>
        </w:rPr>
      </w:pPr>
      <w:r w:rsidRPr="00C1081A">
        <w:rPr>
          <w:rFonts w:ascii="Arial" w:eastAsia="MS Mincho" w:hAnsi="Arial" w:cs="Arial"/>
          <w:bCs/>
          <w:lang w:val="es-ES"/>
        </w:rPr>
        <w:t xml:space="preserve">Ciudad Guzmán Municipio de Zapotlán el Grande, Jalisco; a </w:t>
      </w:r>
      <w:r>
        <w:rPr>
          <w:rFonts w:ascii="Arial" w:eastAsia="MS Mincho" w:hAnsi="Arial" w:cs="Arial"/>
          <w:bCs/>
          <w:lang w:val="es-ES"/>
        </w:rPr>
        <w:t>23</w:t>
      </w:r>
      <w:r w:rsidRPr="00C1081A">
        <w:rPr>
          <w:rFonts w:ascii="Arial" w:eastAsia="MS Mincho" w:hAnsi="Arial" w:cs="Arial"/>
          <w:bCs/>
          <w:lang w:val="es-ES"/>
        </w:rPr>
        <w:t xml:space="preserve"> de </w:t>
      </w:r>
      <w:r>
        <w:rPr>
          <w:rFonts w:ascii="Arial" w:eastAsia="MS Mincho" w:hAnsi="Arial" w:cs="Arial"/>
          <w:bCs/>
          <w:lang w:val="es-ES"/>
        </w:rPr>
        <w:t xml:space="preserve">septiembre </w:t>
      </w:r>
      <w:r w:rsidRPr="00C1081A">
        <w:rPr>
          <w:rFonts w:ascii="Arial" w:eastAsia="MS Mincho" w:hAnsi="Arial" w:cs="Arial"/>
          <w:bCs/>
          <w:lang w:val="es-ES"/>
        </w:rPr>
        <w:t>del año 2026.</w:t>
      </w:r>
    </w:p>
    <w:p w14:paraId="48782766" w14:textId="77777777" w:rsidR="00F8452C" w:rsidRDefault="00F8452C" w:rsidP="00F8452C">
      <w:pPr>
        <w:pBdr>
          <w:top w:val="nil"/>
          <w:left w:val="nil"/>
          <w:bottom w:val="nil"/>
          <w:right w:val="nil"/>
          <w:between w:val="nil"/>
          <w:bar w:val="nil"/>
        </w:pBdr>
        <w:spacing w:after="0" w:line="240" w:lineRule="auto"/>
        <w:jc w:val="center"/>
        <w:rPr>
          <w:rFonts w:ascii="Arial" w:eastAsia="Calibri" w:hAnsi="Arial" w:cs="Arial"/>
          <w:b/>
          <w:bCs/>
          <w:color w:val="000000"/>
          <w:sz w:val="24"/>
          <w:szCs w:val="24"/>
          <w:u w:color="000000"/>
          <w:bdr w:val="nil"/>
        </w:rPr>
      </w:pPr>
    </w:p>
    <w:p w14:paraId="5E6E005B" w14:textId="77777777" w:rsidR="00F8452C" w:rsidRDefault="00F8452C" w:rsidP="00F8452C">
      <w:pPr>
        <w:pBdr>
          <w:top w:val="nil"/>
          <w:left w:val="nil"/>
          <w:bottom w:val="nil"/>
          <w:right w:val="nil"/>
          <w:between w:val="nil"/>
          <w:bar w:val="nil"/>
        </w:pBdr>
        <w:spacing w:after="0" w:line="240" w:lineRule="auto"/>
        <w:jc w:val="center"/>
        <w:rPr>
          <w:rFonts w:ascii="Arial" w:eastAsia="Calibri" w:hAnsi="Arial" w:cs="Arial"/>
          <w:b/>
          <w:bCs/>
          <w:color w:val="000000"/>
          <w:sz w:val="24"/>
          <w:szCs w:val="24"/>
          <w:u w:color="000000"/>
          <w:bdr w:val="nil"/>
        </w:rPr>
      </w:pPr>
    </w:p>
    <w:p w14:paraId="3D12CF89" w14:textId="77777777" w:rsidR="00F8452C" w:rsidRDefault="00F8452C" w:rsidP="00F8452C">
      <w:pPr>
        <w:pBdr>
          <w:top w:val="nil"/>
          <w:left w:val="nil"/>
          <w:bottom w:val="nil"/>
          <w:right w:val="nil"/>
          <w:between w:val="nil"/>
          <w:bar w:val="nil"/>
        </w:pBdr>
        <w:spacing w:after="0" w:line="240" w:lineRule="auto"/>
        <w:jc w:val="center"/>
        <w:rPr>
          <w:rFonts w:ascii="Arial" w:eastAsia="Calibri" w:hAnsi="Arial" w:cs="Arial"/>
          <w:b/>
          <w:bCs/>
          <w:color w:val="000000"/>
          <w:sz w:val="24"/>
          <w:szCs w:val="24"/>
          <w:u w:color="000000"/>
          <w:bdr w:val="nil"/>
        </w:rPr>
      </w:pPr>
    </w:p>
    <w:p w14:paraId="33C32504" w14:textId="77777777" w:rsidR="00F8452C" w:rsidRPr="00C6368D" w:rsidRDefault="00F8452C" w:rsidP="00F8452C">
      <w:pPr>
        <w:pBdr>
          <w:top w:val="nil"/>
          <w:left w:val="nil"/>
          <w:bottom w:val="nil"/>
          <w:right w:val="nil"/>
          <w:between w:val="nil"/>
          <w:bar w:val="nil"/>
        </w:pBdr>
        <w:spacing w:after="0" w:line="240" w:lineRule="auto"/>
        <w:jc w:val="center"/>
        <w:rPr>
          <w:rFonts w:ascii="Arial" w:eastAsia="Calibri" w:hAnsi="Arial" w:cs="Arial"/>
          <w:b/>
          <w:bCs/>
          <w:color w:val="000000"/>
          <w:sz w:val="24"/>
          <w:szCs w:val="24"/>
          <w:u w:color="000000"/>
          <w:bdr w:val="nil"/>
        </w:rPr>
      </w:pPr>
    </w:p>
    <w:p w14:paraId="3828E682" w14:textId="3E00B963" w:rsidR="00351138" w:rsidRPr="00477573" w:rsidRDefault="00351138" w:rsidP="00A5417D">
      <w:pPr>
        <w:pBdr>
          <w:top w:val="nil"/>
          <w:left w:val="nil"/>
          <w:bottom w:val="nil"/>
          <w:right w:val="nil"/>
          <w:between w:val="nil"/>
          <w:bar w:val="nil"/>
        </w:pBdr>
        <w:spacing w:after="0" w:line="240" w:lineRule="auto"/>
        <w:jc w:val="center"/>
        <w:rPr>
          <w:rFonts w:ascii="Arial" w:eastAsia="Calibri" w:hAnsi="Arial" w:cs="Arial"/>
          <w:b/>
          <w:bCs/>
          <w:color w:val="000000"/>
          <w:sz w:val="24"/>
          <w:szCs w:val="24"/>
          <w:u w:color="000000"/>
          <w:bdr w:val="nil"/>
        </w:rPr>
      </w:pPr>
      <w:r>
        <w:rPr>
          <w:rFonts w:ascii="Arial" w:eastAsia="Calibri" w:hAnsi="Arial" w:cs="Arial"/>
          <w:b/>
          <w:bCs/>
          <w:color w:val="000000"/>
          <w:sz w:val="24"/>
          <w:szCs w:val="24"/>
          <w:u w:color="000000"/>
          <w:bdr w:val="nil"/>
        </w:rPr>
        <w:t xml:space="preserve">C. </w:t>
      </w:r>
      <w:r w:rsidR="001C7A97">
        <w:rPr>
          <w:rFonts w:ascii="Arial" w:eastAsia="Calibri" w:hAnsi="Arial" w:cs="Arial"/>
          <w:b/>
          <w:bCs/>
          <w:color w:val="000000"/>
          <w:sz w:val="24"/>
          <w:szCs w:val="24"/>
          <w:u w:color="000000"/>
          <w:bdr w:val="nil"/>
        </w:rPr>
        <w:t>MAGALI CASILLAS CONTRERAS</w:t>
      </w:r>
    </w:p>
    <w:p w14:paraId="141FD3EF" w14:textId="07255BAF" w:rsidR="00351138" w:rsidRPr="00477573" w:rsidRDefault="001C7A97" w:rsidP="00A5417D">
      <w:pPr>
        <w:pBdr>
          <w:top w:val="nil"/>
          <w:left w:val="nil"/>
          <w:bottom w:val="nil"/>
          <w:right w:val="nil"/>
          <w:between w:val="nil"/>
          <w:bar w:val="nil"/>
        </w:pBdr>
        <w:spacing w:after="0" w:line="240" w:lineRule="auto"/>
        <w:jc w:val="center"/>
        <w:rPr>
          <w:rFonts w:ascii="Arial" w:eastAsia="Calibri" w:hAnsi="Arial" w:cs="Arial"/>
          <w:bCs/>
          <w:color w:val="000000"/>
          <w:sz w:val="24"/>
          <w:szCs w:val="24"/>
          <w:u w:color="000000"/>
          <w:bdr w:val="nil"/>
        </w:rPr>
      </w:pPr>
      <w:r>
        <w:rPr>
          <w:rFonts w:ascii="Arial" w:eastAsia="Calibri" w:hAnsi="Arial" w:cs="Arial"/>
          <w:bCs/>
          <w:color w:val="000000"/>
          <w:sz w:val="24"/>
          <w:szCs w:val="24"/>
          <w:u w:color="000000"/>
          <w:bdr w:val="nil"/>
        </w:rPr>
        <w:t xml:space="preserve">Presidenta Municipal del Zapotlán el Grande, Jalisco </w:t>
      </w:r>
    </w:p>
    <w:p w14:paraId="24A0E9A5" w14:textId="77777777" w:rsidR="00F8452C" w:rsidRDefault="00F8452C" w:rsidP="00A5417D">
      <w:pPr>
        <w:spacing w:after="0" w:line="240" w:lineRule="auto"/>
        <w:jc w:val="both"/>
        <w:rPr>
          <w:rFonts w:ascii="Arial" w:eastAsia="Arial Unicode MS" w:hAnsi="Arial" w:cs="Arial"/>
          <w:sz w:val="20"/>
          <w:szCs w:val="24"/>
          <w:bdr w:val="nil"/>
        </w:rPr>
      </w:pPr>
    </w:p>
    <w:p w14:paraId="700DAD30" w14:textId="77777777" w:rsidR="00F8452C" w:rsidRDefault="00F8452C" w:rsidP="00A5417D">
      <w:pPr>
        <w:spacing w:after="0" w:line="240" w:lineRule="auto"/>
        <w:jc w:val="both"/>
        <w:rPr>
          <w:rFonts w:ascii="Arial" w:eastAsia="Arial Unicode MS" w:hAnsi="Arial" w:cs="Arial"/>
          <w:sz w:val="20"/>
          <w:szCs w:val="24"/>
          <w:bdr w:val="nil"/>
        </w:rPr>
      </w:pPr>
    </w:p>
    <w:p w14:paraId="24122EF9" w14:textId="4C30327C" w:rsidR="00351138" w:rsidRDefault="001C7A97" w:rsidP="00A5417D">
      <w:pPr>
        <w:spacing w:after="0" w:line="240" w:lineRule="auto"/>
        <w:jc w:val="both"/>
        <w:rPr>
          <w:rFonts w:ascii="Arial" w:eastAsia="Arial Unicode MS" w:hAnsi="Arial" w:cs="Arial"/>
          <w:sz w:val="20"/>
          <w:szCs w:val="24"/>
          <w:bdr w:val="nil"/>
        </w:rPr>
      </w:pPr>
      <w:r>
        <w:rPr>
          <w:rFonts w:ascii="Arial" w:eastAsia="Arial Unicode MS" w:hAnsi="Arial" w:cs="Arial"/>
          <w:sz w:val="20"/>
          <w:szCs w:val="24"/>
          <w:bdr w:val="nil"/>
        </w:rPr>
        <w:t>MCC</w:t>
      </w:r>
      <w:r w:rsidR="00351138" w:rsidRPr="005F525B">
        <w:rPr>
          <w:rFonts w:ascii="Arial" w:eastAsia="Arial Unicode MS" w:hAnsi="Arial" w:cs="Arial"/>
          <w:sz w:val="20"/>
          <w:szCs w:val="24"/>
          <w:bdr w:val="nil"/>
        </w:rPr>
        <w:t>/</w:t>
      </w:r>
      <w:proofErr w:type="spellStart"/>
      <w:r w:rsidR="00F8452C">
        <w:rPr>
          <w:rFonts w:ascii="Arial" w:eastAsia="Arial Unicode MS" w:hAnsi="Arial" w:cs="Arial"/>
          <w:sz w:val="20"/>
          <w:szCs w:val="24"/>
          <w:bdr w:val="nil"/>
        </w:rPr>
        <w:t>ayrh</w:t>
      </w:r>
      <w:proofErr w:type="spellEnd"/>
    </w:p>
    <w:sectPr w:rsidR="00351138" w:rsidSect="00A5417D">
      <w:headerReference w:type="default" r:id="rId6"/>
      <w:footerReference w:type="default" r:id="rId7"/>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E6F9E" w14:textId="77777777" w:rsidR="00860013" w:rsidRDefault="00860013" w:rsidP="00DD76C9">
      <w:pPr>
        <w:spacing w:after="0" w:line="240" w:lineRule="auto"/>
      </w:pPr>
      <w:r>
        <w:separator/>
      </w:r>
    </w:p>
  </w:endnote>
  <w:endnote w:type="continuationSeparator" w:id="0">
    <w:p w14:paraId="03F1BD29" w14:textId="77777777" w:rsidR="00860013" w:rsidRDefault="00860013" w:rsidP="00DD7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31A09" w14:textId="77777777" w:rsidR="002B6C2F" w:rsidRDefault="002B6C2F">
    <w:pPr>
      <w:pStyle w:val="Piedepgina"/>
    </w:pPr>
  </w:p>
  <w:p w14:paraId="2F9AEDF0" w14:textId="77777777" w:rsidR="002B6C2F" w:rsidRDefault="002B6C2F">
    <w:pPr>
      <w:pStyle w:val="Piedepgina"/>
    </w:pPr>
  </w:p>
  <w:p w14:paraId="4CC3B5DE" w14:textId="77777777" w:rsidR="002B6C2F" w:rsidRDefault="002B6C2F">
    <w:pPr>
      <w:pStyle w:val="Piedepgina"/>
    </w:pPr>
  </w:p>
  <w:p w14:paraId="21D5021E" w14:textId="77777777" w:rsidR="002B6C2F" w:rsidRDefault="002B6C2F">
    <w:pPr>
      <w:pStyle w:val="Piedepgina"/>
    </w:pPr>
  </w:p>
  <w:p w14:paraId="50B816F1" w14:textId="77777777" w:rsidR="002B6C2F" w:rsidRDefault="002B6C2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D9B62" w14:textId="77777777" w:rsidR="00860013" w:rsidRDefault="00860013" w:rsidP="00DD76C9">
      <w:pPr>
        <w:spacing w:after="0" w:line="240" w:lineRule="auto"/>
      </w:pPr>
      <w:r>
        <w:separator/>
      </w:r>
    </w:p>
  </w:footnote>
  <w:footnote w:type="continuationSeparator" w:id="0">
    <w:p w14:paraId="03DA54CF" w14:textId="77777777" w:rsidR="00860013" w:rsidRDefault="00860013" w:rsidP="00DD7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2646C" w14:textId="26BDFED2" w:rsidR="001C7A97" w:rsidRDefault="001C7A97" w:rsidP="00DD76C9">
    <w:pPr>
      <w:pStyle w:val="Encabezado"/>
      <w:tabs>
        <w:tab w:val="clear" w:pos="4419"/>
        <w:tab w:val="clear" w:pos="8838"/>
        <w:tab w:val="left" w:pos="5400"/>
      </w:tabs>
    </w:pPr>
    <w:r>
      <w:rPr>
        <w:noProof/>
      </w:rPr>
      <w:drawing>
        <wp:anchor distT="0" distB="0" distL="114300" distR="114300" simplePos="0" relativeHeight="251658240" behindDoc="1" locked="0" layoutInCell="1" allowOverlap="1" wp14:anchorId="66BD6874" wp14:editId="61E584F2">
          <wp:simplePos x="0" y="0"/>
          <wp:positionH relativeFrom="page">
            <wp:align>left</wp:align>
          </wp:positionH>
          <wp:positionV relativeFrom="paragraph">
            <wp:posOffset>-454025</wp:posOffset>
          </wp:positionV>
          <wp:extent cx="7779385" cy="10071735"/>
          <wp:effectExtent l="0" t="0" r="0" b="5715"/>
          <wp:wrapNone/>
          <wp:docPr id="13940566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9385" cy="10071735"/>
                  </a:xfrm>
                  <a:prstGeom prst="rect">
                    <a:avLst/>
                  </a:prstGeom>
                  <a:noFill/>
                </pic:spPr>
              </pic:pic>
            </a:graphicData>
          </a:graphic>
        </wp:anchor>
      </w:drawing>
    </w:r>
  </w:p>
  <w:p w14:paraId="4F3B9BFB" w14:textId="77777777" w:rsidR="001C7A97" w:rsidRDefault="001C7A97" w:rsidP="00DD76C9">
    <w:pPr>
      <w:pStyle w:val="Encabezado"/>
      <w:tabs>
        <w:tab w:val="clear" w:pos="4419"/>
        <w:tab w:val="clear" w:pos="8838"/>
        <w:tab w:val="left" w:pos="5400"/>
      </w:tabs>
    </w:pPr>
  </w:p>
  <w:p w14:paraId="4E406852" w14:textId="4DFAB9FD" w:rsidR="00DD76C9" w:rsidRDefault="00DD76C9" w:rsidP="00DD76C9">
    <w:pPr>
      <w:pStyle w:val="Encabezado"/>
      <w:tabs>
        <w:tab w:val="clear" w:pos="4419"/>
        <w:tab w:val="clear" w:pos="8838"/>
        <w:tab w:val="left" w:pos="540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6C9"/>
    <w:rsid w:val="000012B8"/>
    <w:rsid w:val="00022F45"/>
    <w:rsid w:val="001217B4"/>
    <w:rsid w:val="00191FBD"/>
    <w:rsid w:val="001C280F"/>
    <w:rsid w:val="001C7A97"/>
    <w:rsid w:val="001E36B7"/>
    <w:rsid w:val="001F3C2C"/>
    <w:rsid w:val="001F51A6"/>
    <w:rsid w:val="002329C5"/>
    <w:rsid w:val="0027159A"/>
    <w:rsid w:val="00275089"/>
    <w:rsid w:val="0027679A"/>
    <w:rsid w:val="002B6C2F"/>
    <w:rsid w:val="002E1EFC"/>
    <w:rsid w:val="00300544"/>
    <w:rsid w:val="00335FC6"/>
    <w:rsid w:val="00351138"/>
    <w:rsid w:val="00371F39"/>
    <w:rsid w:val="003B7DF1"/>
    <w:rsid w:val="00437612"/>
    <w:rsid w:val="004D3469"/>
    <w:rsid w:val="0054464D"/>
    <w:rsid w:val="005A6D37"/>
    <w:rsid w:val="006332D9"/>
    <w:rsid w:val="00766F93"/>
    <w:rsid w:val="00860013"/>
    <w:rsid w:val="00873705"/>
    <w:rsid w:val="00896DA4"/>
    <w:rsid w:val="00940D93"/>
    <w:rsid w:val="00955E2B"/>
    <w:rsid w:val="00990EC5"/>
    <w:rsid w:val="00992632"/>
    <w:rsid w:val="009962AD"/>
    <w:rsid w:val="009B3911"/>
    <w:rsid w:val="009E7672"/>
    <w:rsid w:val="00A5417D"/>
    <w:rsid w:val="00A81AF3"/>
    <w:rsid w:val="00AA0694"/>
    <w:rsid w:val="00AD243E"/>
    <w:rsid w:val="00B90314"/>
    <w:rsid w:val="00BB54BD"/>
    <w:rsid w:val="00BE7C02"/>
    <w:rsid w:val="00C11516"/>
    <w:rsid w:val="00C33466"/>
    <w:rsid w:val="00C6368D"/>
    <w:rsid w:val="00C937CA"/>
    <w:rsid w:val="00CC290F"/>
    <w:rsid w:val="00D83AE5"/>
    <w:rsid w:val="00DB2844"/>
    <w:rsid w:val="00DD06A3"/>
    <w:rsid w:val="00DD76C9"/>
    <w:rsid w:val="00E370DD"/>
    <w:rsid w:val="00E729B0"/>
    <w:rsid w:val="00F07D70"/>
    <w:rsid w:val="00F6217D"/>
    <w:rsid w:val="00F8278F"/>
    <w:rsid w:val="00F8452C"/>
    <w:rsid w:val="00FE6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9652A"/>
  <w15:chartTrackingRefBased/>
  <w15:docId w15:val="{BE8249A0-7F8D-4175-9E86-E6D63410D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6C9"/>
    <w:pPr>
      <w:spacing w:after="200" w:line="276" w:lineRule="auto"/>
    </w:pPr>
    <w:rPr>
      <w:rFonts w:asciiTheme="minorHAnsi" w:eastAsiaTheme="minorEastAsia" w:hAnsiTheme="minorHAnsi" w:cstheme="minorBidi"/>
      <w:sz w:val="22"/>
      <w:szCs w:val="22"/>
      <w:lang w:eastAsia="es-MX"/>
    </w:rPr>
  </w:style>
  <w:style w:type="paragraph" w:styleId="Ttulo1">
    <w:name w:val="heading 1"/>
    <w:basedOn w:val="Normal"/>
    <w:next w:val="Normal"/>
    <w:link w:val="Ttulo1Car"/>
    <w:uiPriority w:val="9"/>
    <w:qFormat/>
    <w:rsid w:val="00437612"/>
    <w:pPr>
      <w:spacing w:before="480" w:after="0" w:line="240" w:lineRule="auto"/>
      <w:outlineLvl w:val="0"/>
    </w:pPr>
    <w:rPr>
      <w:rFonts w:ascii="Cambria" w:eastAsia="Cambria" w:hAnsi="Cambria" w:cs="Cambria"/>
      <w:b/>
      <w:color w:val="345A8A"/>
      <w:sz w:val="32"/>
      <w:szCs w:val="32"/>
      <w:lang w:eastAsia="en-US"/>
    </w:rPr>
  </w:style>
  <w:style w:type="paragraph" w:styleId="Ttulo2">
    <w:name w:val="heading 2"/>
    <w:basedOn w:val="Normal"/>
    <w:next w:val="Normal"/>
    <w:link w:val="Ttulo2Car"/>
    <w:uiPriority w:val="9"/>
    <w:semiHidden/>
    <w:unhideWhenUsed/>
    <w:qFormat/>
    <w:rsid w:val="00437612"/>
    <w:pPr>
      <w:spacing w:before="200" w:after="0" w:line="240" w:lineRule="auto"/>
      <w:outlineLvl w:val="1"/>
    </w:pPr>
    <w:rPr>
      <w:rFonts w:ascii="Cambria" w:eastAsia="Cambria" w:hAnsi="Cambria" w:cs="Cambria"/>
      <w:b/>
      <w:color w:val="4F81BD"/>
      <w:sz w:val="26"/>
      <w:szCs w:val="26"/>
      <w:lang w:eastAsia="en-US"/>
    </w:rPr>
  </w:style>
  <w:style w:type="paragraph" w:styleId="Ttulo3">
    <w:name w:val="heading 3"/>
    <w:basedOn w:val="Normal"/>
    <w:next w:val="Normal"/>
    <w:link w:val="Ttulo3Car"/>
    <w:uiPriority w:val="9"/>
    <w:semiHidden/>
    <w:unhideWhenUsed/>
    <w:qFormat/>
    <w:rsid w:val="00437612"/>
    <w:pPr>
      <w:spacing w:before="200" w:after="0" w:line="240" w:lineRule="auto"/>
      <w:outlineLvl w:val="2"/>
    </w:pPr>
    <w:rPr>
      <w:rFonts w:ascii="Cambria" w:eastAsia="Cambria" w:hAnsi="Cambria" w:cs="Cambria"/>
      <w:b/>
      <w:color w:val="4F81BD"/>
      <w:sz w:val="24"/>
      <w:szCs w:val="24"/>
      <w:lang w:eastAsia="en-US"/>
    </w:rPr>
  </w:style>
  <w:style w:type="paragraph" w:styleId="Ttulo4">
    <w:name w:val="heading 4"/>
    <w:basedOn w:val="Normal"/>
    <w:next w:val="Normal"/>
    <w:link w:val="Ttulo4Car"/>
    <w:uiPriority w:val="9"/>
    <w:semiHidden/>
    <w:unhideWhenUsed/>
    <w:qFormat/>
    <w:rsid w:val="00437612"/>
    <w:pPr>
      <w:keepNext/>
      <w:keepLines/>
      <w:spacing w:before="240" w:after="40" w:line="240" w:lineRule="auto"/>
      <w:outlineLvl w:val="3"/>
    </w:pPr>
    <w:rPr>
      <w:rFonts w:ascii="Cambria" w:eastAsia="Cambria" w:hAnsi="Cambria" w:cs="Cambria"/>
      <w:b/>
      <w:sz w:val="24"/>
      <w:szCs w:val="24"/>
      <w:lang w:eastAsia="en-US"/>
    </w:rPr>
  </w:style>
  <w:style w:type="paragraph" w:styleId="Ttulo5">
    <w:name w:val="heading 5"/>
    <w:basedOn w:val="Normal"/>
    <w:next w:val="Normal"/>
    <w:link w:val="Ttulo5Car"/>
    <w:uiPriority w:val="9"/>
    <w:semiHidden/>
    <w:unhideWhenUsed/>
    <w:qFormat/>
    <w:rsid w:val="00437612"/>
    <w:pPr>
      <w:keepNext/>
      <w:keepLines/>
      <w:spacing w:before="220" w:after="40" w:line="240" w:lineRule="auto"/>
      <w:outlineLvl w:val="4"/>
    </w:pPr>
    <w:rPr>
      <w:rFonts w:ascii="Cambria" w:eastAsia="Cambria" w:hAnsi="Cambria" w:cs="Cambria"/>
      <w:b/>
      <w:lang w:eastAsia="en-US"/>
    </w:rPr>
  </w:style>
  <w:style w:type="paragraph" w:styleId="Ttulo6">
    <w:name w:val="heading 6"/>
    <w:basedOn w:val="Normal"/>
    <w:next w:val="Normal"/>
    <w:link w:val="Ttulo6Car"/>
    <w:uiPriority w:val="9"/>
    <w:semiHidden/>
    <w:unhideWhenUsed/>
    <w:qFormat/>
    <w:rsid w:val="00437612"/>
    <w:pPr>
      <w:keepNext/>
      <w:keepLines/>
      <w:spacing w:before="200" w:after="40" w:line="240" w:lineRule="auto"/>
      <w:outlineLvl w:val="5"/>
    </w:pPr>
    <w:rPr>
      <w:rFonts w:ascii="Cambria" w:eastAsia="Cambria" w:hAnsi="Cambria" w:cs="Cambria"/>
      <w:b/>
      <w:sz w:val="20"/>
      <w:szCs w:val="20"/>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7612"/>
    <w:rPr>
      <w:b/>
      <w:color w:val="345A8A"/>
      <w:sz w:val="32"/>
      <w:szCs w:val="32"/>
    </w:rPr>
  </w:style>
  <w:style w:type="character" w:customStyle="1" w:styleId="Ttulo2Car">
    <w:name w:val="Título 2 Car"/>
    <w:basedOn w:val="Fuentedeprrafopredeter"/>
    <w:link w:val="Ttulo2"/>
    <w:uiPriority w:val="9"/>
    <w:semiHidden/>
    <w:rsid w:val="00437612"/>
    <w:rPr>
      <w:b/>
      <w:color w:val="4F81BD"/>
      <w:sz w:val="26"/>
      <w:szCs w:val="26"/>
    </w:rPr>
  </w:style>
  <w:style w:type="character" w:customStyle="1" w:styleId="Ttulo3Car">
    <w:name w:val="Título 3 Car"/>
    <w:basedOn w:val="Fuentedeprrafopredeter"/>
    <w:link w:val="Ttulo3"/>
    <w:uiPriority w:val="9"/>
    <w:semiHidden/>
    <w:rsid w:val="00437612"/>
    <w:rPr>
      <w:b/>
      <w:color w:val="4F81BD"/>
    </w:rPr>
  </w:style>
  <w:style w:type="character" w:customStyle="1" w:styleId="Ttulo4Car">
    <w:name w:val="Título 4 Car"/>
    <w:basedOn w:val="Fuentedeprrafopredeter"/>
    <w:link w:val="Ttulo4"/>
    <w:uiPriority w:val="9"/>
    <w:semiHidden/>
    <w:rsid w:val="00437612"/>
    <w:rPr>
      <w:b/>
    </w:rPr>
  </w:style>
  <w:style w:type="character" w:customStyle="1" w:styleId="Ttulo5Car">
    <w:name w:val="Título 5 Car"/>
    <w:basedOn w:val="Fuentedeprrafopredeter"/>
    <w:link w:val="Ttulo5"/>
    <w:uiPriority w:val="9"/>
    <w:semiHidden/>
    <w:rsid w:val="00437612"/>
    <w:rPr>
      <w:b/>
      <w:sz w:val="22"/>
      <w:szCs w:val="22"/>
    </w:rPr>
  </w:style>
  <w:style w:type="character" w:customStyle="1" w:styleId="Ttulo6Car">
    <w:name w:val="Título 6 Car"/>
    <w:basedOn w:val="Fuentedeprrafopredeter"/>
    <w:link w:val="Ttulo6"/>
    <w:uiPriority w:val="9"/>
    <w:semiHidden/>
    <w:rsid w:val="00437612"/>
    <w:rPr>
      <w:b/>
      <w:sz w:val="20"/>
      <w:szCs w:val="20"/>
    </w:rPr>
  </w:style>
  <w:style w:type="paragraph" w:styleId="Ttulo">
    <w:name w:val="Title"/>
    <w:basedOn w:val="Normal"/>
    <w:next w:val="Normal"/>
    <w:link w:val="TtuloCar"/>
    <w:uiPriority w:val="10"/>
    <w:qFormat/>
    <w:rsid w:val="00437612"/>
    <w:pPr>
      <w:spacing w:after="300" w:line="240" w:lineRule="auto"/>
    </w:pPr>
    <w:rPr>
      <w:rFonts w:ascii="Cambria" w:eastAsia="Cambria" w:hAnsi="Cambria" w:cs="Cambria"/>
      <w:color w:val="17365D"/>
      <w:sz w:val="52"/>
      <w:szCs w:val="52"/>
      <w:lang w:eastAsia="en-US"/>
    </w:rPr>
  </w:style>
  <w:style w:type="character" w:customStyle="1" w:styleId="TtuloCar">
    <w:name w:val="Título Car"/>
    <w:basedOn w:val="Fuentedeprrafopredeter"/>
    <w:link w:val="Ttulo"/>
    <w:uiPriority w:val="10"/>
    <w:rsid w:val="00437612"/>
    <w:rPr>
      <w:color w:val="17365D"/>
      <w:sz w:val="52"/>
      <w:szCs w:val="52"/>
    </w:rPr>
  </w:style>
  <w:style w:type="paragraph" w:styleId="Subttulo">
    <w:name w:val="Subtitle"/>
    <w:basedOn w:val="Normal"/>
    <w:next w:val="Normal"/>
    <w:link w:val="SubttuloCar"/>
    <w:uiPriority w:val="11"/>
    <w:qFormat/>
    <w:rsid w:val="00437612"/>
    <w:pPr>
      <w:spacing w:after="0" w:line="240" w:lineRule="auto"/>
    </w:pPr>
    <w:rPr>
      <w:rFonts w:ascii="Cambria" w:eastAsia="Cambria" w:hAnsi="Cambria" w:cs="Cambria"/>
      <w:i/>
      <w:color w:val="4F81BD"/>
      <w:sz w:val="24"/>
      <w:szCs w:val="24"/>
      <w:lang w:eastAsia="en-US"/>
    </w:rPr>
  </w:style>
  <w:style w:type="character" w:customStyle="1" w:styleId="SubttuloCar">
    <w:name w:val="Subtítulo Car"/>
    <w:basedOn w:val="Fuentedeprrafopredeter"/>
    <w:link w:val="Subttulo"/>
    <w:uiPriority w:val="11"/>
    <w:rsid w:val="00437612"/>
    <w:rPr>
      <w:i/>
      <w:color w:val="4F81BD"/>
    </w:rPr>
  </w:style>
  <w:style w:type="paragraph" w:styleId="Prrafodelista">
    <w:name w:val="List Paragraph"/>
    <w:basedOn w:val="Normal"/>
    <w:uiPriority w:val="34"/>
    <w:qFormat/>
    <w:rsid w:val="00437612"/>
    <w:pPr>
      <w:spacing w:after="0" w:line="240" w:lineRule="auto"/>
      <w:ind w:left="720"/>
      <w:contextualSpacing/>
    </w:pPr>
    <w:rPr>
      <w:rFonts w:ascii="Cambria" w:eastAsia="Cambria" w:hAnsi="Cambria" w:cs="Cambria"/>
      <w:sz w:val="24"/>
      <w:szCs w:val="24"/>
      <w:lang w:eastAsia="en-US"/>
    </w:rPr>
  </w:style>
  <w:style w:type="paragraph" w:styleId="Encabezado">
    <w:name w:val="header"/>
    <w:basedOn w:val="Normal"/>
    <w:link w:val="EncabezadoCar"/>
    <w:uiPriority w:val="99"/>
    <w:unhideWhenUsed/>
    <w:rsid w:val="00DD76C9"/>
    <w:pPr>
      <w:tabs>
        <w:tab w:val="center" w:pos="4419"/>
        <w:tab w:val="right" w:pos="8838"/>
      </w:tabs>
      <w:spacing w:after="0" w:line="240" w:lineRule="auto"/>
    </w:pPr>
    <w:rPr>
      <w:rFonts w:ascii="Cambria" w:eastAsia="Cambria" w:hAnsi="Cambria" w:cs="Cambria"/>
      <w:sz w:val="24"/>
      <w:szCs w:val="24"/>
      <w:lang w:eastAsia="en-US"/>
    </w:rPr>
  </w:style>
  <w:style w:type="character" w:customStyle="1" w:styleId="EncabezadoCar">
    <w:name w:val="Encabezado Car"/>
    <w:basedOn w:val="Fuentedeprrafopredeter"/>
    <w:link w:val="Encabezado"/>
    <w:uiPriority w:val="99"/>
    <w:rsid w:val="00DD76C9"/>
  </w:style>
  <w:style w:type="paragraph" w:styleId="Piedepgina">
    <w:name w:val="footer"/>
    <w:basedOn w:val="Normal"/>
    <w:link w:val="PiedepginaCar"/>
    <w:uiPriority w:val="99"/>
    <w:unhideWhenUsed/>
    <w:rsid w:val="00DD76C9"/>
    <w:pPr>
      <w:tabs>
        <w:tab w:val="center" w:pos="4419"/>
        <w:tab w:val="right" w:pos="8838"/>
      </w:tabs>
      <w:spacing w:after="0" w:line="240" w:lineRule="auto"/>
    </w:pPr>
    <w:rPr>
      <w:rFonts w:ascii="Cambria" w:eastAsia="Cambria" w:hAnsi="Cambria" w:cs="Cambria"/>
      <w:sz w:val="24"/>
      <w:szCs w:val="24"/>
      <w:lang w:eastAsia="en-US"/>
    </w:rPr>
  </w:style>
  <w:style w:type="character" w:customStyle="1" w:styleId="PiedepginaCar">
    <w:name w:val="Pie de página Car"/>
    <w:basedOn w:val="Fuentedeprrafopredeter"/>
    <w:link w:val="Piedepgina"/>
    <w:uiPriority w:val="99"/>
    <w:rsid w:val="00DD76C9"/>
  </w:style>
  <w:style w:type="paragraph" w:styleId="Sinespaciado">
    <w:name w:val="No Spacing"/>
    <w:link w:val="SinespaciadoCar"/>
    <w:uiPriority w:val="1"/>
    <w:qFormat/>
    <w:rsid w:val="00351138"/>
    <w:rPr>
      <w:rFonts w:ascii="Arial" w:eastAsia="Times New Roman" w:hAnsi="Arial" w:cs="Times New Roman"/>
      <w:sz w:val="20"/>
      <w:szCs w:val="20"/>
      <w:lang w:val="en-US"/>
    </w:rPr>
  </w:style>
  <w:style w:type="character" w:customStyle="1" w:styleId="SinespaciadoCar">
    <w:name w:val="Sin espaciado Car"/>
    <w:basedOn w:val="Fuentedeprrafopredeter"/>
    <w:link w:val="Sinespaciado"/>
    <w:uiPriority w:val="1"/>
    <w:locked/>
    <w:rsid w:val="00351138"/>
    <w:rPr>
      <w:rFonts w:ascii="Arial" w:eastAsia="Times New Roman" w:hAnsi="Arial" w:cs="Times New Roman"/>
      <w:sz w:val="20"/>
      <w:szCs w:val="20"/>
      <w:lang w:val="en-US"/>
    </w:rPr>
  </w:style>
  <w:style w:type="paragraph" w:styleId="Textodeglobo">
    <w:name w:val="Balloon Text"/>
    <w:basedOn w:val="Normal"/>
    <w:link w:val="TextodegloboCar"/>
    <w:uiPriority w:val="99"/>
    <w:semiHidden/>
    <w:unhideWhenUsed/>
    <w:rsid w:val="00F8278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278F"/>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981">
      <w:bodyDiv w:val="1"/>
      <w:marLeft w:val="0"/>
      <w:marRight w:val="0"/>
      <w:marTop w:val="0"/>
      <w:marBottom w:val="0"/>
      <w:divBdr>
        <w:top w:val="none" w:sz="0" w:space="0" w:color="auto"/>
        <w:left w:val="none" w:sz="0" w:space="0" w:color="auto"/>
        <w:bottom w:val="none" w:sz="0" w:space="0" w:color="auto"/>
        <w:right w:val="none" w:sz="0" w:space="0" w:color="auto"/>
      </w:divBdr>
    </w:div>
    <w:div w:id="158807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1568</Words>
  <Characters>8627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Guadalupe Gomez Pinto</dc:creator>
  <cp:keywords/>
  <dc:description/>
  <cp:lastModifiedBy>Astrid Yaredi Rangel Hernandez</cp:lastModifiedBy>
  <cp:revision>9</cp:revision>
  <cp:lastPrinted>2026-09-23T20:40:00Z</cp:lastPrinted>
  <dcterms:created xsi:type="dcterms:W3CDTF">2026-09-23T20:31:00Z</dcterms:created>
  <dcterms:modified xsi:type="dcterms:W3CDTF">2026-09-23T20:50:00Z</dcterms:modified>
</cp:coreProperties>
</file>