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840" w:rsidRDefault="005F6840" w:rsidP="005F6840"/>
    <w:p w:rsidR="005F6840" w:rsidRDefault="005F6840" w:rsidP="005F6840"/>
    <w:p w:rsidR="005F6840" w:rsidRPr="00882E3B" w:rsidRDefault="005F6840" w:rsidP="005F6840">
      <w:pPr>
        <w:spacing w:after="0"/>
        <w:jc w:val="both"/>
        <w:rPr>
          <w:rFonts w:ascii="Arial" w:eastAsia="Calibri" w:hAnsi="Arial" w:cs="Arial"/>
          <w:b/>
          <w:szCs w:val="24"/>
          <w:lang w:val="es-ES"/>
        </w:rPr>
      </w:pPr>
      <w:r w:rsidRPr="00882E3B">
        <w:rPr>
          <w:rFonts w:ascii="Arial" w:eastAsia="Calibri" w:hAnsi="Arial" w:cs="Arial"/>
          <w:b/>
          <w:szCs w:val="24"/>
          <w:lang w:val="es-ES"/>
        </w:rPr>
        <w:t xml:space="preserve">HONORABLE AYUNTAMIENTO CONSTITUCIONAL </w:t>
      </w:r>
    </w:p>
    <w:p w:rsidR="005F6840" w:rsidRPr="00882E3B" w:rsidRDefault="005F6840" w:rsidP="005F6840">
      <w:pPr>
        <w:spacing w:after="0"/>
        <w:jc w:val="both"/>
        <w:rPr>
          <w:rFonts w:ascii="Arial" w:eastAsia="Calibri" w:hAnsi="Arial" w:cs="Arial"/>
          <w:b/>
          <w:szCs w:val="24"/>
          <w:lang w:val="es-ES"/>
        </w:rPr>
      </w:pPr>
      <w:r w:rsidRPr="00882E3B">
        <w:rPr>
          <w:rFonts w:ascii="Arial" w:eastAsia="Calibri" w:hAnsi="Arial" w:cs="Arial"/>
          <w:b/>
          <w:szCs w:val="24"/>
          <w:lang w:val="es-ES"/>
        </w:rPr>
        <w:t>DE ZAPOTLÁN EL GRANDE, JALISCO</w:t>
      </w:r>
    </w:p>
    <w:p w:rsidR="005F6840" w:rsidRPr="00882E3B" w:rsidRDefault="005F6840" w:rsidP="005F6840">
      <w:pPr>
        <w:tabs>
          <w:tab w:val="center" w:pos="4773"/>
          <w:tab w:val="left" w:pos="7961"/>
        </w:tabs>
        <w:spacing w:after="0"/>
        <w:rPr>
          <w:rStyle w:val="markedcontent"/>
          <w:rFonts w:ascii="Arial" w:eastAsia="Calibri" w:hAnsi="Arial" w:cs="Arial"/>
          <w:b/>
          <w:bCs/>
          <w:szCs w:val="24"/>
          <w:lang w:val="es-ES"/>
        </w:rPr>
      </w:pPr>
      <w:r w:rsidRPr="00882E3B">
        <w:rPr>
          <w:rFonts w:ascii="Arial" w:eastAsia="Calibri" w:hAnsi="Arial" w:cs="Arial"/>
          <w:b/>
          <w:bCs/>
          <w:szCs w:val="24"/>
          <w:lang w:val="es-ES"/>
        </w:rPr>
        <w:t>P R E S E N T E:</w:t>
      </w:r>
    </w:p>
    <w:p w:rsidR="005F6840" w:rsidRDefault="005F6840" w:rsidP="005F6840">
      <w:pPr>
        <w:spacing w:after="0"/>
        <w:rPr>
          <w:rStyle w:val="markedcontent"/>
          <w:rFonts w:ascii="Arial" w:hAnsi="Arial" w:cs="Arial"/>
          <w:szCs w:val="24"/>
          <w:lang w:val="es-ES"/>
        </w:rPr>
      </w:pPr>
      <w:r>
        <w:rPr>
          <w:rStyle w:val="markedcontent"/>
          <w:rFonts w:ascii="Arial" w:hAnsi="Arial" w:cs="Arial"/>
          <w:szCs w:val="24"/>
          <w:lang w:val="es-ES"/>
        </w:rPr>
        <w:tab/>
      </w:r>
    </w:p>
    <w:p w:rsidR="005F6840" w:rsidRDefault="005F6840" w:rsidP="005F6840">
      <w:pPr>
        <w:spacing w:after="0"/>
        <w:rPr>
          <w:rStyle w:val="markedcontent"/>
          <w:rFonts w:ascii="Arial" w:hAnsi="Arial" w:cs="Arial"/>
          <w:szCs w:val="24"/>
          <w:lang w:val="es-ES"/>
        </w:rPr>
      </w:pPr>
    </w:p>
    <w:p w:rsidR="005F6840" w:rsidRDefault="005F6840" w:rsidP="005F6840">
      <w:pPr>
        <w:spacing w:after="0"/>
        <w:rPr>
          <w:rStyle w:val="markedcontent"/>
          <w:rFonts w:ascii="Arial" w:hAnsi="Arial" w:cs="Arial"/>
          <w:szCs w:val="24"/>
          <w:lang w:val="es-ES"/>
        </w:rPr>
      </w:pPr>
    </w:p>
    <w:p w:rsidR="005F6840" w:rsidRPr="00882E3B" w:rsidRDefault="005F6840" w:rsidP="005F6840">
      <w:pPr>
        <w:spacing w:after="0"/>
        <w:rPr>
          <w:rStyle w:val="markedcontent"/>
          <w:rFonts w:ascii="Arial" w:hAnsi="Arial" w:cs="Arial"/>
          <w:szCs w:val="24"/>
          <w:lang w:val="es-ES"/>
        </w:rPr>
      </w:pPr>
    </w:p>
    <w:p w:rsidR="005F6840" w:rsidRPr="005F6840" w:rsidRDefault="005F6840" w:rsidP="005F6840">
      <w:pPr>
        <w:spacing w:after="0" w:line="240" w:lineRule="auto"/>
        <w:jc w:val="both"/>
        <w:rPr>
          <w:rStyle w:val="Ninguno"/>
          <w:rFonts w:ascii="Arial" w:hAnsi="Arial"/>
          <w:sz w:val="23"/>
          <w:szCs w:val="23"/>
          <w:lang w:val="es-ES"/>
        </w:rPr>
      </w:pPr>
      <w:r w:rsidRPr="00882E3B">
        <w:rPr>
          <w:rStyle w:val="Ninguno"/>
          <w:rFonts w:ascii="Arial" w:hAnsi="Arial"/>
          <w:szCs w:val="24"/>
          <w:lang w:val="es-ES"/>
        </w:rPr>
        <w:t xml:space="preserve">      </w:t>
      </w:r>
      <w:r w:rsidRPr="00882E3B">
        <w:rPr>
          <w:rStyle w:val="Ninguno"/>
          <w:rFonts w:ascii="Arial" w:hAnsi="Arial"/>
          <w:sz w:val="23"/>
          <w:szCs w:val="23"/>
          <w:lang w:val="es-ES"/>
        </w:rPr>
        <w:t>Quienes motiva</w:t>
      </w:r>
      <w:r>
        <w:rPr>
          <w:rStyle w:val="Ninguno"/>
          <w:rFonts w:ascii="Arial" w:hAnsi="Arial"/>
          <w:sz w:val="23"/>
          <w:szCs w:val="23"/>
          <w:lang w:val="es-ES"/>
        </w:rPr>
        <w:t>n</w:t>
      </w:r>
      <w:r w:rsidRPr="00882E3B">
        <w:rPr>
          <w:rStyle w:val="Ninguno"/>
          <w:rFonts w:ascii="Arial" w:hAnsi="Arial"/>
          <w:sz w:val="23"/>
          <w:szCs w:val="23"/>
          <w:lang w:val="es-ES"/>
        </w:rPr>
        <w:t xml:space="preserve"> y suscrib</w:t>
      </w:r>
      <w:r>
        <w:rPr>
          <w:rStyle w:val="Ninguno"/>
          <w:rFonts w:ascii="Arial" w:hAnsi="Arial"/>
          <w:sz w:val="23"/>
          <w:szCs w:val="23"/>
          <w:lang w:val="es-ES"/>
        </w:rPr>
        <w:t xml:space="preserve">en </w:t>
      </w:r>
      <w:bookmarkStart w:id="0" w:name="_Hlk147835673"/>
      <w:r w:rsidRPr="008E47FC">
        <w:rPr>
          <w:rFonts w:ascii="Arial" w:eastAsia="Calibri" w:hAnsi="Arial" w:cs="Arial"/>
          <w:b/>
          <w:bCs/>
          <w:sz w:val="24"/>
          <w:szCs w:val="24"/>
        </w:rPr>
        <w:t xml:space="preserve">CC. </w:t>
      </w:r>
      <w:r>
        <w:rPr>
          <w:rFonts w:ascii="Arial" w:eastAsia="Calibri" w:hAnsi="Arial" w:cs="Arial"/>
          <w:b/>
          <w:bCs/>
          <w:sz w:val="24"/>
          <w:szCs w:val="24"/>
        </w:rPr>
        <w:t>MAGALI CASILLAS CONTRERAS</w:t>
      </w:r>
      <w:r w:rsidRPr="008E47FC">
        <w:rPr>
          <w:rFonts w:ascii="Arial" w:eastAsia="Calibri" w:hAnsi="Arial" w:cs="Arial"/>
          <w:b/>
          <w:bCs/>
          <w:sz w:val="24"/>
          <w:szCs w:val="24"/>
        </w:rPr>
        <w:t>,</w:t>
      </w:r>
      <w:r>
        <w:rPr>
          <w:rFonts w:ascii="Arial" w:eastAsia="Calibri" w:hAnsi="Arial" w:cs="Arial"/>
          <w:b/>
          <w:bCs/>
          <w:sz w:val="24"/>
          <w:szCs w:val="24"/>
        </w:rPr>
        <w:t xml:space="preserve"> </w:t>
      </w:r>
      <w:bookmarkEnd w:id="0"/>
      <w:r>
        <w:rPr>
          <w:rFonts w:ascii="Arial" w:eastAsia="Calibri" w:hAnsi="Arial" w:cs="Arial"/>
          <w:b/>
          <w:bCs/>
          <w:sz w:val="24"/>
          <w:szCs w:val="24"/>
        </w:rPr>
        <w:t xml:space="preserve">MIGUEL MARENTES Y BERTHA SILVIA GÓMEZ RAMOS, </w:t>
      </w:r>
      <w:r w:rsidRPr="00882E3B">
        <w:rPr>
          <w:rStyle w:val="Ninguno"/>
          <w:rFonts w:ascii="Arial" w:hAnsi="Arial"/>
          <w:sz w:val="23"/>
          <w:szCs w:val="23"/>
          <w:lang w:val="es-ES"/>
        </w:rPr>
        <w:t>en nuestro carácter</w:t>
      </w:r>
      <w:r>
        <w:rPr>
          <w:rStyle w:val="Ninguno"/>
          <w:rFonts w:ascii="Arial" w:hAnsi="Arial"/>
          <w:sz w:val="23"/>
          <w:szCs w:val="23"/>
          <w:lang w:val="es-ES"/>
        </w:rPr>
        <w:t xml:space="preserve"> </w:t>
      </w:r>
      <w:r w:rsidRPr="00882E3B">
        <w:rPr>
          <w:rStyle w:val="Ninguno"/>
          <w:rFonts w:ascii="Arial" w:hAnsi="Arial"/>
          <w:sz w:val="23"/>
          <w:szCs w:val="23"/>
          <w:lang w:val="es-ES"/>
        </w:rPr>
        <w:t xml:space="preserve"> de integrantes de la Comisión Edilicia Permanente de Obras Públicas, Planeación Urbana y Regularización d</w:t>
      </w:r>
      <w:r>
        <w:rPr>
          <w:rStyle w:val="Ninguno"/>
          <w:rFonts w:ascii="Arial" w:hAnsi="Arial"/>
          <w:sz w:val="23"/>
          <w:szCs w:val="23"/>
          <w:lang w:val="es-ES"/>
        </w:rPr>
        <w:t xml:space="preserve">e la Tenencia de la Tierra del Honorable </w:t>
      </w:r>
      <w:r w:rsidRPr="00882E3B">
        <w:rPr>
          <w:rStyle w:val="Ninguno"/>
          <w:rFonts w:ascii="Arial" w:hAnsi="Arial"/>
          <w:sz w:val="23"/>
          <w:szCs w:val="23"/>
          <w:lang w:val="es-ES"/>
        </w:rPr>
        <w:t>Ayuntamiento Constitucional de Zapotlán el Grande, Jalisco, con fundamento en los artículos 115 fracción II</w:t>
      </w:r>
      <w:r>
        <w:rPr>
          <w:rStyle w:val="Ninguno"/>
          <w:rFonts w:ascii="Arial" w:hAnsi="Arial"/>
          <w:sz w:val="23"/>
          <w:szCs w:val="23"/>
          <w:lang w:val="es-ES"/>
        </w:rPr>
        <w:t xml:space="preserve"> al V</w:t>
      </w:r>
      <w:r w:rsidRPr="00882E3B">
        <w:rPr>
          <w:rStyle w:val="Ninguno"/>
          <w:rFonts w:ascii="Arial" w:hAnsi="Arial"/>
          <w:sz w:val="23"/>
          <w:szCs w:val="23"/>
          <w:lang w:val="es-ES"/>
        </w:rPr>
        <w:t xml:space="preserve"> y </w:t>
      </w:r>
      <w:r>
        <w:rPr>
          <w:rStyle w:val="Ninguno"/>
          <w:rFonts w:ascii="Arial" w:hAnsi="Arial"/>
          <w:sz w:val="23"/>
          <w:szCs w:val="23"/>
          <w:lang w:val="es-ES"/>
        </w:rPr>
        <w:t xml:space="preserve">demás relativos y aplicables de la </w:t>
      </w:r>
      <w:r w:rsidRPr="00882E3B">
        <w:rPr>
          <w:rStyle w:val="Ninguno"/>
          <w:rFonts w:ascii="Arial" w:hAnsi="Arial"/>
          <w:sz w:val="23"/>
          <w:szCs w:val="23"/>
          <w:lang w:val="es-ES"/>
        </w:rPr>
        <w:t xml:space="preserve">Constitución Política de los Estado Unidos Mexicanos; 1, 2, 3, </w:t>
      </w:r>
      <w:r>
        <w:rPr>
          <w:rStyle w:val="Ninguno"/>
          <w:rFonts w:ascii="Arial" w:hAnsi="Arial"/>
          <w:sz w:val="23"/>
          <w:szCs w:val="23"/>
          <w:lang w:val="es-ES"/>
        </w:rPr>
        <w:t>4</w:t>
      </w:r>
      <w:r w:rsidRPr="00882E3B">
        <w:rPr>
          <w:rStyle w:val="Ninguno"/>
          <w:rFonts w:ascii="Arial" w:hAnsi="Arial"/>
          <w:sz w:val="23"/>
          <w:szCs w:val="23"/>
          <w:lang w:val="es-ES"/>
        </w:rPr>
        <w:t xml:space="preserve"> fracci</w:t>
      </w:r>
      <w:r>
        <w:rPr>
          <w:rStyle w:val="Ninguno"/>
          <w:rFonts w:ascii="Arial" w:hAnsi="Arial"/>
          <w:sz w:val="23"/>
          <w:szCs w:val="23"/>
          <w:lang w:val="es-ES"/>
        </w:rPr>
        <w:t>o</w:t>
      </w:r>
      <w:r w:rsidRPr="00882E3B">
        <w:rPr>
          <w:rStyle w:val="Ninguno"/>
          <w:rFonts w:ascii="Arial" w:hAnsi="Arial"/>
          <w:sz w:val="23"/>
          <w:szCs w:val="23"/>
          <w:lang w:val="es-ES"/>
        </w:rPr>
        <w:t>n</w:t>
      </w:r>
      <w:r>
        <w:rPr>
          <w:rStyle w:val="Ninguno"/>
          <w:rFonts w:ascii="Arial" w:hAnsi="Arial"/>
          <w:sz w:val="23"/>
          <w:szCs w:val="23"/>
          <w:lang w:val="es-ES"/>
        </w:rPr>
        <w:t>es I, II, III,</w:t>
      </w:r>
      <w:r w:rsidRPr="00882E3B">
        <w:rPr>
          <w:rStyle w:val="Ninguno"/>
          <w:rFonts w:ascii="Arial" w:hAnsi="Arial"/>
          <w:sz w:val="23"/>
          <w:szCs w:val="23"/>
          <w:lang w:val="es-ES"/>
        </w:rPr>
        <w:t xml:space="preserve"> IV</w:t>
      </w:r>
      <w:r>
        <w:rPr>
          <w:rStyle w:val="Ninguno"/>
          <w:rFonts w:ascii="Arial" w:hAnsi="Arial"/>
          <w:sz w:val="23"/>
          <w:szCs w:val="23"/>
          <w:lang w:val="es-ES"/>
        </w:rPr>
        <w:t>,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Pr="00882E3B">
        <w:rPr>
          <w:rFonts w:ascii="Arial" w:hAnsi="Arial" w:cs="Arial"/>
          <w:bCs/>
          <w:sz w:val="23"/>
          <w:szCs w:val="23"/>
          <w:lang w:val="es-ES"/>
        </w:rPr>
        <w:t xml:space="preserve"> </w:t>
      </w:r>
      <w:r w:rsidRPr="00882E3B">
        <w:rPr>
          <w:rStyle w:val="Ninguno"/>
          <w:rFonts w:ascii="Arial" w:hAnsi="Arial"/>
          <w:sz w:val="23"/>
          <w:szCs w:val="23"/>
          <w:lang w:val="es-ES"/>
        </w:rPr>
        <w:t>37, 38 fracción XV, 40, 64</w:t>
      </w:r>
      <w:r>
        <w:rPr>
          <w:rStyle w:val="Ninguno"/>
          <w:rFonts w:ascii="Arial" w:hAnsi="Arial"/>
          <w:sz w:val="23"/>
          <w:szCs w:val="23"/>
          <w:lang w:val="es-ES"/>
        </w:rPr>
        <w:t xml:space="preserve"> fracción IV</w:t>
      </w:r>
      <w:r w:rsidRPr="00882E3B">
        <w:rPr>
          <w:rStyle w:val="Ninguno"/>
          <w:rFonts w:ascii="Arial" w:hAnsi="Arial"/>
          <w:sz w:val="23"/>
          <w:szCs w:val="23"/>
          <w:lang w:val="es-ES"/>
        </w:rPr>
        <w:t>, 104,106,107, 108 y 109 del Reglamento Interior del Ayuntamiento de Zapotlán el Grande, Jalisco, presentamos a la</w:t>
      </w:r>
      <w:r>
        <w:rPr>
          <w:rStyle w:val="Ninguno"/>
          <w:rFonts w:ascii="Arial" w:hAnsi="Arial"/>
          <w:sz w:val="23"/>
          <w:szCs w:val="23"/>
          <w:lang w:val="es-ES"/>
        </w:rPr>
        <w:t xml:space="preserve"> elevada</w:t>
      </w:r>
      <w:r w:rsidRPr="00882E3B">
        <w:rPr>
          <w:rStyle w:val="Ninguno"/>
          <w:rFonts w:ascii="Arial" w:hAnsi="Arial"/>
          <w:sz w:val="23"/>
          <w:szCs w:val="23"/>
          <w:lang w:val="es-ES"/>
        </w:rPr>
        <w:t xml:space="preserve"> consideración</w:t>
      </w:r>
      <w:r w:rsidRPr="00882E3B">
        <w:rPr>
          <w:rStyle w:val="Ninguno"/>
          <w:rFonts w:ascii="Arial" w:hAnsi="Arial"/>
          <w:szCs w:val="24"/>
          <w:lang w:val="es-ES"/>
        </w:rPr>
        <w:t xml:space="preserve"> de este Pleno </w:t>
      </w:r>
      <w:bookmarkStart w:id="1" w:name="_Hlk153527016"/>
      <w:r>
        <w:rPr>
          <w:rFonts w:ascii="Arial" w:hAnsi="Arial" w:cs="Arial"/>
          <w:b/>
          <w:sz w:val="24"/>
          <w:szCs w:val="24"/>
        </w:rPr>
        <w:t xml:space="preserve">DICTAMEN QUE APRUEBA EL INICIO DE LA </w:t>
      </w:r>
      <w:r w:rsidRPr="00355F7C">
        <w:rPr>
          <w:rFonts w:ascii="Arial" w:hAnsi="Arial" w:cs="Arial"/>
          <w:b/>
          <w:sz w:val="24"/>
          <w:szCs w:val="24"/>
        </w:rPr>
        <w:t xml:space="preserve">CONSULTA PÚBLICA Y </w:t>
      </w:r>
      <w:r>
        <w:rPr>
          <w:rFonts w:ascii="Arial" w:hAnsi="Arial" w:cs="Arial"/>
          <w:b/>
          <w:sz w:val="24"/>
          <w:szCs w:val="24"/>
        </w:rPr>
        <w:t xml:space="preserve">LA PUBLICACIÓN DE LA </w:t>
      </w:r>
      <w:r w:rsidRPr="00355F7C">
        <w:rPr>
          <w:rFonts w:ascii="Arial" w:hAnsi="Arial" w:cs="Arial"/>
          <w:b/>
          <w:sz w:val="24"/>
          <w:szCs w:val="24"/>
        </w:rPr>
        <w:t xml:space="preserve">CONVOCATORIA </w:t>
      </w:r>
      <w:r>
        <w:rPr>
          <w:rFonts w:ascii="Arial" w:hAnsi="Arial" w:cs="Arial"/>
          <w:b/>
          <w:sz w:val="24"/>
          <w:szCs w:val="24"/>
        </w:rPr>
        <w:t>Y PLANOS ANEXOS</w:t>
      </w:r>
      <w:r>
        <w:rPr>
          <w:rFonts w:ascii="Arial" w:hAnsi="Arial" w:cs="Arial"/>
          <w:b/>
          <w:sz w:val="24"/>
          <w:szCs w:val="24"/>
        </w:rPr>
        <w:t xml:space="preserve"> DEL </w:t>
      </w:r>
      <w:r w:rsidRPr="005F6840">
        <w:rPr>
          <w:rFonts w:ascii="Arial" w:hAnsi="Arial" w:cs="Arial"/>
          <w:b/>
          <w:sz w:val="24"/>
          <w:szCs w:val="24"/>
        </w:rPr>
        <w:t>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w:t>
      </w:r>
      <w:r>
        <w:rPr>
          <w:rFonts w:ascii="Arial" w:hAnsi="Arial" w:cs="Arial"/>
          <w:b/>
          <w:sz w:val="24"/>
          <w:szCs w:val="24"/>
        </w:rPr>
        <w:t>IAL 9,983.62 EL CUAL SE ENCUENT</w:t>
      </w:r>
      <w:r w:rsidRPr="005F6840">
        <w:rPr>
          <w:rFonts w:ascii="Arial" w:hAnsi="Arial" w:cs="Arial"/>
          <w:b/>
          <w:sz w:val="24"/>
          <w:szCs w:val="24"/>
        </w:rPr>
        <w: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Pr>
          <w:rFonts w:ascii="Arial" w:hAnsi="Arial" w:cs="Arial"/>
          <w:sz w:val="20"/>
          <w:szCs w:val="20"/>
        </w:rPr>
        <w:t>.</w:t>
      </w:r>
      <w:r>
        <w:rPr>
          <w:rFonts w:ascii="Arial" w:hAnsi="Arial" w:cs="Arial"/>
          <w:sz w:val="24"/>
          <w:szCs w:val="24"/>
        </w:rPr>
        <w:t xml:space="preserve">, </w:t>
      </w:r>
      <w:r w:rsidRPr="00882E3B">
        <w:rPr>
          <w:rStyle w:val="Ninguno"/>
          <w:rFonts w:ascii="Arial" w:hAnsi="Arial"/>
          <w:szCs w:val="24"/>
          <w:lang w:val="es-ES"/>
        </w:rPr>
        <w:t>de conformidad con l</w:t>
      </w:r>
      <w:r>
        <w:rPr>
          <w:rStyle w:val="Ninguno"/>
          <w:rFonts w:ascii="Arial" w:hAnsi="Arial"/>
          <w:szCs w:val="24"/>
          <w:lang w:val="es-ES"/>
        </w:rPr>
        <w:t>a</w:t>
      </w:r>
      <w:r w:rsidRPr="00882E3B">
        <w:rPr>
          <w:rStyle w:val="Ninguno"/>
          <w:rFonts w:ascii="Arial" w:hAnsi="Arial"/>
          <w:szCs w:val="24"/>
          <w:lang w:val="es-ES"/>
        </w:rPr>
        <w:t xml:space="preserve"> siguiente:</w:t>
      </w:r>
    </w:p>
    <w:p w:rsidR="005F6840" w:rsidRDefault="005F6840" w:rsidP="005F6840">
      <w:pPr>
        <w:jc w:val="both"/>
        <w:rPr>
          <w:rStyle w:val="Ninguno"/>
          <w:rFonts w:ascii="Arial" w:hAnsi="Arial"/>
          <w:szCs w:val="24"/>
          <w:lang w:val="es-ES"/>
        </w:rPr>
      </w:pPr>
    </w:p>
    <w:p w:rsidR="005F6840" w:rsidRPr="0055414D" w:rsidRDefault="005F6840" w:rsidP="005F6840">
      <w:pPr>
        <w:pStyle w:val="Cuerpo"/>
        <w:spacing w:line="276" w:lineRule="auto"/>
        <w:ind w:firstLine="708"/>
        <w:jc w:val="center"/>
        <w:rPr>
          <w:rStyle w:val="Ninguno"/>
          <w:rFonts w:ascii="Arial" w:eastAsia="Cambria" w:hAnsi="Arial" w:cs="Arial"/>
          <w:b/>
          <w:bCs/>
          <w:lang w:val="es-MX"/>
        </w:rPr>
      </w:pPr>
      <w:r w:rsidRPr="0055414D">
        <w:rPr>
          <w:rStyle w:val="Ninguno"/>
          <w:rFonts w:ascii="Arial" w:hAnsi="Arial" w:cs="Arial"/>
          <w:b/>
          <w:bCs/>
          <w:lang w:val="es-MX"/>
        </w:rPr>
        <w:lastRenderedPageBreak/>
        <w:t>EXPOSICIÓN DE MOTIVOS:</w:t>
      </w:r>
    </w:p>
    <w:p w:rsidR="005F6840" w:rsidRPr="0055414D" w:rsidRDefault="005F6840" w:rsidP="005F6840">
      <w:pPr>
        <w:spacing w:after="0"/>
        <w:rPr>
          <w:rFonts w:ascii="Arial" w:hAnsi="Arial" w:cs="Arial"/>
          <w:sz w:val="24"/>
          <w:szCs w:val="24"/>
        </w:rPr>
      </w:pPr>
    </w:p>
    <w:p w:rsidR="005F6840" w:rsidRDefault="005F6840" w:rsidP="005F6840">
      <w:pPr>
        <w:pStyle w:val="Prrafodelista"/>
        <w:numPr>
          <w:ilvl w:val="0"/>
          <w:numId w:val="2"/>
        </w:numPr>
        <w:spacing w:after="160"/>
        <w:ind w:left="0" w:firstLine="0"/>
        <w:jc w:val="both"/>
        <w:rPr>
          <w:rFonts w:ascii="Arial" w:hAnsi="Arial" w:cs="Arial"/>
          <w:sz w:val="24"/>
          <w:szCs w:val="24"/>
        </w:rPr>
      </w:pPr>
      <w:r w:rsidRPr="0055414D">
        <w:rPr>
          <w:rFonts w:ascii="Arial" w:hAnsi="Arial" w:cs="Arial"/>
          <w:sz w:val="24"/>
          <w:szCs w:val="24"/>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Pr>
          <w:rFonts w:ascii="Arial" w:hAnsi="Arial" w:cs="Arial"/>
          <w:sz w:val="24"/>
          <w:szCs w:val="24"/>
        </w:rPr>
        <w:t>.</w:t>
      </w:r>
    </w:p>
    <w:p w:rsidR="005F6840" w:rsidRPr="0055414D" w:rsidRDefault="005F6840" w:rsidP="005F6840">
      <w:pPr>
        <w:pStyle w:val="Prrafodelista"/>
        <w:spacing w:after="160"/>
        <w:ind w:left="0"/>
        <w:jc w:val="both"/>
        <w:rPr>
          <w:rFonts w:ascii="Arial" w:hAnsi="Arial" w:cs="Arial"/>
          <w:sz w:val="24"/>
          <w:szCs w:val="24"/>
        </w:rPr>
      </w:pPr>
    </w:p>
    <w:p w:rsidR="005F6840" w:rsidRPr="0055414D" w:rsidRDefault="005F6840" w:rsidP="005F6840">
      <w:pPr>
        <w:pStyle w:val="Prrafodelista"/>
        <w:numPr>
          <w:ilvl w:val="0"/>
          <w:numId w:val="2"/>
        </w:numPr>
        <w:spacing w:after="160"/>
        <w:ind w:left="0" w:firstLine="0"/>
        <w:jc w:val="both"/>
        <w:rPr>
          <w:rStyle w:val="Ninguno"/>
          <w:rFonts w:ascii="Arial" w:hAnsi="Arial" w:cs="Arial"/>
          <w:sz w:val="24"/>
          <w:szCs w:val="24"/>
        </w:rPr>
      </w:pPr>
      <w:r w:rsidRPr="0055414D">
        <w:rPr>
          <w:rStyle w:val="Ninguno"/>
          <w:rFonts w:ascii="Arial" w:hAnsi="Arial" w:cs="Arial"/>
          <w:sz w:val="24"/>
          <w:szCs w:val="24"/>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bookmarkEnd w:id="1"/>
    <w:p w:rsidR="005F6840" w:rsidRPr="000B4798" w:rsidRDefault="005F6840" w:rsidP="005F6840">
      <w:pPr>
        <w:spacing w:after="0"/>
        <w:jc w:val="center"/>
        <w:rPr>
          <w:rFonts w:ascii="Arial" w:eastAsia="Calibri" w:hAnsi="Arial" w:cs="Arial"/>
          <w:b/>
          <w:lang w:val="es-ES"/>
        </w:rPr>
      </w:pPr>
      <w:r w:rsidRPr="000B4798">
        <w:rPr>
          <w:rFonts w:ascii="Arial" w:eastAsia="Calibri" w:hAnsi="Arial" w:cs="Arial"/>
          <w:b/>
          <w:lang w:val="es-ES"/>
        </w:rPr>
        <w:t>A</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C</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D</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S</w:t>
      </w:r>
      <w:r>
        <w:rPr>
          <w:rFonts w:ascii="Arial" w:eastAsia="Calibri" w:hAnsi="Arial" w:cs="Arial"/>
          <w:b/>
          <w:lang w:val="es-ES"/>
        </w:rPr>
        <w:t xml:space="preserve"> </w:t>
      </w:r>
      <w:r w:rsidRPr="000B4798">
        <w:rPr>
          <w:rFonts w:ascii="Arial" w:eastAsia="Calibri" w:hAnsi="Arial" w:cs="Arial"/>
          <w:b/>
          <w:lang w:val="es-ES"/>
        </w:rPr>
        <w:t>:</w:t>
      </w:r>
    </w:p>
    <w:p w:rsidR="005F6840" w:rsidRPr="000B4798" w:rsidRDefault="005F6840" w:rsidP="005F6840">
      <w:pPr>
        <w:spacing w:after="0" w:line="240" w:lineRule="auto"/>
        <w:jc w:val="center"/>
        <w:rPr>
          <w:rFonts w:ascii="Arial" w:eastAsia="Calibri" w:hAnsi="Arial" w:cs="Arial"/>
          <w:b/>
          <w:lang w:val="es-ES"/>
        </w:rPr>
      </w:pPr>
    </w:p>
    <w:p w:rsidR="005F6840" w:rsidRDefault="005F6840" w:rsidP="00162852">
      <w:pPr>
        <w:jc w:val="both"/>
        <w:rPr>
          <w:rFonts w:ascii="Arial" w:hAnsi="Arial" w:cs="Arial"/>
          <w:lang w:val="es-ES"/>
        </w:rPr>
      </w:pPr>
      <w:r w:rsidRPr="000B4798">
        <w:rPr>
          <w:rFonts w:ascii="Arial" w:hAnsi="Arial" w:cs="Arial"/>
          <w:b/>
          <w:bCs/>
          <w:lang w:val="es-ES"/>
        </w:rPr>
        <w:t xml:space="preserve">I.- </w:t>
      </w:r>
      <w:r w:rsidRPr="000B4798">
        <w:rPr>
          <w:rFonts w:ascii="Arial" w:hAnsi="Arial" w:cs="Arial"/>
          <w:lang w:val="es-ES"/>
        </w:rPr>
        <w:t xml:space="preserve">Con fecha </w:t>
      </w:r>
      <w:r>
        <w:rPr>
          <w:rFonts w:ascii="Arial" w:hAnsi="Arial" w:cs="Arial"/>
          <w:lang w:val="es-ES"/>
        </w:rPr>
        <w:t>12</w:t>
      </w:r>
      <w:r w:rsidRPr="000B4798">
        <w:rPr>
          <w:rFonts w:ascii="Arial" w:hAnsi="Arial" w:cs="Arial"/>
          <w:lang w:val="es-ES"/>
        </w:rPr>
        <w:t xml:space="preserve"> de </w:t>
      </w:r>
      <w:r>
        <w:rPr>
          <w:rFonts w:ascii="Arial" w:hAnsi="Arial" w:cs="Arial"/>
          <w:lang w:val="es-ES"/>
        </w:rPr>
        <w:t>junio</w:t>
      </w:r>
      <w:r w:rsidRPr="000B4798">
        <w:rPr>
          <w:rFonts w:ascii="Arial" w:hAnsi="Arial" w:cs="Arial"/>
          <w:lang w:val="es-ES"/>
        </w:rPr>
        <w:t xml:space="preserve"> del año 20</w:t>
      </w:r>
      <w:r>
        <w:rPr>
          <w:rFonts w:ascii="Arial" w:hAnsi="Arial" w:cs="Arial"/>
          <w:lang w:val="es-ES"/>
        </w:rPr>
        <w:t>20</w:t>
      </w:r>
      <w:r w:rsidRPr="000B4798">
        <w:rPr>
          <w:rFonts w:ascii="Arial" w:hAnsi="Arial" w:cs="Arial"/>
          <w:lang w:val="es-ES"/>
        </w:rPr>
        <w:t xml:space="preserve"> fue publicado en la Gaceta Municipal de Zapotlán el Grande, Jalisco</w:t>
      </w:r>
      <w:r>
        <w:rPr>
          <w:rFonts w:ascii="Arial" w:hAnsi="Arial" w:cs="Arial"/>
          <w:lang w:val="es-ES"/>
        </w:rPr>
        <w:t xml:space="preserve"> correspondiente al año 12, número 228, el</w:t>
      </w:r>
      <w:r w:rsidRPr="000B4798">
        <w:rPr>
          <w:rFonts w:ascii="Arial" w:hAnsi="Arial" w:cs="Arial"/>
          <w:b/>
          <w:bCs/>
          <w:lang w:val="es-ES"/>
        </w:rPr>
        <w:t xml:space="preserve"> “</w:t>
      </w:r>
      <w:r>
        <w:rPr>
          <w:rFonts w:ascii="Arial" w:hAnsi="Arial" w:cs="Arial"/>
          <w:b/>
          <w:bCs/>
          <w:lang w:val="es-ES"/>
        </w:rPr>
        <w:t>Programa Municipal de Desarrollo Urbano del Municipio de Zapotlán el Grande, Jalisco</w:t>
      </w:r>
      <w:r w:rsidRPr="000B4798">
        <w:rPr>
          <w:rFonts w:ascii="Arial" w:hAnsi="Arial" w:cs="Arial"/>
          <w:b/>
          <w:bCs/>
          <w:lang w:val="es-ES"/>
        </w:rPr>
        <w:t xml:space="preserve">” </w:t>
      </w:r>
      <w:r w:rsidRPr="000B4798">
        <w:rPr>
          <w:rFonts w:ascii="Arial" w:hAnsi="Arial" w:cs="Arial"/>
          <w:lang w:val="es-ES"/>
        </w:rPr>
        <w:t xml:space="preserve">mismo que se encuentra inscrito en la </w:t>
      </w:r>
      <w:r>
        <w:rPr>
          <w:rFonts w:ascii="Arial" w:hAnsi="Arial" w:cs="Arial"/>
          <w:lang w:val="es-ES"/>
        </w:rPr>
        <w:t xml:space="preserve">Jefatura de la </w:t>
      </w:r>
      <w:r w:rsidRPr="000B4798">
        <w:rPr>
          <w:rFonts w:ascii="Arial" w:hAnsi="Arial" w:cs="Arial"/>
          <w:lang w:val="es-ES"/>
        </w:rPr>
        <w:t xml:space="preserve">Unidad Departamental del Registro Público de la Propiedad y de Comercio con sede en Ciudad Guzmán, Municipio de Zapotlán el Grande, Jalisco, </w:t>
      </w:r>
      <w:r>
        <w:rPr>
          <w:rFonts w:ascii="Arial" w:hAnsi="Arial" w:cs="Arial"/>
          <w:lang w:val="es-ES"/>
        </w:rPr>
        <w:t>con folio electrónico</w:t>
      </w:r>
      <w:r w:rsidRPr="000B4798">
        <w:rPr>
          <w:rFonts w:ascii="Arial" w:hAnsi="Arial" w:cs="Arial"/>
          <w:lang w:val="es-ES"/>
        </w:rPr>
        <w:t xml:space="preserve"> 5</w:t>
      </w:r>
      <w:r>
        <w:rPr>
          <w:rFonts w:ascii="Arial" w:hAnsi="Arial" w:cs="Arial"/>
          <w:lang w:val="es-ES"/>
        </w:rPr>
        <w:t>813623</w:t>
      </w:r>
      <w:r w:rsidRPr="000B4798">
        <w:rPr>
          <w:rFonts w:ascii="Arial" w:hAnsi="Arial" w:cs="Arial"/>
          <w:lang w:val="es-ES"/>
        </w:rPr>
        <w:t xml:space="preserve">, de fecha </w:t>
      </w:r>
      <w:r>
        <w:rPr>
          <w:rFonts w:ascii="Arial" w:hAnsi="Arial" w:cs="Arial"/>
          <w:lang w:val="es-ES"/>
        </w:rPr>
        <w:t>1</w:t>
      </w:r>
      <w:r w:rsidRPr="000B4798">
        <w:rPr>
          <w:rFonts w:ascii="Arial" w:hAnsi="Arial" w:cs="Arial"/>
          <w:lang w:val="es-ES"/>
        </w:rPr>
        <w:t xml:space="preserve">7 de </w:t>
      </w:r>
      <w:r>
        <w:rPr>
          <w:rFonts w:ascii="Arial" w:hAnsi="Arial" w:cs="Arial"/>
          <w:lang w:val="es-ES"/>
        </w:rPr>
        <w:t xml:space="preserve">junio </w:t>
      </w:r>
      <w:r w:rsidRPr="000B4798">
        <w:rPr>
          <w:rFonts w:ascii="Arial" w:hAnsi="Arial" w:cs="Arial"/>
          <w:lang w:val="es-ES"/>
        </w:rPr>
        <w:t xml:space="preserve">del año </w:t>
      </w:r>
      <w:r>
        <w:rPr>
          <w:rFonts w:ascii="Arial" w:hAnsi="Arial" w:cs="Arial"/>
          <w:lang w:val="es-ES"/>
        </w:rPr>
        <w:t>2020</w:t>
      </w:r>
      <w:r w:rsidRPr="000B4798">
        <w:rPr>
          <w:rFonts w:ascii="Arial" w:hAnsi="Arial" w:cs="Arial"/>
          <w:lang w:val="es-ES"/>
        </w:rPr>
        <w:t xml:space="preserve">. </w:t>
      </w:r>
      <w:hyperlink r:id="rId5" w:history="1">
        <w:r w:rsidRPr="00761208">
          <w:rPr>
            <w:rStyle w:val="Hipervnculo"/>
            <w:rFonts w:ascii="Arial" w:hAnsi="Arial" w:cs="Arial"/>
            <w:lang w:val="es-ES"/>
          </w:rPr>
          <w:t>http://www.ciudadguzman.gob.mx/Documentos/Paginas/f6e8bf5f-0efb-4a6a-b287-63daa230654f/programa-municipal-de-desarrollo-urbano-de-zapotl%C3%A1n-el-grande,-jalisco.pdf</w:t>
        </w:r>
      </w:hyperlink>
    </w:p>
    <w:p w:rsidR="005F6840" w:rsidRDefault="005F6840" w:rsidP="005F6840">
      <w:pPr>
        <w:jc w:val="both"/>
        <w:rPr>
          <w:rFonts w:ascii="Arial" w:hAnsi="Arial" w:cs="Arial"/>
          <w:sz w:val="24"/>
          <w:szCs w:val="24"/>
        </w:rPr>
      </w:pPr>
      <w:r w:rsidRPr="003B3F9A">
        <w:rPr>
          <w:rFonts w:ascii="Arial" w:hAnsi="Arial" w:cs="Arial"/>
          <w:b/>
          <w:lang w:val="es-ES"/>
        </w:rPr>
        <w:t>II.-</w:t>
      </w:r>
      <w:r>
        <w:rPr>
          <w:rFonts w:ascii="Arial" w:hAnsi="Arial" w:cs="Arial"/>
          <w:lang w:val="es-ES"/>
        </w:rPr>
        <w:t xml:space="preserve"> Por su parte el “</w:t>
      </w:r>
      <w:r w:rsidRPr="00DE3745">
        <w:rPr>
          <w:rFonts w:ascii="Arial" w:hAnsi="Arial" w:cs="Arial"/>
          <w:b/>
          <w:bCs/>
          <w:lang w:val="es-ES"/>
        </w:rPr>
        <w:t>Plan Parcial de Desarrollo Urbano de Zapotlán el Grande, Jalisco</w:t>
      </w:r>
      <w:r>
        <w:rPr>
          <w:rFonts w:ascii="Arial" w:hAnsi="Arial" w:cs="Arial"/>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07 “CENTRAL CAMIONERA”,  respecto al predio con cuenta catastral urbana U49175, localizado en la calle Valle del Real sin número oficial, en la colonia Valle del Sur, al Poniente de </w:t>
      </w:r>
      <w:r>
        <w:rPr>
          <w:rFonts w:ascii="Arial" w:hAnsi="Arial" w:cs="Arial"/>
        </w:rPr>
        <w:t xml:space="preserve">Ciudad Guzmán, con una extensión superficial de 2,889.07 metros </w:t>
      </w:r>
      <w:r>
        <w:rPr>
          <w:rFonts w:ascii="Arial" w:hAnsi="Arial" w:cs="Arial"/>
        </w:rPr>
        <w:lastRenderedPageBreak/>
        <w:t xml:space="preserve">cuadrados </w:t>
      </w:r>
      <w:r w:rsidRPr="00C12A1A">
        <w:rPr>
          <w:rFonts w:ascii="Arial" w:hAnsi="Arial" w:cs="Arial"/>
          <w:sz w:val="24"/>
          <w:szCs w:val="24"/>
        </w:rPr>
        <w:t>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Pr>
          <w:rFonts w:ascii="Arial" w:hAnsi="Arial" w:cs="Arial"/>
          <w:sz w:val="24"/>
          <w:szCs w:val="24"/>
        </w:rPr>
        <w:t>.</w:t>
      </w:r>
    </w:p>
    <w:p w:rsidR="005F6840" w:rsidRPr="00DE3745" w:rsidRDefault="005F6840" w:rsidP="005F6840">
      <w:pPr>
        <w:jc w:val="both"/>
        <w:rPr>
          <w:rFonts w:ascii="Arial" w:hAnsi="Arial" w:cs="Arial"/>
          <w:lang w:val="es-ES"/>
        </w:rPr>
      </w:pPr>
      <w:hyperlink r:id="rId6" w:history="1">
        <w:r w:rsidRPr="00761208">
          <w:rPr>
            <w:rStyle w:val="Hipervnculo"/>
            <w:rFonts w:ascii="Arial" w:hAnsi="Arial" w:cs="Arial"/>
            <w:lang w:val="es-ES"/>
          </w:rPr>
          <w:t>http://www.ciudadguzman.gob.mx/Documentos/Paginas/f6e8bf5f-0efb-4a6a-b287-63daa230654f/d1sd07-zonificaci%C3%B3n-secundaria-central-camionera.pdf</w:t>
        </w:r>
      </w:hyperlink>
      <w:r>
        <w:rPr>
          <w:rFonts w:ascii="Arial" w:hAnsi="Arial" w:cs="Arial"/>
          <w:lang w:val="es-ES"/>
        </w:rPr>
        <w:t xml:space="preserve"> </w:t>
      </w:r>
    </w:p>
    <w:p w:rsidR="00162852" w:rsidRDefault="00162852" w:rsidP="00162852">
      <w:pPr>
        <w:spacing w:after="0" w:line="240" w:lineRule="auto"/>
        <w:jc w:val="both"/>
        <w:rPr>
          <w:rFonts w:ascii="Arial" w:eastAsia="Calibri" w:hAnsi="Arial" w:cs="Arial"/>
          <w:b/>
          <w:lang w:val="es-ES"/>
        </w:rPr>
      </w:pPr>
    </w:p>
    <w:p w:rsidR="00162852" w:rsidRDefault="00162852" w:rsidP="00162852">
      <w:pPr>
        <w:spacing w:after="0" w:line="240" w:lineRule="auto"/>
        <w:jc w:val="both"/>
        <w:rPr>
          <w:rFonts w:ascii="Arial" w:eastAsia="Calibri" w:hAnsi="Arial" w:cs="Arial"/>
          <w:b/>
          <w:lang w:val="es-ES"/>
        </w:rPr>
      </w:pPr>
    </w:p>
    <w:p w:rsidR="005F6840" w:rsidRDefault="005F6840" w:rsidP="00162852">
      <w:pPr>
        <w:spacing w:after="0" w:line="240" w:lineRule="auto"/>
        <w:jc w:val="both"/>
        <w:rPr>
          <w:rFonts w:ascii="Arial" w:hAnsi="Arial" w:cs="Arial"/>
          <w:b/>
          <w:kern w:val="2"/>
          <w:sz w:val="24"/>
          <w:szCs w:val="24"/>
          <w14:ligatures w14:val="standardContextual"/>
        </w:rPr>
      </w:pPr>
      <w:r w:rsidRPr="005F6840">
        <w:rPr>
          <w:rFonts w:ascii="Arial" w:eastAsia="Calibri" w:hAnsi="Arial" w:cs="Arial"/>
          <w:b/>
          <w:lang w:val="es-ES"/>
        </w:rPr>
        <w:t>III.-</w:t>
      </w:r>
      <w:r w:rsidRPr="005F6840">
        <w:rPr>
          <w:rFonts w:ascii="Arial" w:eastAsia="Calibri" w:hAnsi="Arial" w:cs="Arial"/>
          <w:bCs/>
          <w:lang w:val="es-ES"/>
        </w:rPr>
        <w:t xml:space="preserve"> </w:t>
      </w:r>
      <w:r w:rsidRPr="005F6840">
        <w:rPr>
          <w:rFonts w:ascii="Arial" w:eastAsia="Calibri" w:hAnsi="Arial" w:cs="Arial"/>
          <w:bCs/>
          <w:lang w:val="es-ES"/>
        </w:rPr>
        <w:t xml:space="preserve"> </w:t>
      </w:r>
      <w:r w:rsidRPr="005F6840">
        <w:rPr>
          <w:rFonts w:ascii="Arial" w:hAnsi="Arial" w:cs="Arial"/>
          <w:sz w:val="24"/>
          <w:szCs w:val="24"/>
        </w:rPr>
        <w:t>Que mediante Escritura Pública Número 814 de fecha 15 de febrero del año 2001, otorgada ante la fe del Licenciado FRANCISCO JAVIER ROMERO VALENCIA, Notario Público Titular Número 1 de la Municipalidad de Gómez Farías, Jalisco; se llevó a cabo la protocolización de las constancias relativas al juicio sucesorio testamentario de los bienes de la señora Gloria Moreno Velasco hacia el heredero Federico Jiménez Moreno del predio rústico denominado “Tabla Larga”, una fracción identificada con la letra “f”, con superficie de 9,983.62 metros cuadrados, en la población de Ciudad</w:t>
      </w:r>
      <w:r w:rsidR="00162852">
        <w:rPr>
          <w:rFonts w:ascii="Arial" w:hAnsi="Arial" w:cs="Arial"/>
          <w:sz w:val="24"/>
          <w:szCs w:val="24"/>
        </w:rPr>
        <w:t xml:space="preserve"> Guzmán, Municipio de Zapotlán e</w:t>
      </w:r>
      <w:r w:rsidRPr="005F6840">
        <w:rPr>
          <w:rFonts w:ascii="Arial" w:hAnsi="Arial" w:cs="Arial"/>
          <w:sz w:val="24"/>
          <w:szCs w:val="24"/>
        </w:rPr>
        <w:t>l Grande, Jalisco.</w:t>
      </w:r>
      <w:r w:rsidRPr="005F6840">
        <w:rPr>
          <w:rFonts w:ascii="Arial" w:hAnsi="Arial" w:cs="Arial"/>
          <w:b/>
          <w:kern w:val="2"/>
          <w:sz w:val="24"/>
          <w:szCs w:val="24"/>
          <w14:ligatures w14:val="standardContextual"/>
        </w:rPr>
        <w:t xml:space="preserve"> </w:t>
      </w:r>
    </w:p>
    <w:p w:rsidR="00162852" w:rsidRPr="005F6840" w:rsidRDefault="00162852" w:rsidP="00162852">
      <w:pPr>
        <w:spacing w:after="0" w:line="240" w:lineRule="auto"/>
        <w:jc w:val="both"/>
        <w:rPr>
          <w:rFonts w:ascii="Arial" w:hAnsi="Arial" w:cs="Arial"/>
          <w:sz w:val="24"/>
          <w:szCs w:val="24"/>
        </w:rPr>
      </w:pPr>
    </w:p>
    <w:p w:rsidR="005F6840" w:rsidRPr="00F61F28" w:rsidRDefault="005F6840" w:rsidP="005F6840">
      <w:pPr>
        <w:rPr>
          <w:i/>
          <w:iCs/>
        </w:rPr>
      </w:pPr>
      <w:r w:rsidRPr="00F61F28">
        <w:rPr>
          <w:b/>
          <w:bCs/>
        </w:rPr>
        <w:t xml:space="preserve">Figura 1 </w:t>
      </w:r>
      <w:r w:rsidRPr="00F61F28">
        <w:rPr>
          <w:i/>
          <w:iCs/>
        </w:rPr>
        <w:t>Localización del predio.</w:t>
      </w:r>
      <w:r w:rsidRPr="00F61F28">
        <w:rPr>
          <w:i/>
          <w:iCs/>
          <w:noProof/>
          <w:lang w:eastAsia="es-MX"/>
        </w:rPr>
        <w:drawing>
          <wp:inline distT="0" distB="0" distL="0" distR="0" wp14:anchorId="351E8631" wp14:editId="6F0EDEF7">
            <wp:extent cx="5967385" cy="2844113"/>
            <wp:effectExtent l="0" t="0" r="0" b="0"/>
            <wp:docPr id="1589222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2606" name=""/>
                    <pic:cNvPicPr/>
                  </pic:nvPicPr>
                  <pic:blipFill>
                    <a:blip r:embed="rId7"/>
                    <a:stretch>
                      <a:fillRect/>
                    </a:stretch>
                  </pic:blipFill>
                  <pic:spPr>
                    <a:xfrm>
                      <a:off x="0" y="0"/>
                      <a:ext cx="5979888" cy="2850072"/>
                    </a:xfrm>
                    <a:prstGeom prst="rect">
                      <a:avLst/>
                    </a:prstGeom>
                  </pic:spPr>
                </pic:pic>
              </a:graphicData>
            </a:graphic>
          </wp:inline>
        </w:drawing>
      </w:r>
    </w:p>
    <w:p w:rsidR="005F6840" w:rsidRPr="00F61F28" w:rsidRDefault="005F6840" w:rsidP="005F6840">
      <w:pPr>
        <w:ind w:left="851"/>
        <w:jc w:val="center"/>
        <w:rPr>
          <w:i/>
          <w:iCs/>
        </w:rPr>
      </w:pPr>
    </w:p>
    <w:p w:rsidR="005F6840" w:rsidRDefault="00162852" w:rsidP="00162852">
      <w:pPr>
        <w:spacing w:after="0" w:line="240" w:lineRule="auto"/>
        <w:jc w:val="both"/>
        <w:rPr>
          <w:rFonts w:ascii="Arial" w:hAnsi="Arial" w:cs="Arial"/>
          <w:sz w:val="24"/>
          <w:szCs w:val="24"/>
        </w:rPr>
      </w:pPr>
      <w:r w:rsidRPr="00162852">
        <w:rPr>
          <w:rFonts w:ascii="Arial" w:hAnsi="Arial" w:cs="Arial"/>
          <w:b/>
          <w:sz w:val="24"/>
          <w:szCs w:val="24"/>
        </w:rPr>
        <w:lastRenderedPageBreak/>
        <w:t>IV.</w:t>
      </w:r>
      <w:r>
        <w:rPr>
          <w:rFonts w:ascii="Arial" w:hAnsi="Arial" w:cs="Arial"/>
          <w:sz w:val="24"/>
          <w:szCs w:val="24"/>
        </w:rPr>
        <w:t xml:space="preserve">- </w:t>
      </w:r>
      <w:r w:rsidR="005F6840" w:rsidRPr="00162852">
        <w:rPr>
          <w:rFonts w:ascii="Arial" w:hAnsi="Arial" w:cs="Arial"/>
          <w:sz w:val="24"/>
          <w:szCs w:val="24"/>
        </w:rPr>
        <w:t xml:space="preserve">Con fecha del 18 de agosto, el Sr. </w:t>
      </w:r>
      <w:r w:rsidR="005F6840" w:rsidRPr="004F622C">
        <w:rPr>
          <w:rFonts w:ascii="Arial" w:hAnsi="Arial" w:cs="Arial"/>
          <w:b/>
          <w:sz w:val="24"/>
          <w:szCs w:val="24"/>
        </w:rPr>
        <w:t>Federico Jiménez Moreno</w:t>
      </w:r>
      <w:r w:rsidR="005F6840" w:rsidRPr="00162852">
        <w:rPr>
          <w:rFonts w:ascii="Arial" w:hAnsi="Arial" w:cs="Arial"/>
          <w:sz w:val="24"/>
          <w:szCs w:val="24"/>
        </w:rPr>
        <w:t>, solicitó a la Dirección de Ordenamiento Territorial el Dictamen de Trazo, Usos y Destinos Específicos sobre el predio materia del presente dictamen, con el objeto de que se certificara la clasificación y utilización determinada para este predio en la zonificación vigente, así como, se precisaran las normas y lineamientos para la modificación parcial al Programa Municipal de Desarrollo Urbano y al Plan Parcial de Desarrollo Urbano Distrito 1 “CIUDAD GUZMAN” Subdistrito 6 “AUTOPISTA”, para la modificación de un uso Habitacional Unifamiliar Densidad Baja (H2-U) a un uso COMERCIO Y SERVICIOS REGIONALES (CS-R).</w:t>
      </w:r>
    </w:p>
    <w:p w:rsidR="00162852" w:rsidRPr="00162852" w:rsidRDefault="00162852" w:rsidP="00162852">
      <w:pPr>
        <w:spacing w:after="0" w:line="240" w:lineRule="auto"/>
        <w:jc w:val="both"/>
        <w:rPr>
          <w:rFonts w:ascii="Arial" w:hAnsi="Arial" w:cs="Arial"/>
          <w:sz w:val="24"/>
          <w:szCs w:val="24"/>
        </w:rPr>
      </w:pPr>
    </w:p>
    <w:p w:rsidR="005F6840" w:rsidRPr="00162852" w:rsidRDefault="005F6840" w:rsidP="00162852">
      <w:pPr>
        <w:spacing w:after="0" w:line="240" w:lineRule="auto"/>
        <w:jc w:val="both"/>
        <w:rPr>
          <w:rFonts w:ascii="Arial" w:hAnsi="Arial" w:cs="Arial"/>
          <w:sz w:val="24"/>
          <w:szCs w:val="24"/>
        </w:rPr>
      </w:pPr>
      <w:r w:rsidRPr="00162852">
        <w:rPr>
          <w:rFonts w:ascii="Arial" w:hAnsi="Arial" w:cs="Arial"/>
          <w:sz w:val="24"/>
          <w:szCs w:val="24"/>
        </w:rPr>
        <w:t>Con fecha del 21 de agosto del año en curso, se expidió el Dictamen de Trazo</w:t>
      </w:r>
      <w:r w:rsidR="00162852">
        <w:rPr>
          <w:rFonts w:ascii="Arial" w:hAnsi="Arial" w:cs="Arial"/>
          <w:sz w:val="24"/>
          <w:szCs w:val="24"/>
        </w:rPr>
        <w:t>s</w:t>
      </w:r>
      <w:r w:rsidRPr="00162852">
        <w:rPr>
          <w:rFonts w:ascii="Arial" w:hAnsi="Arial" w:cs="Arial"/>
          <w:sz w:val="24"/>
          <w:szCs w:val="24"/>
        </w:rPr>
        <w:t xml:space="preserve">, Usos y Destinos Específicos </w:t>
      </w:r>
      <w:r w:rsidR="00162852">
        <w:rPr>
          <w:rFonts w:ascii="Arial" w:hAnsi="Arial" w:cs="Arial"/>
          <w:sz w:val="24"/>
          <w:szCs w:val="24"/>
        </w:rPr>
        <w:t xml:space="preserve">mediante </w:t>
      </w:r>
      <w:r w:rsidRPr="00162852">
        <w:rPr>
          <w:rFonts w:ascii="Arial" w:hAnsi="Arial" w:cs="Arial"/>
          <w:sz w:val="24"/>
          <w:szCs w:val="24"/>
        </w:rPr>
        <w:t xml:space="preserve">Oficio Número DOT-TR-2025/141, emitido por el </w:t>
      </w:r>
      <w:r w:rsidR="00162852">
        <w:rPr>
          <w:rFonts w:ascii="Arial" w:hAnsi="Arial" w:cs="Arial"/>
          <w:sz w:val="24"/>
          <w:szCs w:val="24"/>
        </w:rPr>
        <w:t>Arquitecto Braulio Mauricio Andrade González, en su carácter de</w:t>
      </w:r>
      <w:r w:rsidRPr="00162852">
        <w:rPr>
          <w:rFonts w:ascii="Arial" w:hAnsi="Arial" w:cs="Arial"/>
          <w:sz w:val="24"/>
          <w:szCs w:val="24"/>
        </w:rPr>
        <w:t xml:space="preserve"> Director de Ordenamiento Territorial, en el cual se le señaló en la fracción I del dictamen que el uso que solicita </w:t>
      </w:r>
      <w:r w:rsidRPr="00162852">
        <w:rPr>
          <w:rFonts w:ascii="Arial" w:hAnsi="Arial" w:cs="Arial"/>
          <w:b/>
          <w:sz w:val="24"/>
          <w:szCs w:val="24"/>
        </w:rPr>
        <w:t>es un uso prohibido y no debe de permitirse en el predio</w:t>
      </w:r>
      <w:r w:rsidRPr="00162852">
        <w:rPr>
          <w:rFonts w:ascii="Arial" w:hAnsi="Arial" w:cs="Arial"/>
          <w:sz w:val="24"/>
          <w:szCs w:val="24"/>
        </w:rPr>
        <w:t>, por lo que</w:t>
      </w:r>
      <w:r w:rsidR="00162852">
        <w:rPr>
          <w:rFonts w:ascii="Arial" w:hAnsi="Arial" w:cs="Arial"/>
          <w:sz w:val="24"/>
          <w:szCs w:val="24"/>
        </w:rPr>
        <w:t>,</w:t>
      </w:r>
      <w:r w:rsidRPr="00162852">
        <w:rPr>
          <w:rFonts w:ascii="Arial" w:hAnsi="Arial" w:cs="Arial"/>
          <w:sz w:val="24"/>
          <w:szCs w:val="24"/>
        </w:rPr>
        <w:t xml:space="preserve"> no califica en la categoría de uso o destino predominante, uso o destino compatible y uso o destino condicionado de acuerdo al Plan Parcial de Desarrollo Urbano, Distrito 1 “CIUDAD GUZMÁN”, Subdistrito </w:t>
      </w:r>
      <w:r w:rsidR="00162852">
        <w:rPr>
          <w:rFonts w:ascii="Arial" w:hAnsi="Arial" w:cs="Arial"/>
          <w:sz w:val="24"/>
          <w:szCs w:val="24"/>
        </w:rPr>
        <w:t>06</w:t>
      </w:r>
      <w:r w:rsidRPr="00162852">
        <w:rPr>
          <w:rFonts w:ascii="Arial" w:hAnsi="Arial" w:cs="Arial"/>
          <w:sz w:val="24"/>
          <w:szCs w:val="24"/>
        </w:rPr>
        <w:t xml:space="preserve"> “</w:t>
      </w:r>
      <w:r w:rsidR="00162852">
        <w:rPr>
          <w:rFonts w:ascii="Arial" w:hAnsi="Arial" w:cs="Arial"/>
          <w:sz w:val="24"/>
          <w:szCs w:val="24"/>
        </w:rPr>
        <w:t>AUTOPISTA</w:t>
      </w:r>
      <w:r w:rsidRPr="00162852">
        <w:rPr>
          <w:rFonts w:ascii="Arial" w:hAnsi="Arial" w:cs="Arial"/>
          <w:sz w:val="24"/>
          <w:szCs w:val="24"/>
        </w:rPr>
        <w:t>” por encontrarse situado en una zona Habitacional Unifamiliar Densidad Baja. Asimismo, en el señalamiento se le señaló en la fracción III que, si es su deseo modificar dicho uso Habitacional por un uso Comercio y Servicios Regionales (CS-R), será necesario promover una modificación al Programa Municipal de Desarrollo Urbano y al Plan Parcial de Desarrollo Urbano Distrito 1 “CIUDAD GUZMAN” Subdistrito 6 “AUTOPISTA”.</w:t>
      </w:r>
      <w:r w:rsidR="00211A40">
        <w:rPr>
          <w:rFonts w:ascii="Arial" w:hAnsi="Arial" w:cs="Arial"/>
          <w:sz w:val="24"/>
          <w:szCs w:val="24"/>
        </w:rPr>
        <w:t xml:space="preserve"> Dictamen que se acompaña al presente a mayor ilustración. </w:t>
      </w:r>
      <w:r w:rsidRPr="00162852">
        <w:rPr>
          <w:rFonts w:ascii="Arial" w:hAnsi="Arial" w:cs="Arial"/>
          <w:sz w:val="24"/>
          <w:szCs w:val="24"/>
        </w:rPr>
        <w:t>Dicho predio se localiza en la siguiente figura 2, como se inserta a continuación:</w:t>
      </w:r>
    </w:p>
    <w:p w:rsidR="005F6840" w:rsidRPr="00F61F28" w:rsidRDefault="005F6840" w:rsidP="00162852">
      <w:pPr>
        <w:jc w:val="both"/>
        <w:rPr>
          <w:i/>
          <w:iCs/>
        </w:rPr>
      </w:pPr>
      <w:r w:rsidRPr="00F61F28">
        <w:rPr>
          <w:b/>
          <w:bCs/>
        </w:rPr>
        <w:t>Figura 2</w:t>
      </w:r>
      <w:r>
        <w:rPr>
          <w:b/>
          <w:bCs/>
        </w:rPr>
        <w:t xml:space="preserve"> </w:t>
      </w:r>
      <w:r w:rsidRPr="00F61F28">
        <w:rPr>
          <w:i/>
          <w:iCs/>
        </w:rPr>
        <w:t>Localización del predio en el Plan Parcial de Desarrollo Urbano Distrito 1 “CIUDAD GUZMAN” Subdistrito 2 “AUTOPISTA”.</w:t>
      </w:r>
    </w:p>
    <w:p w:rsidR="005F6840" w:rsidRPr="00F61F28" w:rsidRDefault="005F6840" w:rsidP="005F6840"/>
    <w:p w:rsidR="005F6840" w:rsidRPr="00F61F28" w:rsidRDefault="005F6840" w:rsidP="005F6840">
      <w:pPr>
        <w:ind w:left="851"/>
        <w:jc w:val="center"/>
      </w:pPr>
      <w:r w:rsidRPr="00F61F28">
        <w:rPr>
          <w:noProof/>
          <w:lang w:eastAsia="es-MX"/>
        </w:rPr>
        <w:drawing>
          <wp:inline distT="0" distB="0" distL="0" distR="0" wp14:anchorId="288C896A" wp14:editId="32807FB3">
            <wp:extent cx="4641162" cy="2192603"/>
            <wp:effectExtent l="0" t="0" r="7620" b="0"/>
            <wp:docPr id="127190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689" name=""/>
                    <pic:cNvPicPr/>
                  </pic:nvPicPr>
                  <pic:blipFill>
                    <a:blip r:embed="rId8"/>
                    <a:stretch>
                      <a:fillRect/>
                    </a:stretch>
                  </pic:blipFill>
                  <pic:spPr>
                    <a:xfrm>
                      <a:off x="0" y="0"/>
                      <a:ext cx="4653917" cy="2198629"/>
                    </a:xfrm>
                    <a:prstGeom prst="rect">
                      <a:avLst/>
                    </a:prstGeom>
                  </pic:spPr>
                </pic:pic>
              </a:graphicData>
            </a:graphic>
          </wp:inline>
        </w:drawing>
      </w:r>
    </w:p>
    <w:p w:rsidR="005F6840" w:rsidRPr="00F61F28" w:rsidRDefault="005F6840" w:rsidP="005F6840">
      <w:pPr>
        <w:ind w:left="851"/>
        <w:jc w:val="center"/>
      </w:pPr>
    </w:p>
    <w:p w:rsidR="005F6840" w:rsidRPr="00162852" w:rsidRDefault="00162852" w:rsidP="00162852">
      <w:pPr>
        <w:spacing w:after="0" w:line="240" w:lineRule="auto"/>
        <w:jc w:val="both"/>
        <w:rPr>
          <w:rFonts w:ascii="Arial" w:hAnsi="Arial" w:cs="Arial"/>
          <w:sz w:val="24"/>
          <w:szCs w:val="24"/>
        </w:rPr>
      </w:pPr>
      <w:r w:rsidRPr="00162852">
        <w:rPr>
          <w:rFonts w:ascii="Arial" w:hAnsi="Arial" w:cs="Arial"/>
          <w:b/>
          <w:sz w:val="24"/>
          <w:szCs w:val="24"/>
        </w:rPr>
        <w:t xml:space="preserve">V.- </w:t>
      </w:r>
      <w:r w:rsidR="005F6840" w:rsidRPr="00162852">
        <w:rPr>
          <w:rFonts w:ascii="Arial" w:hAnsi="Arial" w:cs="Arial"/>
          <w:sz w:val="24"/>
          <w:szCs w:val="24"/>
        </w:rPr>
        <w:t>Que con fecha 30 de septiembre del año 2025, a las 9:52 horas en las oficinas de la Dirección General de Gestión de la Ciudad, se celebró la Sexta Sesión Ordinaria del Consejo Municipal de Desarrollo Urbano del Municipio de Zapotlán El Grande, Jalisco, en el cual se aprobó por unanimidad el punto cuarto del orden del día</w:t>
      </w:r>
      <w:r>
        <w:rPr>
          <w:rFonts w:ascii="Arial" w:hAnsi="Arial" w:cs="Arial"/>
          <w:sz w:val="24"/>
          <w:szCs w:val="24"/>
        </w:rPr>
        <w:t>,</w:t>
      </w:r>
      <w:r w:rsidR="005F6840" w:rsidRPr="00162852">
        <w:rPr>
          <w:rFonts w:ascii="Arial" w:hAnsi="Arial" w:cs="Arial"/>
          <w:sz w:val="24"/>
          <w:szCs w:val="24"/>
        </w:rPr>
        <w:t xml:space="preserve"> respecto la autorización para emitir el dictamen técnico</w:t>
      </w:r>
      <w:r>
        <w:rPr>
          <w:rFonts w:ascii="Arial" w:hAnsi="Arial" w:cs="Arial"/>
          <w:sz w:val="24"/>
          <w:szCs w:val="24"/>
        </w:rPr>
        <w:t xml:space="preserve"> adjunto</w:t>
      </w:r>
      <w:r w:rsidR="005F6840" w:rsidRPr="00162852">
        <w:rPr>
          <w:rFonts w:ascii="Arial" w:hAnsi="Arial" w:cs="Arial"/>
          <w:sz w:val="24"/>
          <w:szCs w:val="24"/>
        </w:rPr>
        <w:t xml:space="preserve">, </w:t>
      </w:r>
      <w:r>
        <w:rPr>
          <w:rFonts w:ascii="Arial" w:hAnsi="Arial" w:cs="Arial"/>
          <w:sz w:val="24"/>
          <w:szCs w:val="24"/>
        </w:rPr>
        <w:t xml:space="preserve">y que fue </w:t>
      </w:r>
      <w:r w:rsidR="005F6840" w:rsidRPr="00162852">
        <w:rPr>
          <w:rFonts w:ascii="Arial" w:hAnsi="Arial" w:cs="Arial"/>
          <w:sz w:val="24"/>
          <w:szCs w:val="24"/>
        </w:rPr>
        <w:t xml:space="preserve">dirigido a la Comisión Edilicia Permanente de Obras Públicas, Planeación Urbana y Regularización de la Tenencia de la Tierra, a efecto que se someta a consulta pública y la convocatoria de la modificación parcial al Programa Municipal de Desarrollo Urbano y al Plan Parcial de Desarrollo Urbano de Zapotlán El Grande, Jalisco, Distrito </w:t>
      </w:r>
      <w:r>
        <w:rPr>
          <w:rFonts w:ascii="Arial" w:hAnsi="Arial" w:cs="Arial"/>
          <w:sz w:val="24"/>
          <w:szCs w:val="24"/>
        </w:rPr>
        <w:t>0</w:t>
      </w:r>
      <w:r w:rsidR="005F6840" w:rsidRPr="00162852">
        <w:rPr>
          <w:rFonts w:ascii="Arial" w:hAnsi="Arial" w:cs="Arial"/>
          <w:sz w:val="24"/>
          <w:szCs w:val="24"/>
        </w:rPr>
        <w:t xml:space="preserve">1 “CIUDAD GUZMÁN”, Subdistrito </w:t>
      </w:r>
      <w:r>
        <w:rPr>
          <w:rFonts w:ascii="Arial" w:hAnsi="Arial" w:cs="Arial"/>
          <w:sz w:val="24"/>
          <w:szCs w:val="24"/>
        </w:rPr>
        <w:t>0</w:t>
      </w:r>
      <w:r w:rsidR="005F6840" w:rsidRPr="00162852">
        <w:rPr>
          <w:rFonts w:ascii="Arial" w:hAnsi="Arial" w:cs="Arial"/>
          <w:sz w:val="24"/>
          <w:szCs w:val="24"/>
        </w:rPr>
        <w:t>6 “AUTOPISTA”, consistente en un uso primario de Habitacional, y una clasificación de Reserva Urbana a Largo Plazo, con uso secundario de Habitacional Unifamiliar Densidad Baja (RU-LP 05, H2-U), a un uso primario de Comercio y Servicios, y a un uso secundario de Comercio y Servicios Regionales (RU-LP, CS-R).</w:t>
      </w:r>
    </w:p>
    <w:p w:rsidR="005F6840" w:rsidRPr="00F61F28" w:rsidRDefault="005F6840" w:rsidP="005F6840">
      <w:pPr>
        <w:pStyle w:val="Prrafodelista"/>
        <w:ind w:left="0" w:firstLine="851"/>
        <w:rPr>
          <w:rFonts w:asciiTheme="majorHAnsi" w:hAnsiTheme="majorHAnsi" w:cstheme="majorHAnsi"/>
        </w:rPr>
      </w:pPr>
    </w:p>
    <w:p w:rsidR="005F6840" w:rsidRPr="00162852" w:rsidRDefault="00162852" w:rsidP="00162852">
      <w:pPr>
        <w:jc w:val="both"/>
        <w:rPr>
          <w:rFonts w:asciiTheme="majorHAnsi" w:hAnsiTheme="majorHAnsi" w:cstheme="majorHAnsi"/>
          <w:sz w:val="23"/>
          <w:szCs w:val="23"/>
        </w:rPr>
      </w:pPr>
      <w:r w:rsidRPr="00162852">
        <w:rPr>
          <w:rFonts w:ascii="Arial" w:hAnsi="Arial" w:cs="Arial"/>
          <w:b/>
          <w:sz w:val="24"/>
          <w:szCs w:val="24"/>
        </w:rPr>
        <w:t>VI.-</w:t>
      </w:r>
      <w:r w:rsidRPr="00162852">
        <w:rPr>
          <w:rFonts w:ascii="Arial" w:hAnsi="Arial" w:cs="Arial"/>
          <w:sz w:val="24"/>
          <w:szCs w:val="24"/>
        </w:rPr>
        <w:t xml:space="preserve"> Así, el Consejo Municipal de Desarrollo Urbano, realiza las siguientes </w:t>
      </w:r>
      <w:r w:rsidR="005F6840" w:rsidRPr="00162852">
        <w:rPr>
          <w:rFonts w:ascii="Arial" w:hAnsi="Arial" w:cs="Arial"/>
          <w:sz w:val="24"/>
          <w:szCs w:val="24"/>
        </w:rPr>
        <w:t>razones que justifican la petición</w:t>
      </w:r>
      <w:r>
        <w:rPr>
          <w:rFonts w:ascii="Arial" w:hAnsi="Arial" w:cs="Arial"/>
          <w:sz w:val="24"/>
          <w:szCs w:val="24"/>
        </w:rPr>
        <w:t xml:space="preserve"> del administrado</w:t>
      </w:r>
      <w:r w:rsidR="005F6840" w:rsidRPr="00162852">
        <w:rPr>
          <w:rFonts w:ascii="Arial" w:hAnsi="Arial" w:cs="Arial"/>
          <w:sz w:val="24"/>
          <w:szCs w:val="24"/>
        </w:rPr>
        <w:t>:</w:t>
      </w:r>
      <w:r w:rsidR="005F6840" w:rsidRPr="00162852">
        <w:rPr>
          <w:rFonts w:asciiTheme="majorHAnsi" w:hAnsiTheme="majorHAnsi" w:cstheme="majorHAnsi"/>
          <w:sz w:val="23"/>
          <w:szCs w:val="23"/>
        </w:rPr>
        <w:t xml:space="preserve"> </w:t>
      </w:r>
    </w:p>
    <w:p w:rsidR="005F6840" w:rsidRPr="00F61F28" w:rsidRDefault="005F6840" w:rsidP="005F6840">
      <w:pPr>
        <w:pStyle w:val="Prrafodelista"/>
        <w:ind w:left="0" w:firstLine="851"/>
        <w:rPr>
          <w:rFonts w:asciiTheme="majorHAnsi" w:hAnsiTheme="majorHAnsi" w:cstheme="majorHAnsi"/>
          <w:sz w:val="23"/>
          <w:szCs w:val="23"/>
        </w:rPr>
      </w:pPr>
    </w:p>
    <w:p w:rsidR="005F6840" w:rsidRPr="00162852" w:rsidRDefault="005F6840" w:rsidP="005F6840">
      <w:pPr>
        <w:jc w:val="center"/>
        <w:rPr>
          <w:rFonts w:ascii="Arial" w:hAnsi="Arial" w:cs="Arial"/>
          <w:b/>
          <w:bCs/>
          <w:sz w:val="24"/>
          <w:szCs w:val="24"/>
        </w:rPr>
      </w:pPr>
      <w:r w:rsidRPr="00162852">
        <w:rPr>
          <w:rFonts w:ascii="Arial" w:hAnsi="Arial" w:cs="Arial"/>
          <w:b/>
          <w:bCs/>
          <w:sz w:val="24"/>
          <w:szCs w:val="24"/>
        </w:rPr>
        <w:t>J U S T I F I C A C I Ó N   T É C N I C A:</w:t>
      </w:r>
    </w:p>
    <w:p w:rsidR="005F6840" w:rsidRPr="00162852" w:rsidRDefault="005F6840" w:rsidP="005F6840">
      <w:pPr>
        <w:rPr>
          <w:rFonts w:ascii="Arial" w:hAnsi="Arial" w:cs="Arial"/>
          <w:sz w:val="24"/>
          <w:szCs w:val="24"/>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LOCALIZACIÓN ESTRATÉGICA DEL PREDIO.</w:t>
      </w:r>
      <w:r w:rsidRPr="009D0C35">
        <w:rPr>
          <w:rFonts w:ascii="Arial" w:hAnsi="Arial" w:cs="Arial"/>
          <w:sz w:val="24"/>
          <w:szCs w:val="24"/>
        </w:rPr>
        <w:t xml:space="preserve"> El predio tiene una ubicación estratégica, encontrándose a una distancia aproximada de 450 metros de la glorieta de nombre “Tzaputlatena”, al poniente de Ciudad Guzmán. Para ingresar al predio es por la Av. José María González de Hermosillo. Esta vialidad permite ligar otras vialidades principales como Av. Miguel de la Madrid que se convierte en Calzada Madero y Carranza, asimismo entroncándose con la Autopista federal Guadalajara – Colima; y Av. Gob. Ing. Alberto Cárdenas Jiménez la cual conecta con el Municipio de Zapotiltic y la carretera libre a Colima. En este tipo de vialidades principales se recomienda usos de suelo como Densidad Baja, Comercios y Servicios Regionales, Agroindustrial, Hotelero, y Servicios a la Industria y al Comercio, Equipamientos Centrales y espacios para bodegas industriales.</w:t>
      </w:r>
    </w:p>
    <w:p w:rsidR="005F6840" w:rsidRPr="00162852" w:rsidRDefault="005F6840" w:rsidP="005F6840">
      <w:pPr>
        <w:pStyle w:val="Prrafodelista"/>
        <w:ind w:left="851" w:hanging="284"/>
        <w:rPr>
          <w:rFonts w:ascii="Arial" w:hAnsi="Arial" w:cs="Arial"/>
          <w:sz w:val="24"/>
          <w:szCs w:val="24"/>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DE LAS NORMAS DE CONTROL DE IMAGEN URBANA.</w:t>
      </w:r>
      <w:r w:rsidRPr="009D0C35">
        <w:rPr>
          <w:rFonts w:ascii="Arial" w:hAnsi="Arial" w:cs="Arial"/>
          <w:sz w:val="24"/>
          <w:szCs w:val="24"/>
        </w:rPr>
        <w:t xml:space="preserve"> El predio cumple con las normas de control de imagen urbana para un uso de Comercio y Servicios Regionales. Cuenta con un frente de 147.70 metros lineales y una superficie de 9,971.178 metros cuadrados de acuerdo a Catastro Municipal, por lo tanto, cumple con los lineamientos que se establecen </w:t>
      </w:r>
      <w:r w:rsidRPr="009D0C35">
        <w:rPr>
          <w:rFonts w:ascii="Arial" w:hAnsi="Arial" w:cs="Arial"/>
          <w:sz w:val="24"/>
          <w:szCs w:val="24"/>
        </w:rPr>
        <w:lastRenderedPageBreak/>
        <w:t>en la tabla 15 artículo 114 del Reglamento de Zonificación y Control Territorial del Municipio de Zapotlán El Grande, Jalisco.</w:t>
      </w:r>
    </w:p>
    <w:p w:rsidR="005F6840" w:rsidRPr="00162852" w:rsidRDefault="005F6840" w:rsidP="005F6840">
      <w:pPr>
        <w:pStyle w:val="Prrafodelista"/>
        <w:ind w:left="851" w:hanging="284"/>
        <w:rPr>
          <w:rFonts w:ascii="Arial" w:hAnsi="Arial" w:cs="Arial"/>
          <w:sz w:val="24"/>
          <w:szCs w:val="24"/>
          <w:highlight w:val="yellow"/>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DE LA REGULACIÓN DEL TERRITORIO.</w:t>
      </w:r>
      <w:r w:rsidRPr="009D0C35">
        <w:rPr>
          <w:rFonts w:ascii="Arial" w:hAnsi="Arial" w:cs="Arial"/>
          <w:sz w:val="24"/>
          <w:szCs w:val="24"/>
        </w:rPr>
        <w:t xml:space="preserve"> Los instrumentos de planeación urbana previnieron el uso de este predio y de otros colindantes para un uso urbano a futuro de largo plazo, sin embargo, en esta parte de la ciudad se han construido muchas bodegas con fines comerciales e industriales, ya que su ubicación geográfica ha dado a mejorar el comercio por la cercanía con la ciudad y en general a la región sur de Jalisco. La conectividad que tiene el predio por la cercanía a la autopista que está a solo 3 minutos y la facilidad de cercanía con las rancherías, hacen de esta ubicación inigualable para el comercio y la industria.</w:t>
      </w:r>
    </w:p>
    <w:p w:rsidR="005F6840" w:rsidRPr="00162852" w:rsidRDefault="005F6840" w:rsidP="005F6840">
      <w:pPr>
        <w:pStyle w:val="Prrafodelista"/>
        <w:ind w:left="851" w:hanging="284"/>
        <w:rPr>
          <w:rFonts w:ascii="Arial" w:hAnsi="Arial" w:cs="Arial"/>
          <w:sz w:val="24"/>
          <w:szCs w:val="24"/>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DE LA COMPATIBILIDAD CON EL ENTORNO URBANO.</w:t>
      </w:r>
      <w:r w:rsidRPr="009D0C35">
        <w:rPr>
          <w:rFonts w:ascii="Arial" w:hAnsi="Arial" w:cs="Arial"/>
          <w:sz w:val="24"/>
          <w:szCs w:val="24"/>
        </w:rPr>
        <w:t xml:space="preserve"> El uso de suelo al que se pretende hacer la modificación es compatible y congruente con el entorno donde se encuentra situado, asimismo la vocación, morfología y dinámica funcional del contexto urbano de la zona. Sobre la A</w:t>
      </w:r>
      <w:r w:rsidR="009D0C35">
        <w:rPr>
          <w:rFonts w:ascii="Arial" w:hAnsi="Arial" w:cs="Arial"/>
          <w:sz w:val="24"/>
          <w:szCs w:val="24"/>
        </w:rPr>
        <w:t>v</w:t>
      </w:r>
      <w:r w:rsidRPr="009D0C35">
        <w:rPr>
          <w:rFonts w:ascii="Arial" w:hAnsi="Arial" w:cs="Arial"/>
          <w:sz w:val="24"/>
          <w:szCs w:val="24"/>
        </w:rPr>
        <w:t>. José María González de Hermosillo existen una gran variedad de actividades productivas que van desde alcances distritales, centrales y hasta regionales. De esta manera, la modificación parcial a los instrumentos de planeación urbana referente al predio en mención no altera el entorno urbano de la zona, sino que lo conserva y consolida, asimismo es congruente con los giros existentes.</w:t>
      </w:r>
    </w:p>
    <w:p w:rsidR="005F6840" w:rsidRPr="00162852" w:rsidRDefault="005F6840" w:rsidP="005F6840">
      <w:pPr>
        <w:pStyle w:val="Prrafodelista"/>
        <w:ind w:left="851" w:hanging="284"/>
        <w:rPr>
          <w:rFonts w:ascii="Arial" w:hAnsi="Arial" w:cs="Arial"/>
          <w:sz w:val="24"/>
          <w:szCs w:val="24"/>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DE LOS BENEFICIOS SOCIALES Y ECONÓMICOS.</w:t>
      </w:r>
      <w:r w:rsidRPr="009D0C35">
        <w:rPr>
          <w:rFonts w:ascii="Arial" w:hAnsi="Arial" w:cs="Arial"/>
          <w:sz w:val="24"/>
          <w:szCs w:val="24"/>
        </w:rPr>
        <w:t xml:space="preserve"> La modificación parcial a los instrumentos de planeación respecto al bien multicitado generaría beneficios sociales y económicos, ya que de acuerdo con el objeto de la solicitud del propietario, se prevé la construcción de bodegas industriales, las cuales buscan inversión de empresas nacionales y transnacionales que vengan al municipio a invertir, y esa derrama económica quedaría en nuestra ciudad, mejorando la calidad de vida de varias familias con la creación de fuentes de empleo bien remunerados, asimismo, resultaría que el municipio de Zapotlán El Grande estuviera en la mira de las más grandes cadenas empresariales y de inversionistas.</w:t>
      </w:r>
    </w:p>
    <w:p w:rsidR="005F6840" w:rsidRPr="00162852" w:rsidRDefault="005F6840" w:rsidP="005F6840">
      <w:pPr>
        <w:pStyle w:val="Prrafodelista"/>
        <w:ind w:left="851" w:hanging="284"/>
        <w:rPr>
          <w:rFonts w:ascii="Arial" w:hAnsi="Arial" w:cs="Arial"/>
          <w:sz w:val="24"/>
          <w:szCs w:val="24"/>
        </w:rPr>
      </w:pPr>
    </w:p>
    <w:p w:rsidR="005F6840" w:rsidRPr="009D0C35" w:rsidRDefault="005F6840" w:rsidP="009D0C35">
      <w:pPr>
        <w:spacing w:after="0" w:line="240" w:lineRule="auto"/>
        <w:jc w:val="both"/>
        <w:rPr>
          <w:rFonts w:ascii="Arial" w:hAnsi="Arial" w:cs="Arial"/>
          <w:sz w:val="24"/>
          <w:szCs w:val="24"/>
        </w:rPr>
      </w:pPr>
      <w:r w:rsidRPr="009D0C35">
        <w:rPr>
          <w:rFonts w:ascii="Arial" w:hAnsi="Arial" w:cs="Arial"/>
          <w:b/>
          <w:bCs/>
          <w:sz w:val="24"/>
          <w:szCs w:val="24"/>
        </w:rPr>
        <w:t>DE LA ELABORACIÓN DE UN PROYECTO DEFINITIVO DE URBANIZACIÓN.</w:t>
      </w:r>
      <w:r w:rsidRPr="009D0C35">
        <w:rPr>
          <w:rFonts w:ascii="Arial" w:hAnsi="Arial" w:cs="Arial"/>
          <w:sz w:val="24"/>
          <w:szCs w:val="24"/>
        </w:rPr>
        <w:t xml:space="preserve"> La elaboración de un proyecto definitivo de urbanización no es viable para la modificación parcial al programa municipal de desarrollo urbano y al plan parcial de desarrollo urbano. El propietario ha manifestado que no pretende realizar acciones materiales relativas a las obras de urbanización como lo establece el artículo 237 y 251 del Código Urbano para el Estado de Jalisco, toda vez que lo que solicita es para contar con el uso de suelo que a su convenir le interesa. Por otra parte, es importante señalar que, posterior a este proceso materia del presente dictamen, el propietario deberá de solicitar las certificaciones y </w:t>
      </w:r>
      <w:r w:rsidRPr="009D0C35">
        <w:rPr>
          <w:rFonts w:ascii="Arial" w:hAnsi="Arial" w:cs="Arial"/>
          <w:sz w:val="24"/>
          <w:szCs w:val="24"/>
        </w:rPr>
        <w:lastRenderedPageBreak/>
        <w:t>autorizaciones municipales correspondientes, cumpliendo las normas y lineamientos establecidas en ellas, las cuales estarían fundadas en la legislación aplicable según las acciones a realizar en el predio.</w:t>
      </w:r>
    </w:p>
    <w:p w:rsidR="005F6840" w:rsidRDefault="005F6840" w:rsidP="005F6840">
      <w:pPr>
        <w:spacing w:after="0" w:line="240" w:lineRule="auto"/>
        <w:jc w:val="both"/>
        <w:rPr>
          <w:rFonts w:ascii="Arial" w:eastAsia="Calibri" w:hAnsi="Arial" w:cs="Arial"/>
          <w:bCs/>
          <w:lang w:val="es-ES"/>
        </w:rPr>
      </w:pPr>
    </w:p>
    <w:p w:rsidR="009D0C35" w:rsidRDefault="005F6840" w:rsidP="009D0C35">
      <w:pPr>
        <w:spacing w:after="0" w:line="240" w:lineRule="auto"/>
        <w:jc w:val="both"/>
        <w:rPr>
          <w:rFonts w:ascii="Arial" w:hAnsi="Arial" w:cs="Arial"/>
          <w:sz w:val="24"/>
          <w:szCs w:val="24"/>
        </w:rPr>
      </w:pPr>
      <w:bookmarkStart w:id="2" w:name="_GoBack"/>
      <w:bookmarkEnd w:id="2"/>
      <w:r>
        <w:rPr>
          <w:rFonts w:ascii="Arial" w:hAnsi="Arial" w:cs="Arial"/>
          <w:b/>
          <w:sz w:val="24"/>
          <w:szCs w:val="24"/>
        </w:rPr>
        <w:t>VI</w:t>
      </w:r>
      <w:r w:rsidRPr="006F1DC1">
        <w:rPr>
          <w:rFonts w:ascii="Arial" w:hAnsi="Arial" w:cs="Arial"/>
          <w:b/>
          <w:sz w:val="24"/>
          <w:szCs w:val="24"/>
        </w:rPr>
        <w:t xml:space="preserve">.- </w:t>
      </w:r>
      <w:r>
        <w:rPr>
          <w:rFonts w:ascii="Arial" w:hAnsi="Arial" w:cs="Arial"/>
          <w:sz w:val="24"/>
          <w:szCs w:val="24"/>
        </w:rPr>
        <w:t xml:space="preserve">Con fecha </w:t>
      </w:r>
      <w:r w:rsidR="009D0C35">
        <w:rPr>
          <w:rFonts w:ascii="Arial" w:hAnsi="Arial" w:cs="Arial"/>
          <w:sz w:val="24"/>
          <w:szCs w:val="24"/>
        </w:rPr>
        <w:t>08 de Octubre</w:t>
      </w:r>
      <w:r>
        <w:rPr>
          <w:rFonts w:ascii="Arial" w:hAnsi="Arial" w:cs="Arial"/>
          <w:sz w:val="24"/>
          <w:szCs w:val="24"/>
        </w:rPr>
        <w:t xml:space="preserve"> de 2025, a las 1</w:t>
      </w:r>
      <w:r w:rsidR="009D0C35">
        <w:rPr>
          <w:rFonts w:ascii="Arial" w:hAnsi="Arial" w:cs="Arial"/>
          <w:sz w:val="24"/>
          <w:szCs w:val="24"/>
        </w:rPr>
        <w:t>3</w:t>
      </w:r>
      <w:r>
        <w:rPr>
          <w:rFonts w:ascii="Arial" w:hAnsi="Arial" w:cs="Arial"/>
          <w:sz w:val="24"/>
          <w:szCs w:val="24"/>
        </w:rPr>
        <w:t>:</w:t>
      </w:r>
      <w:r w:rsidR="009D0C35">
        <w:rPr>
          <w:rFonts w:ascii="Arial" w:hAnsi="Arial" w:cs="Arial"/>
          <w:sz w:val="24"/>
          <w:szCs w:val="24"/>
        </w:rPr>
        <w:t>54</w:t>
      </w:r>
      <w:r>
        <w:rPr>
          <w:rFonts w:ascii="Arial" w:hAnsi="Arial" w:cs="Arial"/>
          <w:sz w:val="24"/>
          <w:szCs w:val="24"/>
        </w:rPr>
        <w:t xml:space="preserve"> </w:t>
      </w:r>
      <w:r w:rsidR="009D0C35">
        <w:rPr>
          <w:rFonts w:ascii="Arial" w:hAnsi="Arial" w:cs="Arial"/>
          <w:sz w:val="24"/>
          <w:szCs w:val="24"/>
        </w:rPr>
        <w:t xml:space="preserve">trece </w:t>
      </w:r>
      <w:r>
        <w:rPr>
          <w:rFonts w:ascii="Arial" w:hAnsi="Arial" w:cs="Arial"/>
          <w:sz w:val="24"/>
          <w:szCs w:val="24"/>
        </w:rPr>
        <w:t>horas</w:t>
      </w:r>
      <w:r w:rsidR="009D0C35">
        <w:rPr>
          <w:rFonts w:ascii="Arial" w:hAnsi="Arial" w:cs="Arial"/>
          <w:sz w:val="24"/>
          <w:szCs w:val="24"/>
        </w:rPr>
        <w:t xml:space="preserve"> con 54 minutos se recibe </w:t>
      </w:r>
      <w:r>
        <w:rPr>
          <w:rFonts w:ascii="Arial" w:hAnsi="Arial" w:cs="Arial"/>
          <w:sz w:val="24"/>
          <w:szCs w:val="24"/>
        </w:rPr>
        <w:t xml:space="preserve">en la </w:t>
      </w:r>
      <w:r w:rsidR="009D0C35">
        <w:rPr>
          <w:rFonts w:ascii="Arial" w:hAnsi="Arial" w:cs="Arial"/>
          <w:sz w:val="24"/>
          <w:szCs w:val="24"/>
        </w:rPr>
        <w:t>Oficina de Presidencia</w:t>
      </w:r>
      <w:r>
        <w:rPr>
          <w:rFonts w:ascii="Arial" w:hAnsi="Arial" w:cs="Arial"/>
          <w:sz w:val="24"/>
          <w:szCs w:val="24"/>
        </w:rPr>
        <w:t>, el oficio número DOT-2025/0-</w:t>
      </w:r>
      <w:r w:rsidR="009D0C35">
        <w:rPr>
          <w:rFonts w:ascii="Arial" w:hAnsi="Arial" w:cs="Arial"/>
          <w:sz w:val="24"/>
          <w:szCs w:val="24"/>
        </w:rPr>
        <w:t>529</w:t>
      </w:r>
      <w:r>
        <w:rPr>
          <w:rFonts w:ascii="Arial" w:hAnsi="Arial" w:cs="Arial"/>
          <w:sz w:val="24"/>
          <w:szCs w:val="24"/>
        </w:rPr>
        <w:t xml:space="preserve"> suscrito por los CC. </w:t>
      </w:r>
      <w:r w:rsidR="009D0C35">
        <w:rPr>
          <w:rFonts w:ascii="Arial" w:hAnsi="Arial" w:cs="Arial"/>
          <w:sz w:val="24"/>
          <w:szCs w:val="24"/>
        </w:rPr>
        <w:t xml:space="preserve">DRA MIRIAM SALOME TORRES LARES </w:t>
      </w:r>
      <w:r>
        <w:rPr>
          <w:rFonts w:ascii="Arial" w:hAnsi="Arial" w:cs="Arial"/>
          <w:sz w:val="24"/>
          <w:szCs w:val="24"/>
        </w:rPr>
        <w:t>en su carácter de Director</w:t>
      </w:r>
      <w:r w:rsidR="009D0C35">
        <w:rPr>
          <w:rFonts w:ascii="Arial" w:hAnsi="Arial" w:cs="Arial"/>
          <w:sz w:val="24"/>
          <w:szCs w:val="24"/>
        </w:rPr>
        <w:t>a</w:t>
      </w:r>
      <w:r>
        <w:rPr>
          <w:rFonts w:ascii="Arial" w:hAnsi="Arial" w:cs="Arial"/>
          <w:sz w:val="24"/>
          <w:szCs w:val="24"/>
        </w:rPr>
        <w:t xml:space="preserve"> General de Gestión de la Ciudad y suplente de la Presidenta Municipal, Magali Casillas Contreras, </w:t>
      </w:r>
      <w:r w:rsidR="009D0C35">
        <w:rPr>
          <w:rFonts w:ascii="Arial" w:hAnsi="Arial" w:cs="Arial"/>
          <w:sz w:val="24"/>
          <w:szCs w:val="24"/>
        </w:rPr>
        <w:t xml:space="preserve">ante </w:t>
      </w:r>
      <w:r>
        <w:rPr>
          <w:rFonts w:ascii="Arial" w:hAnsi="Arial" w:cs="Arial"/>
          <w:sz w:val="24"/>
          <w:szCs w:val="24"/>
        </w:rPr>
        <w:t xml:space="preserve">el Consejo Municipal de Desarrollo Urbano y Arq. BRAULIO MAURICIO ANDRADE GÓNZALEZ, en su carácter de Director de Ordenamiento Territorial y Secretario Técnico del Consejo Municipal de Desarrollo Urbano, respectivamente, en el que solicitan que por </w:t>
      </w:r>
      <w:r w:rsidR="009D0C35">
        <w:rPr>
          <w:rFonts w:ascii="Arial" w:hAnsi="Arial" w:cs="Arial"/>
          <w:sz w:val="24"/>
          <w:szCs w:val="24"/>
        </w:rPr>
        <w:t>c</w:t>
      </w:r>
      <w:r>
        <w:rPr>
          <w:rFonts w:ascii="Arial" w:hAnsi="Arial" w:cs="Arial"/>
          <w:sz w:val="24"/>
          <w:szCs w:val="24"/>
        </w:rPr>
        <w:t xml:space="preserve">onducto </w:t>
      </w:r>
      <w:r w:rsidR="009D0C35">
        <w:rPr>
          <w:rFonts w:ascii="Arial" w:hAnsi="Arial" w:cs="Arial"/>
          <w:sz w:val="24"/>
          <w:szCs w:val="24"/>
        </w:rPr>
        <w:t xml:space="preserve">de la primera de las suscritas en mi carácter de Presidenta de la Comisión Edilicia Permanente de Obras Públicas, Planeación Urbana y Regularización de la Tenencia de la Tierra,  </w:t>
      </w:r>
      <w:r>
        <w:rPr>
          <w:rFonts w:ascii="Arial" w:hAnsi="Arial" w:cs="Arial"/>
          <w:sz w:val="24"/>
          <w:szCs w:val="24"/>
        </w:rPr>
        <w:t xml:space="preserve">someta a consideración del Pleno del Honorable Ayuntamiento Constitucional de Zapotlán el Grande, Jalisco, para su aprobación el Dictamen Técnico  del consejo de referencia, a virtud de la solicitud presentada por </w:t>
      </w:r>
      <w:r w:rsidR="009D0C35">
        <w:rPr>
          <w:rFonts w:ascii="Arial" w:hAnsi="Arial" w:cs="Arial"/>
          <w:sz w:val="24"/>
          <w:szCs w:val="24"/>
        </w:rPr>
        <w:t>el</w:t>
      </w:r>
      <w:r>
        <w:rPr>
          <w:rFonts w:ascii="Arial" w:hAnsi="Arial" w:cs="Arial"/>
          <w:sz w:val="24"/>
          <w:szCs w:val="24"/>
        </w:rPr>
        <w:t xml:space="preserve"> </w:t>
      </w:r>
      <w:r w:rsidRPr="005E4CD0">
        <w:rPr>
          <w:rFonts w:ascii="Arial" w:hAnsi="Arial" w:cs="Arial"/>
          <w:b/>
          <w:sz w:val="24"/>
          <w:szCs w:val="24"/>
        </w:rPr>
        <w:t>C.</w:t>
      </w:r>
      <w:r w:rsidR="009D0C35">
        <w:rPr>
          <w:rFonts w:ascii="Arial" w:hAnsi="Arial" w:cs="Arial"/>
          <w:b/>
          <w:sz w:val="24"/>
          <w:szCs w:val="24"/>
        </w:rPr>
        <w:t xml:space="preserve"> Federico Jiménez Moreno</w:t>
      </w:r>
      <w:r>
        <w:rPr>
          <w:rFonts w:ascii="Arial" w:hAnsi="Arial" w:cs="Arial"/>
          <w:sz w:val="24"/>
          <w:szCs w:val="24"/>
        </w:rPr>
        <w:t xml:space="preserve">, en el que </w:t>
      </w:r>
      <w:r w:rsidR="009D0C35" w:rsidRPr="00162852">
        <w:rPr>
          <w:rFonts w:ascii="Arial" w:hAnsi="Arial" w:cs="Arial"/>
          <w:sz w:val="24"/>
          <w:szCs w:val="24"/>
        </w:rPr>
        <w:t>solicitó a la Dirección de Ordenamiento Territorial el Dictamen de Trazo, Usos y Destinos Específic</w:t>
      </w:r>
      <w:r w:rsidR="009D0C35">
        <w:rPr>
          <w:rFonts w:ascii="Arial" w:hAnsi="Arial" w:cs="Arial"/>
          <w:sz w:val="24"/>
          <w:szCs w:val="24"/>
        </w:rPr>
        <w:t xml:space="preserve">os sobre el predio materia del </w:t>
      </w:r>
      <w:r w:rsidR="009D0C35" w:rsidRPr="00162852">
        <w:rPr>
          <w:rFonts w:ascii="Arial" w:hAnsi="Arial" w:cs="Arial"/>
          <w:sz w:val="24"/>
          <w:szCs w:val="24"/>
        </w:rPr>
        <w:t>dictamen, con el objeto de que se certificara la clasificación y utilización determinada para este predio en la zonificación vigente, así como, se precisaran las normas y lineamientos para la modificación parcial al Programa Municipal de Desarrollo Urbano y al Plan Parcial de Desarrollo Urbano Distrito 1 “CIUDAD GUZMAN” Subdistrito 6 “AUTOPISTA”, para la modificación de un uso Habitacional Unifamiliar Densidad Baja (H2-U) a un uso COMERCIO Y SERVICIOS REGIONALES (CS-R).</w:t>
      </w:r>
      <w:r w:rsidR="009D0C35">
        <w:rPr>
          <w:rFonts w:ascii="Arial" w:hAnsi="Arial" w:cs="Arial"/>
          <w:sz w:val="24"/>
          <w:szCs w:val="24"/>
        </w:rPr>
        <w:t xml:space="preserve"> En términos de lo dispuesto por los artículos 110. 111 y 114 del Reglamento de Zonificación y Control Territorial del Municipio de Zapotlán el Grande, Jalisco; por así convenir a sus intereses personales. Escrito que se adjunta al presente dictamen.  </w:t>
      </w:r>
    </w:p>
    <w:p w:rsidR="005F6840" w:rsidRPr="006F1DC1" w:rsidRDefault="005F6840" w:rsidP="005F6840">
      <w:pPr>
        <w:jc w:val="both"/>
        <w:rPr>
          <w:rFonts w:ascii="Arial" w:eastAsia="Calibri" w:hAnsi="Arial" w:cs="Arial"/>
          <w:bCs/>
          <w:lang w:val="es-ES"/>
        </w:rPr>
      </w:pPr>
      <w:r>
        <w:rPr>
          <w:rStyle w:val="Ninguno"/>
          <w:rFonts w:ascii="Arial" w:hAnsi="Arial"/>
          <w:bCs/>
          <w:szCs w:val="24"/>
          <w:lang w:val="es-ES"/>
        </w:rPr>
        <w:tab/>
      </w:r>
    </w:p>
    <w:p w:rsidR="005F6840" w:rsidRPr="00355F7C" w:rsidRDefault="005F6840" w:rsidP="005F6840">
      <w:pPr>
        <w:spacing w:after="0" w:line="240" w:lineRule="auto"/>
        <w:jc w:val="both"/>
        <w:rPr>
          <w:rFonts w:ascii="Arial" w:hAnsi="Arial" w:cs="Arial"/>
          <w:sz w:val="24"/>
          <w:szCs w:val="24"/>
        </w:rPr>
      </w:pPr>
      <w:r>
        <w:rPr>
          <w:rFonts w:ascii="Arial" w:eastAsia="Calibri" w:hAnsi="Arial" w:cs="Arial"/>
          <w:b/>
          <w:bCs/>
          <w:lang w:val="es-ES"/>
        </w:rPr>
        <w:t>VII</w:t>
      </w:r>
      <w:r w:rsidRPr="000B4798">
        <w:rPr>
          <w:rFonts w:ascii="Arial" w:eastAsia="Calibri" w:hAnsi="Arial" w:cs="Arial"/>
          <w:b/>
          <w:bCs/>
          <w:lang w:val="es-ES"/>
        </w:rPr>
        <w:t>.-</w:t>
      </w:r>
      <w:r>
        <w:rPr>
          <w:rFonts w:ascii="Arial" w:eastAsia="Calibri" w:hAnsi="Arial" w:cs="Arial"/>
          <w:b/>
          <w:bCs/>
          <w:lang w:val="es-ES"/>
        </w:rPr>
        <w:t xml:space="preserve"> </w:t>
      </w:r>
      <w:r w:rsidRPr="00355F7C">
        <w:rPr>
          <w:rFonts w:ascii="Arial" w:eastAsia="Calibri" w:hAnsi="Arial" w:cs="Arial"/>
          <w:bCs/>
          <w:lang w:val="es-ES"/>
        </w:rPr>
        <w:t>Consecuentemente</w:t>
      </w:r>
      <w:r>
        <w:rPr>
          <w:rFonts w:ascii="Arial" w:eastAsia="Calibri" w:hAnsi="Arial" w:cs="Arial"/>
          <w:bCs/>
          <w:lang w:val="es-ES"/>
        </w:rPr>
        <w:t xml:space="preserve"> </w:t>
      </w:r>
      <w:r w:rsidRPr="00355F7C">
        <w:rPr>
          <w:rFonts w:ascii="Arial" w:hAnsi="Arial" w:cs="Arial"/>
          <w:sz w:val="24"/>
          <w:szCs w:val="24"/>
        </w:rPr>
        <w:t xml:space="preserve">con fecha </w:t>
      </w:r>
      <w:r w:rsidR="00211A40">
        <w:rPr>
          <w:rFonts w:ascii="Arial" w:hAnsi="Arial" w:cs="Arial"/>
          <w:sz w:val="24"/>
          <w:szCs w:val="24"/>
        </w:rPr>
        <w:t>martes 30</w:t>
      </w:r>
      <w:r w:rsidRPr="00355F7C">
        <w:rPr>
          <w:rFonts w:ascii="Arial" w:hAnsi="Arial" w:cs="Arial"/>
          <w:sz w:val="24"/>
          <w:szCs w:val="24"/>
        </w:rPr>
        <w:t xml:space="preserve"> de </w:t>
      </w:r>
      <w:r w:rsidR="00211A40">
        <w:rPr>
          <w:rFonts w:ascii="Arial" w:hAnsi="Arial" w:cs="Arial"/>
          <w:sz w:val="24"/>
          <w:szCs w:val="24"/>
        </w:rPr>
        <w:t>septiembre</w:t>
      </w:r>
      <w:r w:rsidRPr="00355F7C">
        <w:rPr>
          <w:rFonts w:ascii="Arial" w:hAnsi="Arial" w:cs="Arial"/>
          <w:sz w:val="24"/>
          <w:szCs w:val="24"/>
        </w:rPr>
        <w:t xml:space="preserve"> del año 2025, a las </w:t>
      </w:r>
      <w:r w:rsidR="00211A40">
        <w:rPr>
          <w:rFonts w:ascii="Arial" w:hAnsi="Arial" w:cs="Arial"/>
          <w:sz w:val="24"/>
          <w:szCs w:val="24"/>
        </w:rPr>
        <w:t>9</w:t>
      </w:r>
      <w:r w:rsidRPr="00355F7C">
        <w:rPr>
          <w:rFonts w:ascii="Arial" w:hAnsi="Arial" w:cs="Arial"/>
          <w:sz w:val="24"/>
          <w:szCs w:val="24"/>
        </w:rPr>
        <w:t>:</w:t>
      </w:r>
      <w:r w:rsidR="00211A40">
        <w:rPr>
          <w:rFonts w:ascii="Arial" w:hAnsi="Arial" w:cs="Arial"/>
          <w:sz w:val="24"/>
          <w:szCs w:val="24"/>
        </w:rPr>
        <w:t>52 nueve</w:t>
      </w:r>
      <w:r w:rsidRPr="00355F7C">
        <w:rPr>
          <w:rFonts w:ascii="Arial" w:hAnsi="Arial" w:cs="Arial"/>
          <w:sz w:val="24"/>
          <w:szCs w:val="24"/>
        </w:rPr>
        <w:t xml:space="preserve"> </w:t>
      </w:r>
      <w:r w:rsidR="00211A40">
        <w:rPr>
          <w:rFonts w:ascii="Arial" w:hAnsi="Arial" w:cs="Arial"/>
          <w:sz w:val="24"/>
          <w:szCs w:val="24"/>
        </w:rPr>
        <w:t xml:space="preserve">horas con 52 minutos, </w:t>
      </w:r>
      <w:r w:rsidRPr="00355F7C">
        <w:rPr>
          <w:rFonts w:ascii="Arial" w:hAnsi="Arial" w:cs="Arial"/>
          <w:sz w:val="24"/>
          <w:szCs w:val="24"/>
        </w:rPr>
        <w:t xml:space="preserve"> en las oficinas de la Dirección General de Gestión de</w:t>
      </w:r>
      <w:r w:rsidR="00211A40">
        <w:rPr>
          <w:rFonts w:ascii="Arial" w:hAnsi="Arial" w:cs="Arial"/>
          <w:sz w:val="24"/>
          <w:szCs w:val="24"/>
        </w:rPr>
        <w:t xml:space="preserve"> la Ciudad, se celebró la Sexta</w:t>
      </w:r>
      <w:r w:rsidRPr="00355F7C">
        <w:rPr>
          <w:rFonts w:ascii="Arial" w:hAnsi="Arial" w:cs="Arial"/>
          <w:sz w:val="24"/>
          <w:szCs w:val="24"/>
        </w:rPr>
        <w:t xml:space="preserve"> Sesión Ordinaria del Consejo Municipal de Desarrollo Urbano del Municipio de Zapotlán El Grande, Jalisco, en el cual</w:t>
      </w:r>
      <w:r w:rsidR="00211A40">
        <w:rPr>
          <w:rFonts w:ascii="Arial" w:hAnsi="Arial" w:cs="Arial"/>
          <w:sz w:val="24"/>
          <w:szCs w:val="24"/>
        </w:rPr>
        <w:t xml:space="preserve"> en el tercer punto del orden del día, </w:t>
      </w:r>
      <w:r w:rsidRPr="00355F7C">
        <w:rPr>
          <w:rFonts w:ascii="Arial" w:hAnsi="Arial" w:cs="Arial"/>
          <w:sz w:val="24"/>
          <w:szCs w:val="24"/>
        </w:rPr>
        <w:t xml:space="preserve"> se aprobó por unanimidad</w:t>
      </w:r>
      <w:r>
        <w:rPr>
          <w:rFonts w:ascii="Arial" w:hAnsi="Arial" w:cs="Arial"/>
          <w:sz w:val="24"/>
          <w:szCs w:val="24"/>
        </w:rPr>
        <w:t xml:space="preserve"> la autorización para emitir D</w:t>
      </w:r>
      <w:r w:rsidRPr="00355F7C">
        <w:rPr>
          <w:rFonts w:ascii="Arial" w:hAnsi="Arial" w:cs="Arial"/>
          <w:sz w:val="24"/>
          <w:szCs w:val="24"/>
        </w:rPr>
        <w:t xml:space="preserve">ictamen </w:t>
      </w:r>
      <w:r>
        <w:rPr>
          <w:rFonts w:ascii="Arial" w:hAnsi="Arial" w:cs="Arial"/>
          <w:sz w:val="24"/>
          <w:szCs w:val="24"/>
        </w:rPr>
        <w:t>T</w:t>
      </w:r>
      <w:r w:rsidRPr="00355F7C">
        <w:rPr>
          <w:rFonts w:ascii="Arial" w:hAnsi="Arial" w:cs="Arial"/>
          <w:sz w:val="24"/>
          <w:szCs w:val="24"/>
        </w:rPr>
        <w:t xml:space="preserve">écnico, dirigido a </w:t>
      </w:r>
      <w:r>
        <w:rPr>
          <w:rFonts w:ascii="Arial" w:hAnsi="Arial" w:cs="Arial"/>
          <w:sz w:val="24"/>
          <w:szCs w:val="24"/>
        </w:rPr>
        <w:t xml:space="preserve">esta </w:t>
      </w:r>
      <w:r w:rsidRPr="00355F7C">
        <w:rPr>
          <w:rFonts w:ascii="Arial" w:hAnsi="Arial" w:cs="Arial"/>
          <w:sz w:val="24"/>
          <w:szCs w:val="24"/>
        </w:rPr>
        <w:t>Comisión Edilicia Permanente de Obras Públicas, Planeación Urbana y Regularización de la Tenencia de la Tierra</w:t>
      </w:r>
      <w:r>
        <w:rPr>
          <w:rFonts w:ascii="Arial" w:hAnsi="Arial" w:cs="Arial"/>
          <w:sz w:val="24"/>
          <w:szCs w:val="24"/>
        </w:rPr>
        <w:t xml:space="preserve"> y posterior aprobación del Pleno del Ayuntamiento</w:t>
      </w:r>
      <w:r w:rsidR="00E411C2">
        <w:rPr>
          <w:rFonts w:ascii="Arial" w:hAnsi="Arial" w:cs="Arial"/>
          <w:sz w:val="24"/>
          <w:szCs w:val="24"/>
        </w:rPr>
        <w:t xml:space="preserve">, a efecto que se someta </w:t>
      </w:r>
      <w:r w:rsidR="00E411C2" w:rsidRPr="00E411C2">
        <w:rPr>
          <w:rFonts w:ascii="Arial" w:hAnsi="Arial" w:cs="Arial"/>
          <w:b/>
          <w:sz w:val="24"/>
          <w:szCs w:val="24"/>
        </w:rPr>
        <w:t xml:space="preserve">A CONSULTA PÚBLICA ASÍ COMO </w:t>
      </w:r>
      <w:r w:rsidR="00211A40">
        <w:rPr>
          <w:rFonts w:ascii="Arial" w:hAnsi="Arial" w:cs="Arial"/>
          <w:b/>
          <w:sz w:val="24"/>
          <w:szCs w:val="24"/>
        </w:rPr>
        <w:t xml:space="preserve">LA PUBLICACIÓN DE LA </w:t>
      </w:r>
      <w:r w:rsidR="00211A40" w:rsidRPr="00355F7C">
        <w:rPr>
          <w:rFonts w:ascii="Arial" w:hAnsi="Arial" w:cs="Arial"/>
          <w:b/>
          <w:sz w:val="24"/>
          <w:szCs w:val="24"/>
        </w:rPr>
        <w:t xml:space="preserve">CONVOCATORIA </w:t>
      </w:r>
      <w:r w:rsidR="00211A40">
        <w:rPr>
          <w:rFonts w:ascii="Arial" w:hAnsi="Arial" w:cs="Arial"/>
          <w:b/>
          <w:sz w:val="24"/>
          <w:szCs w:val="24"/>
        </w:rPr>
        <w:t xml:space="preserve">Y PLANOS ANEXOS DEL </w:t>
      </w:r>
      <w:r w:rsidR="00211A40" w:rsidRPr="005F6840">
        <w:rPr>
          <w:rFonts w:ascii="Arial" w:hAnsi="Arial" w:cs="Arial"/>
          <w:b/>
          <w:sz w:val="24"/>
          <w:szCs w:val="24"/>
        </w:rPr>
        <w:t xml:space="preserve">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w:t>
      </w:r>
      <w:r w:rsidR="00211A40" w:rsidRPr="005F6840">
        <w:rPr>
          <w:rFonts w:ascii="Arial" w:hAnsi="Arial" w:cs="Arial"/>
          <w:b/>
          <w:sz w:val="24"/>
          <w:szCs w:val="24"/>
        </w:rPr>
        <w:lastRenderedPageBreak/>
        <w:t>R2596, CON EXTENSIÓN SUPERFIC</w:t>
      </w:r>
      <w:r w:rsidR="00211A40">
        <w:rPr>
          <w:rFonts w:ascii="Arial" w:hAnsi="Arial" w:cs="Arial"/>
          <w:b/>
          <w:sz w:val="24"/>
          <w:szCs w:val="24"/>
        </w:rPr>
        <w:t>IAL 9,983.62 EL CUAL SE ENCUENT</w:t>
      </w:r>
      <w:r w:rsidR="00211A40" w:rsidRPr="005F6840">
        <w:rPr>
          <w:rFonts w:ascii="Arial" w:hAnsi="Arial" w:cs="Arial"/>
          <w:b/>
          <w:sz w:val="24"/>
          <w:szCs w:val="24"/>
        </w:rPr>
        <w: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211A40">
        <w:rPr>
          <w:rFonts w:ascii="Arial" w:hAnsi="Arial" w:cs="Arial"/>
          <w:sz w:val="20"/>
          <w:szCs w:val="20"/>
        </w:rPr>
        <w:t>.</w:t>
      </w:r>
      <w:r w:rsidR="00211A40">
        <w:rPr>
          <w:rFonts w:ascii="Arial" w:hAnsi="Arial" w:cs="Arial"/>
          <w:sz w:val="24"/>
          <w:szCs w:val="24"/>
        </w:rPr>
        <w:t>,</w:t>
      </w:r>
    </w:p>
    <w:p w:rsidR="005F6840" w:rsidRDefault="005F6840" w:rsidP="005F6840">
      <w:pPr>
        <w:jc w:val="both"/>
        <w:rPr>
          <w:rFonts w:ascii="Arial" w:eastAsia="Calibri" w:hAnsi="Arial" w:cs="Arial"/>
          <w:b/>
          <w:bCs/>
          <w:lang w:val="es-ES"/>
        </w:rPr>
      </w:pPr>
    </w:p>
    <w:p w:rsidR="005F6840" w:rsidRDefault="005F6840" w:rsidP="005F6840">
      <w:pPr>
        <w:jc w:val="both"/>
        <w:rPr>
          <w:rFonts w:ascii="Arial" w:eastAsia="Calibri" w:hAnsi="Arial" w:cs="Arial"/>
          <w:bCs/>
          <w:lang w:val="es-ES"/>
        </w:rPr>
      </w:pPr>
      <w:r>
        <w:rPr>
          <w:rFonts w:ascii="Arial" w:eastAsia="Calibri" w:hAnsi="Arial" w:cs="Arial"/>
          <w:b/>
          <w:bCs/>
          <w:lang w:val="es-ES"/>
        </w:rPr>
        <w:tab/>
      </w:r>
      <w:r>
        <w:rPr>
          <w:rFonts w:ascii="Arial" w:eastAsia="Calibri" w:hAnsi="Arial" w:cs="Arial"/>
          <w:bCs/>
          <w:lang w:val="es-ES"/>
        </w:rPr>
        <w:t xml:space="preserve">A virtud de la solicitud hecha por el Consejo Municipal de Desarrollo Urbano, esta Comisión Edilicia Permanente de Obras Públicas, Planeación Urbana y Regularización de la Tenencia de la Tierra, emite los siguientes: </w:t>
      </w:r>
    </w:p>
    <w:p w:rsidR="005F6840" w:rsidRPr="00355F7C" w:rsidRDefault="005F6840" w:rsidP="005F6840">
      <w:pPr>
        <w:jc w:val="center"/>
        <w:rPr>
          <w:rFonts w:ascii="Arial" w:eastAsia="Calibri" w:hAnsi="Arial" w:cs="Arial"/>
          <w:b/>
          <w:bCs/>
          <w:lang w:val="es-ES"/>
        </w:rPr>
      </w:pPr>
      <w:r w:rsidRPr="00355F7C">
        <w:rPr>
          <w:rFonts w:ascii="Arial" w:eastAsia="Calibri" w:hAnsi="Arial" w:cs="Arial"/>
          <w:b/>
          <w:bCs/>
          <w:lang w:val="es-ES"/>
        </w:rPr>
        <w:t>C O N S I D E R A N D O S :</w:t>
      </w:r>
    </w:p>
    <w:p w:rsidR="005F6840" w:rsidRDefault="005F6840" w:rsidP="005F6840">
      <w:pPr>
        <w:jc w:val="both"/>
        <w:rPr>
          <w:rFonts w:ascii="Arial" w:eastAsia="Calibri" w:hAnsi="Arial" w:cs="Arial"/>
          <w:b/>
          <w:bCs/>
          <w:lang w:val="es-ES"/>
        </w:rPr>
      </w:pPr>
    </w:p>
    <w:p w:rsidR="005F6840" w:rsidRDefault="005F6840" w:rsidP="005F6840">
      <w:pPr>
        <w:jc w:val="both"/>
        <w:rPr>
          <w:rFonts w:ascii="Arial" w:hAnsi="Arial" w:cs="Arial"/>
          <w:sz w:val="24"/>
          <w:szCs w:val="24"/>
        </w:rPr>
      </w:pPr>
      <w:r>
        <w:rPr>
          <w:rFonts w:ascii="Arial" w:eastAsia="Calibri" w:hAnsi="Arial" w:cs="Arial"/>
          <w:b/>
          <w:bCs/>
          <w:lang w:val="es-ES"/>
        </w:rPr>
        <w:tab/>
        <w:t xml:space="preserve">1.- </w:t>
      </w:r>
      <w:r w:rsidRPr="00736D08">
        <w:rPr>
          <w:rFonts w:ascii="Arial" w:eastAsia="Calibri" w:hAnsi="Arial" w:cs="Arial"/>
          <w:bCs/>
          <w:sz w:val="24"/>
          <w:szCs w:val="24"/>
          <w:lang w:val="es-ES"/>
        </w:rPr>
        <w:t>Que esta Comisión Edilicia Permanente de Obras Públicas, Planeación Urbana y Regularización de la Tenencia de la Tierra, es legalmente competente para conocer del presente asunto,</w:t>
      </w:r>
      <w:r>
        <w:rPr>
          <w:rFonts w:ascii="Arial" w:eastAsia="Calibri" w:hAnsi="Arial" w:cs="Arial"/>
          <w:bCs/>
          <w:sz w:val="24"/>
          <w:szCs w:val="24"/>
          <w:lang w:val="es-ES"/>
        </w:rPr>
        <w:t xml:space="preserve"> de conformidad con lo que al efecto establecen los numerales </w:t>
      </w:r>
      <w:r w:rsidRPr="00736D08">
        <w:rPr>
          <w:rFonts w:ascii="Arial" w:hAnsi="Arial" w:cs="Arial"/>
          <w:sz w:val="24"/>
          <w:szCs w:val="24"/>
        </w:rPr>
        <w:t>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w:t>
      </w:r>
      <w:r>
        <w:rPr>
          <w:rFonts w:ascii="Arial" w:hAnsi="Arial" w:cs="Arial"/>
          <w:sz w:val="24"/>
          <w:szCs w:val="24"/>
        </w:rPr>
        <w:t>, aplicado por analogía</w:t>
      </w:r>
      <w:r w:rsidRPr="00736D08">
        <w:rPr>
          <w:rFonts w:ascii="Arial" w:hAnsi="Arial" w:cs="Arial"/>
          <w:sz w:val="24"/>
          <w:szCs w:val="24"/>
        </w:rPr>
        <w:t>; con las atribuciones dispuestas por los artículos 206 fracciones VIII, IX, X, XII, 207 fracciones VII, IX, X, XI, 207 Bis fracciones XI y XII del Reglamento del Gobierno y la Administración Pública Municipal de Zapotlán el Grande, Jalisco;</w:t>
      </w:r>
      <w:r>
        <w:rPr>
          <w:rFonts w:ascii="Arial" w:hAnsi="Arial" w:cs="Arial"/>
          <w:sz w:val="24"/>
          <w:szCs w:val="24"/>
        </w:rPr>
        <w:t xml:space="preserve"> así como lo dispuesto en el artículo 64 del Reglamento Interior del Ayuntamiento de Zapotlán el Grande, Jalisco. </w:t>
      </w:r>
    </w:p>
    <w:p w:rsidR="005F6840" w:rsidRDefault="005F6840" w:rsidP="005F6840">
      <w:pPr>
        <w:jc w:val="both"/>
        <w:rPr>
          <w:rFonts w:ascii="Arial" w:hAnsi="Arial" w:cs="Arial"/>
          <w:sz w:val="24"/>
          <w:szCs w:val="24"/>
        </w:rPr>
      </w:pPr>
      <w:r>
        <w:rPr>
          <w:rFonts w:ascii="Arial" w:hAnsi="Arial" w:cs="Arial"/>
          <w:sz w:val="24"/>
          <w:szCs w:val="24"/>
        </w:rPr>
        <w:tab/>
      </w:r>
      <w:r w:rsidRPr="00C81437">
        <w:rPr>
          <w:rFonts w:ascii="Arial" w:hAnsi="Arial" w:cs="Arial"/>
          <w:b/>
          <w:sz w:val="24"/>
          <w:szCs w:val="24"/>
        </w:rPr>
        <w:t xml:space="preserve">2.- </w:t>
      </w:r>
      <w:r>
        <w:rPr>
          <w:rFonts w:ascii="Arial" w:hAnsi="Arial" w:cs="Arial"/>
          <w:sz w:val="24"/>
          <w:szCs w:val="24"/>
        </w:rPr>
        <w:t xml:space="preserve">Ahora bien, el Código Urbano para el Estado de Jalisco, previene para el caso que nos ocupa, lo siguiente: </w:t>
      </w:r>
    </w:p>
    <w:p w:rsidR="005F6840" w:rsidRPr="00772ECB" w:rsidRDefault="005F6840" w:rsidP="005F6840">
      <w:pPr>
        <w:spacing w:after="0" w:line="240" w:lineRule="auto"/>
        <w:jc w:val="both"/>
        <w:rPr>
          <w:rFonts w:ascii="Arial" w:hAnsi="Arial" w:cs="Arial"/>
          <w:b/>
          <w:bCs/>
          <w:color w:val="000000"/>
          <w:sz w:val="20"/>
          <w:szCs w:val="20"/>
        </w:rPr>
      </w:pPr>
    </w:p>
    <w:p w:rsidR="005F6840" w:rsidRPr="00C81437" w:rsidRDefault="005F6840" w:rsidP="005F6840">
      <w:pPr>
        <w:spacing w:after="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1º. </w:t>
      </w:r>
      <w:r w:rsidRPr="00C81437">
        <w:rPr>
          <w:rFonts w:ascii="Arial" w:hAnsi="Arial" w:cs="Arial"/>
          <w:bCs/>
          <w:i/>
          <w:sz w:val="16"/>
          <w:szCs w:val="16"/>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p>
    <w:p w:rsidR="005F6840" w:rsidRPr="00C81437" w:rsidRDefault="005F6840" w:rsidP="005F6840">
      <w:pPr>
        <w:pStyle w:val="Estilo"/>
        <w:ind w:left="1134" w:right="1134"/>
        <w:rPr>
          <w:i/>
          <w:sz w:val="16"/>
          <w:szCs w:val="16"/>
        </w:rPr>
      </w:pPr>
    </w:p>
    <w:p w:rsidR="005F6840" w:rsidRPr="00C81437" w:rsidRDefault="005F6840" w:rsidP="005F6840">
      <w:pPr>
        <w:pStyle w:val="Estilo"/>
        <w:ind w:left="1134" w:right="1134"/>
        <w:rPr>
          <w:i/>
          <w:sz w:val="16"/>
          <w:szCs w:val="16"/>
        </w:rPr>
      </w:pPr>
      <w:r w:rsidRPr="00C81437">
        <w:rPr>
          <w:b/>
          <w:bCs/>
          <w:i/>
          <w:sz w:val="16"/>
          <w:szCs w:val="16"/>
        </w:rPr>
        <w:t>Artículo 2°.</w:t>
      </w:r>
      <w:r w:rsidRPr="00C81437">
        <w:rPr>
          <w:i/>
          <w:sz w:val="16"/>
          <w:szCs w:val="16"/>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C81437">
        <w:rPr>
          <w:i/>
          <w:sz w:val="16"/>
          <w:szCs w:val="16"/>
          <w:u w:val="single"/>
        </w:rPr>
        <w:t>quedan sujetas a cumplir las disposiciones del presente Código</w:t>
      </w:r>
      <w:r w:rsidRPr="00C81437">
        <w:rPr>
          <w:i/>
          <w:sz w:val="16"/>
          <w:szCs w:val="16"/>
        </w:rPr>
        <w:t>.</w:t>
      </w:r>
    </w:p>
    <w:p w:rsidR="005F6840" w:rsidRPr="00736D08" w:rsidRDefault="005F6840" w:rsidP="005F6840">
      <w:pPr>
        <w:jc w:val="both"/>
        <w:rPr>
          <w:rFonts w:ascii="Arial" w:eastAsia="Calibri" w:hAnsi="Arial" w:cs="Arial"/>
          <w:bCs/>
          <w:sz w:val="24"/>
          <w:szCs w:val="24"/>
          <w:lang w:val="es-ES"/>
        </w:rPr>
      </w:pP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98. </w:t>
      </w:r>
      <w:r w:rsidRPr="00C81437">
        <w:rPr>
          <w:rFonts w:ascii="Arial" w:hAnsi="Arial" w:cs="Arial"/>
          <w:bCs/>
          <w:i/>
          <w:sz w:val="16"/>
          <w:szCs w:val="16"/>
          <w:u w:val="single"/>
        </w:rPr>
        <w:t>Para elaborar, aprobar y modificar el programa municipal de desarrollo urbano, se seguirá el procedimiento siguiente:</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 El Ayuntamiento aprobará que se elabore el proyecto de programa o se revise el programa vigente y  dará aviso público del inicio del proceso de planeación;</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IV.</w:t>
      </w:r>
      <w:r w:rsidRPr="00C81437">
        <w:rPr>
          <w:rFonts w:ascii="Arial" w:hAnsi="Arial" w:cs="Arial"/>
          <w:b/>
          <w:i/>
          <w:sz w:val="16"/>
          <w:szCs w:val="16"/>
        </w:rPr>
        <w:t xml:space="preserve"> </w:t>
      </w:r>
      <w:r w:rsidRPr="00C81437">
        <w:rPr>
          <w:rFonts w:ascii="Arial" w:hAnsi="Arial" w:cs="Arial"/>
          <w:i/>
          <w:sz w:val="16"/>
          <w:szCs w:val="16"/>
        </w:rPr>
        <w:t>La convocatoria del Consejo se publicará en los estrados de la Presidencia Municipal, en las delegaciones y en los lugares de mayor concurrencia de la población</w:t>
      </w:r>
      <w:r w:rsidRPr="00C81437">
        <w:rPr>
          <w:rFonts w:ascii="Arial" w:hAnsi="Arial" w:cs="Arial"/>
          <w:bCs/>
          <w:i/>
          <w:sz w:val="16"/>
          <w:szCs w:val="16"/>
        </w:rPr>
        <w:t xml:space="preserve">; </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w:t>
      </w:r>
      <w:r w:rsidRPr="00C81437">
        <w:rPr>
          <w:rFonts w:ascii="Arial" w:hAnsi="Arial" w:cs="Arial"/>
          <w:i/>
          <w:sz w:val="16"/>
          <w:szCs w:val="16"/>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C81437">
        <w:rPr>
          <w:rFonts w:ascii="Arial" w:hAnsi="Arial" w:cs="Arial"/>
          <w:bCs/>
          <w:i/>
          <w:sz w:val="16"/>
          <w:szCs w:val="16"/>
        </w:rPr>
        <w:t>;</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VI.</w:t>
      </w:r>
      <w:r w:rsidRPr="00C81437">
        <w:rPr>
          <w:rFonts w:ascii="Arial" w:hAnsi="Arial" w:cs="Arial"/>
          <w:i/>
          <w:sz w:val="16"/>
          <w:szCs w:val="16"/>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C81437">
        <w:rPr>
          <w:rFonts w:ascii="Arial" w:hAnsi="Arial" w:cs="Arial"/>
          <w:bCs/>
          <w:i/>
          <w:sz w:val="16"/>
          <w:szCs w:val="16"/>
        </w:rPr>
        <w:t xml:space="preserve">; </w:t>
      </w:r>
    </w:p>
    <w:p w:rsidR="005F6840" w:rsidRPr="00C81437" w:rsidRDefault="005F6840" w:rsidP="005F6840">
      <w:pPr>
        <w:spacing w:after="240" w:line="240" w:lineRule="auto"/>
        <w:ind w:left="1134" w:right="1134"/>
        <w:jc w:val="both"/>
        <w:rPr>
          <w:rFonts w:ascii="Arial" w:hAnsi="Arial" w:cs="Arial"/>
          <w:i/>
          <w:sz w:val="16"/>
          <w:szCs w:val="16"/>
        </w:rPr>
      </w:pPr>
      <w:r w:rsidRPr="00C81437">
        <w:rPr>
          <w:rFonts w:ascii="Arial" w:hAnsi="Arial" w:cs="Arial"/>
          <w:bCs/>
          <w:i/>
          <w:sz w:val="16"/>
          <w:szCs w:val="16"/>
        </w:rPr>
        <w:t xml:space="preserve">VII. </w:t>
      </w:r>
      <w:r w:rsidRPr="00C81437">
        <w:rPr>
          <w:rFonts w:ascii="Arial" w:hAnsi="Arial" w:cs="Arial"/>
          <w:i/>
          <w:sz w:val="16"/>
          <w:szCs w:val="16"/>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rsidR="005F6840" w:rsidRPr="00C81437" w:rsidRDefault="005F6840" w:rsidP="005F6840">
      <w:pPr>
        <w:spacing w:after="240" w:line="240" w:lineRule="auto"/>
        <w:ind w:left="1134" w:right="1134"/>
        <w:jc w:val="both"/>
        <w:rPr>
          <w:rFonts w:ascii="Arial" w:hAnsi="Arial" w:cs="Arial"/>
          <w:bCs/>
          <w:i/>
          <w:sz w:val="16"/>
          <w:szCs w:val="16"/>
        </w:rPr>
      </w:pPr>
      <w:r w:rsidRPr="00C81437">
        <w:rPr>
          <w:rFonts w:ascii="Arial" w:hAnsi="Arial" w:cs="Arial"/>
          <w:i/>
          <w:sz w:val="16"/>
          <w:szCs w:val="16"/>
        </w:rPr>
        <w:t>VIII. Una vez que se dictamine el proyecto de programa, será presentado en sesión del Ayuntamiento para su aprobación, modificación o rechazo.</w:t>
      </w:r>
    </w:p>
    <w:p w:rsidR="005F6840" w:rsidRDefault="005F6840" w:rsidP="005F6840">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99. </w:t>
      </w:r>
      <w:r w:rsidRPr="00C81437">
        <w:rPr>
          <w:rFonts w:ascii="Arial" w:hAnsi="Arial" w:cs="Arial"/>
          <w:bCs/>
          <w:i/>
          <w:sz w:val="16"/>
          <w:szCs w:val="16"/>
        </w:rPr>
        <w:t>Cumplidas las formalidades para su aprobación, el programa municipal de desarrollo urbano o sus modificaciones será publicado por el Ayuntamiento y se solicitará su registro conforme a las disposiciones del artículo 82 de este Código.</w:t>
      </w:r>
    </w:p>
    <w:p w:rsidR="005F6840" w:rsidRDefault="005F6840" w:rsidP="005F6840">
      <w:pPr>
        <w:ind w:firstLine="708"/>
        <w:jc w:val="both"/>
        <w:rPr>
          <w:rFonts w:ascii="Arial" w:eastAsia="Calibri" w:hAnsi="Arial" w:cs="Arial"/>
          <w:bCs/>
          <w:sz w:val="24"/>
          <w:szCs w:val="24"/>
          <w:lang w:val="es-ES"/>
        </w:rPr>
      </w:pPr>
      <w:r>
        <w:rPr>
          <w:rFonts w:ascii="Arial" w:eastAsia="Calibri" w:hAnsi="Arial" w:cs="Arial"/>
          <w:bCs/>
          <w:sz w:val="24"/>
          <w:szCs w:val="24"/>
          <w:lang w:val="es-ES"/>
        </w:rPr>
        <w:lastRenderedPageBreak/>
        <w:t xml:space="preserve">En cumplimiento a las disposiciones contenidas en los numerales antes transcritos, es menester de igual forma, atender lo dispuesto en el artículo 251 del cuerpo de leyes en cita, que establece: </w:t>
      </w:r>
    </w:p>
    <w:p w:rsidR="005F6840" w:rsidRPr="00C81437" w:rsidRDefault="005F6840" w:rsidP="005F6840">
      <w:pPr>
        <w:pStyle w:val="Estilo"/>
        <w:ind w:left="1134" w:right="1134"/>
        <w:rPr>
          <w:i/>
          <w:sz w:val="16"/>
          <w:szCs w:val="16"/>
        </w:rPr>
      </w:pPr>
      <w:r w:rsidRPr="00C81437">
        <w:rPr>
          <w:b/>
          <w:bCs/>
          <w:i/>
          <w:sz w:val="16"/>
          <w:szCs w:val="16"/>
        </w:rPr>
        <w:t>Artículo 251.</w:t>
      </w:r>
      <w:r w:rsidRPr="00C81437">
        <w:rPr>
          <w:i/>
          <w:sz w:val="16"/>
          <w:szCs w:val="16"/>
        </w:rPr>
        <w:t xml:space="preserve"> Para realizar obras de urbanización es indispensable que se cuente con el Proyecto Definitivo de Urbanización que ordene y regule el crecimiento urbano para la zona de que se trate.</w:t>
      </w:r>
    </w:p>
    <w:p w:rsidR="005F6840" w:rsidRPr="00C81437" w:rsidRDefault="005F6840" w:rsidP="005F6840">
      <w:pPr>
        <w:pStyle w:val="Estilo"/>
        <w:ind w:left="1134" w:right="1134"/>
        <w:rPr>
          <w:i/>
          <w:sz w:val="16"/>
          <w:szCs w:val="16"/>
        </w:rPr>
      </w:pPr>
    </w:p>
    <w:p w:rsidR="005F6840" w:rsidRPr="00C81437" w:rsidRDefault="005F6840" w:rsidP="005F6840">
      <w:pPr>
        <w:spacing w:after="0" w:line="240" w:lineRule="auto"/>
        <w:ind w:left="1134" w:right="1134"/>
        <w:jc w:val="both"/>
        <w:rPr>
          <w:rFonts w:ascii="Arial" w:hAnsi="Arial" w:cs="Arial"/>
          <w:bCs/>
          <w:i/>
          <w:spacing w:val="-3"/>
          <w:sz w:val="16"/>
          <w:szCs w:val="16"/>
        </w:rPr>
      </w:pPr>
      <w:r w:rsidRPr="00C81437">
        <w:rPr>
          <w:rFonts w:ascii="Arial" w:hAnsi="Arial" w:cs="Arial"/>
          <w:bCs/>
          <w:i/>
          <w:spacing w:val="-3"/>
          <w:sz w:val="16"/>
          <w:szCs w:val="16"/>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p>
    <w:p w:rsidR="005F6840" w:rsidRPr="00C81437" w:rsidRDefault="005F6840" w:rsidP="005F6840">
      <w:pPr>
        <w:pStyle w:val="Estilo"/>
        <w:ind w:left="1134" w:right="1134"/>
        <w:rPr>
          <w:i/>
          <w:sz w:val="16"/>
          <w:szCs w:val="16"/>
        </w:rPr>
      </w:pPr>
    </w:p>
    <w:p w:rsidR="005F6840" w:rsidRPr="00C81437" w:rsidRDefault="005F6840" w:rsidP="005F6840">
      <w:pPr>
        <w:pStyle w:val="Estilo"/>
        <w:ind w:left="1134" w:right="1134"/>
        <w:rPr>
          <w:i/>
          <w:sz w:val="16"/>
          <w:szCs w:val="16"/>
          <w:u w:val="single"/>
        </w:rPr>
      </w:pPr>
      <w:r w:rsidRPr="00C81437">
        <w:rPr>
          <w:i/>
          <w:sz w:val="16"/>
          <w:szCs w:val="16"/>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992698">
        <w:rPr>
          <w:b/>
          <w:i/>
          <w:sz w:val="16"/>
          <w:szCs w:val="16"/>
          <w:u w:val="single"/>
        </w:rPr>
        <w:t>y deberá ser aprobado por el pleno del Ayuntamiento,</w:t>
      </w:r>
      <w:r w:rsidRPr="00C81437">
        <w:rPr>
          <w:i/>
          <w:sz w:val="16"/>
          <w:szCs w:val="16"/>
          <w:u w:val="single"/>
        </w:rPr>
        <w:t xml:space="preserve"> previa propuesta contenida en el dictamen técnico elaborada por la dependencia municipal.</w:t>
      </w:r>
    </w:p>
    <w:p w:rsidR="005F6840" w:rsidRPr="00C81437" w:rsidRDefault="005F6840" w:rsidP="005F6840">
      <w:pPr>
        <w:pStyle w:val="Estilo"/>
        <w:ind w:left="1134" w:right="1134"/>
        <w:rPr>
          <w:i/>
          <w:sz w:val="16"/>
          <w:szCs w:val="16"/>
          <w:u w:val="single"/>
        </w:rPr>
      </w:pPr>
    </w:p>
    <w:p w:rsidR="005F6840" w:rsidRPr="00C81437" w:rsidRDefault="005F6840" w:rsidP="005F6840">
      <w:pPr>
        <w:pStyle w:val="Estilo"/>
        <w:ind w:left="1134" w:right="1134"/>
        <w:rPr>
          <w:i/>
          <w:sz w:val="16"/>
          <w:szCs w:val="16"/>
          <w:u w:val="single"/>
        </w:rPr>
      </w:pPr>
      <w:r w:rsidRPr="00C81437">
        <w:rPr>
          <w:i/>
          <w:sz w:val="16"/>
          <w:szCs w:val="16"/>
          <w:u w:val="single"/>
        </w:rPr>
        <w:t>El dictamen técnico señalado en el presente artículo deberá ser sometido a consulta pública de acuerdo con los procedimientos señalados en el artículo 98 del presente Código.</w:t>
      </w:r>
    </w:p>
    <w:p w:rsidR="005F6840" w:rsidRPr="00C81437" w:rsidRDefault="005F6840" w:rsidP="005F6840">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p>
    <w:p w:rsidR="005F6840" w:rsidRPr="00C81437" w:rsidRDefault="005F6840" w:rsidP="005F6840">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r w:rsidRPr="00C81437">
        <w:rPr>
          <w:rFonts w:ascii="Arial" w:hAnsi="Arial" w:cs="Arial"/>
          <w:bCs/>
          <w:i/>
          <w:sz w:val="16"/>
          <w:szCs w:val="16"/>
        </w:rPr>
        <w:t>En ningún caso se autorizarán obras de urbanización en predios que hubiesen sido incendiados de manera intencional, decretado así, previo dictamen emitido por la Secretaría de Medio Ambiente y Desarrollo Territorial, por el término de</w:t>
      </w:r>
      <w:r w:rsidRPr="00C81437">
        <w:rPr>
          <w:rFonts w:ascii="Arial" w:hAnsi="Arial" w:cs="Arial"/>
          <w:b/>
          <w:bCs/>
          <w:i/>
          <w:sz w:val="16"/>
          <w:szCs w:val="16"/>
        </w:rPr>
        <w:t xml:space="preserve"> </w:t>
      </w:r>
      <w:r w:rsidRPr="00C81437">
        <w:rPr>
          <w:rFonts w:ascii="Arial" w:hAnsi="Arial" w:cs="Arial"/>
          <w:bCs/>
          <w:i/>
          <w:sz w:val="16"/>
          <w:szCs w:val="16"/>
        </w:rPr>
        <w:t>cincuenta</w:t>
      </w:r>
      <w:r w:rsidRPr="00C81437">
        <w:rPr>
          <w:rFonts w:ascii="Arial" w:hAnsi="Arial" w:cs="Arial"/>
          <w:b/>
          <w:bCs/>
          <w:i/>
          <w:sz w:val="16"/>
          <w:szCs w:val="16"/>
        </w:rPr>
        <w:t xml:space="preserve"> </w:t>
      </w:r>
      <w:r w:rsidRPr="00C81437">
        <w:rPr>
          <w:rFonts w:ascii="Arial" w:hAnsi="Arial" w:cs="Arial"/>
          <w:bCs/>
          <w:i/>
          <w:sz w:val="16"/>
          <w:szCs w:val="16"/>
        </w:rPr>
        <w:t>años.</w:t>
      </w:r>
    </w:p>
    <w:p w:rsidR="005F6840" w:rsidRPr="00C81437" w:rsidRDefault="005F6840" w:rsidP="005F6840">
      <w:pPr>
        <w:ind w:firstLine="708"/>
        <w:jc w:val="both"/>
        <w:rPr>
          <w:rFonts w:ascii="Arial" w:eastAsia="Calibri" w:hAnsi="Arial" w:cs="Arial"/>
          <w:bCs/>
          <w:sz w:val="24"/>
          <w:szCs w:val="24"/>
          <w:lang w:val="es-ES"/>
        </w:rPr>
      </w:pPr>
    </w:p>
    <w:p w:rsidR="005F6840" w:rsidRPr="00E411C2" w:rsidRDefault="005F6840" w:rsidP="005F6840">
      <w:pPr>
        <w:jc w:val="both"/>
        <w:rPr>
          <w:rFonts w:ascii="Arial" w:eastAsia="Calibri" w:hAnsi="Arial" w:cs="Arial"/>
          <w:bCs/>
          <w:sz w:val="24"/>
          <w:szCs w:val="24"/>
          <w:lang w:val="es-ES"/>
        </w:rPr>
      </w:pPr>
      <w:r>
        <w:rPr>
          <w:rFonts w:ascii="Arial" w:eastAsia="Calibri" w:hAnsi="Arial" w:cs="Arial"/>
          <w:b/>
          <w:bCs/>
          <w:lang w:val="es-ES"/>
        </w:rPr>
        <w:tab/>
      </w:r>
      <w:r w:rsidRPr="00E411C2">
        <w:rPr>
          <w:rFonts w:ascii="Arial" w:eastAsia="Calibri" w:hAnsi="Arial" w:cs="Arial"/>
          <w:bCs/>
          <w:sz w:val="24"/>
          <w:szCs w:val="24"/>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p>
    <w:p w:rsidR="00E411C2" w:rsidRPr="00E411C2" w:rsidRDefault="005F6840" w:rsidP="005F6840">
      <w:pPr>
        <w:jc w:val="both"/>
        <w:rPr>
          <w:rFonts w:ascii="Arial" w:hAnsi="Arial" w:cs="Arial"/>
          <w:sz w:val="24"/>
          <w:szCs w:val="24"/>
        </w:rPr>
      </w:pPr>
      <w:r w:rsidRPr="005A4897">
        <w:rPr>
          <w:rFonts w:ascii="Arial" w:eastAsia="Calibri" w:hAnsi="Arial" w:cs="Arial"/>
          <w:b/>
          <w:bCs/>
          <w:lang w:val="es-ES"/>
        </w:rPr>
        <w:tab/>
        <w:t xml:space="preserve">3.- </w:t>
      </w:r>
      <w:r w:rsidRPr="00D90AB9">
        <w:rPr>
          <w:rFonts w:ascii="Arial" w:eastAsia="Calibri" w:hAnsi="Arial" w:cs="Arial"/>
          <w:bCs/>
          <w:sz w:val="24"/>
          <w:szCs w:val="24"/>
          <w:lang w:val="es-ES"/>
        </w:rPr>
        <w:t>Así</w:t>
      </w:r>
      <w:r>
        <w:rPr>
          <w:rFonts w:ascii="Arial" w:eastAsia="Calibri" w:hAnsi="Arial" w:cs="Arial"/>
          <w:bCs/>
          <w:sz w:val="24"/>
          <w:szCs w:val="24"/>
          <w:lang w:val="es-ES"/>
        </w:rPr>
        <w:t xml:space="preserve">, </w:t>
      </w:r>
      <w:r w:rsidRPr="00D90AB9">
        <w:rPr>
          <w:rFonts w:ascii="Arial" w:eastAsia="Calibri" w:hAnsi="Arial" w:cs="Arial"/>
          <w:bCs/>
          <w:sz w:val="24"/>
          <w:szCs w:val="24"/>
          <w:lang w:val="es-ES"/>
        </w:rPr>
        <w:t xml:space="preserve"> la Comisión Edilicia que presido, desahogo la </w:t>
      </w:r>
      <w:r w:rsidR="00E411C2">
        <w:rPr>
          <w:rFonts w:ascii="Arial" w:eastAsia="Calibri" w:hAnsi="Arial" w:cs="Arial"/>
          <w:bCs/>
          <w:sz w:val="24"/>
          <w:szCs w:val="24"/>
          <w:lang w:val="es-ES"/>
        </w:rPr>
        <w:t>Décima Segunda</w:t>
      </w:r>
      <w:r w:rsidRPr="00D90AB9">
        <w:rPr>
          <w:rFonts w:ascii="Arial" w:eastAsia="Calibri" w:hAnsi="Arial" w:cs="Arial"/>
          <w:bCs/>
          <w:sz w:val="24"/>
          <w:szCs w:val="24"/>
          <w:lang w:val="es-ES"/>
        </w:rPr>
        <w:t xml:space="preserve"> Sesión Extraordinaria, </w:t>
      </w:r>
      <w:r>
        <w:rPr>
          <w:rFonts w:ascii="Arial" w:eastAsia="Calibri" w:hAnsi="Arial" w:cs="Arial"/>
          <w:bCs/>
          <w:sz w:val="24"/>
          <w:szCs w:val="24"/>
          <w:lang w:val="es-ES"/>
        </w:rPr>
        <w:t>la que se llevó a cabo</w:t>
      </w:r>
      <w:r w:rsidRPr="00D90AB9">
        <w:rPr>
          <w:rFonts w:ascii="Arial" w:eastAsia="Calibri" w:hAnsi="Arial" w:cs="Arial"/>
          <w:bCs/>
          <w:sz w:val="24"/>
          <w:szCs w:val="24"/>
          <w:lang w:val="es-ES"/>
        </w:rPr>
        <w:t xml:space="preserve"> el día </w:t>
      </w:r>
      <w:r w:rsidR="00E411C2">
        <w:rPr>
          <w:rFonts w:ascii="Arial" w:eastAsia="Calibri" w:hAnsi="Arial" w:cs="Arial"/>
          <w:bCs/>
          <w:sz w:val="24"/>
          <w:szCs w:val="24"/>
          <w:lang w:val="es-ES"/>
        </w:rPr>
        <w:t>1</w:t>
      </w:r>
      <w:r w:rsidRPr="00D90AB9">
        <w:rPr>
          <w:rFonts w:ascii="Arial" w:eastAsia="Calibri" w:hAnsi="Arial" w:cs="Arial"/>
          <w:bCs/>
          <w:sz w:val="24"/>
          <w:szCs w:val="24"/>
          <w:lang w:val="es-ES"/>
        </w:rPr>
        <w:t xml:space="preserve">0 de </w:t>
      </w:r>
      <w:r w:rsidR="00E411C2">
        <w:rPr>
          <w:rFonts w:ascii="Arial" w:eastAsia="Calibri" w:hAnsi="Arial" w:cs="Arial"/>
          <w:bCs/>
          <w:sz w:val="24"/>
          <w:szCs w:val="24"/>
          <w:lang w:val="es-ES"/>
        </w:rPr>
        <w:t>octubre</w:t>
      </w:r>
      <w:r w:rsidRPr="00D90AB9">
        <w:rPr>
          <w:rFonts w:ascii="Arial" w:eastAsia="Calibri" w:hAnsi="Arial" w:cs="Arial"/>
          <w:bCs/>
          <w:sz w:val="24"/>
          <w:szCs w:val="24"/>
          <w:lang w:val="es-ES"/>
        </w:rPr>
        <w:t xml:space="preserve"> de 2025, en el punto número </w:t>
      </w:r>
      <w:r w:rsidR="00E411C2">
        <w:rPr>
          <w:rFonts w:ascii="Arial" w:eastAsia="Calibri" w:hAnsi="Arial" w:cs="Arial"/>
          <w:bCs/>
          <w:sz w:val="24"/>
          <w:szCs w:val="24"/>
          <w:lang w:val="es-ES"/>
        </w:rPr>
        <w:t>4</w:t>
      </w:r>
      <w:r w:rsidRPr="00D90AB9">
        <w:rPr>
          <w:rFonts w:ascii="Arial" w:eastAsia="Calibri" w:hAnsi="Arial" w:cs="Arial"/>
          <w:bCs/>
          <w:sz w:val="24"/>
          <w:szCs w:val="24"/>
          <w:lang w:val="es-ES"/>
        </w:rPr>
        <w:t xml:space="preserve"> del Orden del día, previa convocatoria </w:t>
      </w:r>
      <w:r>
        <w:rPr>
          <w:rFonts w:ascii="Arial" w:eastAsia="Calibri" w:hAnsi="Arial" w:cs="Arial"/>
          <w:bCs/>
          <w:sz w:val="24"/>
          <w:szCs w:val="24"/>
          <w:lang w:val="es-ES"/>
        </w:rPr>
        <w:t xml:space="preserve">a sus integrantes, mediante oficio número </w:t>
      </w:r>
      <w:r w:rsidR="00E411C2">
        <w:rPr>
          <w:rFonts w:ascii="Arial" w:eastAsia="Calibri" w:hAnsi="Arial" w:cs="Arial"/>
          <w:bCs/>
          <w:sz w:val="24"/>
          <w:szCs w:val="24"/>
          <w:lang w:val="es-ES"/>
        </w:rPr>
        <w:t>971</w:t>
      </w:r>
      <w:r>
        <w:rPr>
          <w:rFonts w:ascii="Arial" w:eastAsia="Calibri" w:hAnsi="Arial" w:cs="Arial"/>
          <w:bCs/>
          <w:sz w:val="24"/>
          <w:szCs w:val="24"/>
          <w:lang w:val="es-ES"/>
        </w:rPr>
        <w:t xml:space="preserve">/2025, se </w:t>
      </w:r>
      <w:r w:rsidRPr="00D90AB9">
        <w:rPr>
          <w:rFonts w:ascii="Arial" w:hAnsi="Arial" w:cs="Arial"/>
          <w:sz w:val="24"/>
          <w:szCs w:val="24"/>
        </w:rPr>
        <w:t>pro</w:t>
      </w:r>
      <w:r>
        <w:rPr>
          <w:rFonts w:ascii="Arial" w:hAnsi="Arial" w:cs="Arial"/>
          <w:sz w:val="24"/>
          <w:szCs w:val="24"/>
        </w:rPr>
        <w:t>puso</w:t>
      </w:r>
      <w:r w:rsidRPr="00D90AB9">
        <w:rPr>
          <w:rFonts w:ascii="Arial" w:hAnsi="Arial" w:cs="Arial"/>
          <w:sz w:val="24"/>
          <w:szCs w:val="24"/>
        </w:rPr>
        <w:t>, estud</w:t>
      </w:r>
      <w:r>
        <w:rPr>
          <w:rFonts w:ascii="Arial" w:hAnsi="Arial" w:cs="Arial"/>
          <w:sz w:val="24"/>
          <w:szCs w:val="24"/>
        </w:rPr>
        <w:t>io</w:t>
      </w:r>
      <w:r w:rsidRPr="00D90AB9">
        <w:rPr>
          <w:rFonts w:ascii="Arial" w:hAnsi="Arial" w:cs="Arial"/>
          <w:sz w:val="24"/>
          <w:szCs w:val="24"/>
        </w:rPr>
        <w:t>, analiz</w:t>
      </w:r>
      <w:r>
        <w:rPr>
          <w:rFonts w:ascii="Arial" w:hAnsi="Arial" w:cs="Arial"/>
          <w:sz w:val="24"/>
          <w:szCs w:val="24"/>
        </w:rPr>
        <w:t xml:space="preserve">ó </w:t>
      </w:r>
      <w:r w:rsidRPr="00D90AB9">
        <w:rPr>
          <w:rFonts w:ascii="Arial" w:hAnsi="Arial" w:cs="Arial"/>
          <w:sz w:val="24"/>
          <w:szCs w:val="24"/>
        </w:rPr>
        <w:t xml:space="preserve">y </w:t>
      </w:r>
      <w:r>
        <w:rPr>
          <w:rFonts w:ascii="Arial" w:hAnsi="Arial" w:cs="Arial"/>
          <w:sz w:val="24"/>
          <w:szCs w:val="24"/>
        </w:rPr>
        <w:t xml:space="preserve">se procede a su dictaminación </w:t>
      </w:r>
      <w:r w:rsidRPr="00D90AB9">
        <w:rPr>
          <w:rFonts w:ascii="Arial" w:hAnsi="Arial" w:cs="Arial"/>
          <w:sz w:val="24"/>
          <w:szCs w:val="24"/>
        </w:rPr>
        <w:t>el contenido del oficio número DOT-2025/0-52</w:t>
      </w:r>
      <w:r w:rsidR="00E411C2">
        <w:rPr>
          <w:rFonts w:ascii="Arial" w:hAnsi="Arial" w:cs="Arial"/>
          <w:sz w:val="24"/>
          <w:szCs w:val="24"/>
        </w:rPr>
        <w:t>9</w:t>
      </w:r>
      <w:r w:rsidRPr="00D90AB9">
        <w:rPr>
          <w:rFonts w:ascii="Arial" w:hAnsi="Arial" w:cs="Arial"/>
          <w:sz w:val="24"/>
          <w:szCs w:val="24"/>
        </w:rPr>
        <w:t xml:space="preserve"> que contiene la solicitud a efecto de someter </w:t>
      </w:r>
      <w:r w:rsidR="00E411C2" w:rsidRPr="00E411C2">
        <w:rPr>
          <w:rFonts w:ascii="Arial" w:hAnsi="Arial" w:cs="Arial"/>
          <w:sz w:val="24"/>
          <w:szCs w:val="24"/>
        </w:rPr>
        <w:t xml:space="preserve">a consulta pública así como la publicación de la 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w:t>
      </w:r>
      <w:r w:rsidR="00E411C2" w:rsidRPr="00E411C2">
        <w:rPr>
          <w:rFonts w:ascii="Arial" w:hAnsi="Arial" w:cs="Arial"/>
          <w:sz w:val="24"/>
          <w:szCs w:val="24"/>
        </w:rPr>
        <w:t xml:space="preserve">(RU-LP 05, H2-U), </w:t>
      </w:r>
      <w:r w:rsidR="00E411C2" w:rsidRPr="00E411C2">
        <w:rPr>
          <w:rFonts w:ascii="Arial" w:hAnsi="Arial" w:cs="Arial"/>
          <w:sz w:val="24"/>
          <w:szCs w:val="24"/>
        </w:rPr>
        <w:t>a un uso primario de comercio y servicios y a un uso secundario de comercio y servicios regionales</w:t>
      </w:r>
      <w:r w:rsidR="00E411C2" w:rsidRPr="00E411C2">
        <w:rPr>
          <w:rFonts w:ascii="Arial" w:hAnsi="Arial" w:cs="Arial"/>
          <w:sz w:val="24"/>
          <w:szCs w:val="24"/>
        </w:rPr>
        <w:t xml:space="preserve"> (RU-LP,CS-R)</w:t>
      </w:r>
      <w:r w:rsidR="00E411C2" w:rsidRPr="00E411C2">
        <w:rPr>
          <w:rFonts w:ascii="Arial" w:hAnsi="Arial" w:cs="Arial"/>
          <w:sz w:val="20"/>
          <w:szCs w:val="20"/>
        </w:rPr>
        <w:t>.</w:t>
      </w:r>
    </w:p>
    <w:p w:rsidR="00E411C2" w:rsidRDefault="00E411C2" w:rsidP="005F6840">
      <w:pPr>
        <w:jc w:val="both"/>
        <w:rPr>
          <w:rFonts w:ascii="Arial" w:hAnsi="Arial" w:cs="Arial"/>
          <w:sz w:val="24"/>
          <w:szCs w:val="24"/>
        </w:rPr>
      </w:pPr>
    </w:p>
    <w:p w:rsidR="005F6840" w:rsidRPr="00D90AB9" w:rsidRDefault="005F6840" w:rsidP="005F6840">
      <w:pPr>
        <w:jc w:val="both"/>
        <w:rPr>
          <w:rFonts w:ascii="Arial" w:hAnsi="Arial" w:cs="Arial"/>
          <w:bCs/>
          <w:sz w:val="24"/>
          <w:szCs w:val="24"/>
        </w:rPr>
      </w:pPr>
      <w:r>
        <w:rPr>
          <w:rFonts w:ascii="Arial" w:hAnsi="Arial" w:cs="Arial"/>
          <w:sz w:val="24"/>
          <w:szCs w:val="24"/>
        </w:rPr>
        <w:t>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w:t>
      </w:r>
      <w:r w:rsidR="00E411C2">
        <w:rPr>
          <w:rFonts w:ascii="Arial" w:hAnsi="Arial" w:cs="Arial"/>
          <w:sz w:val="24"/>
          <w:szCs w:val="24"/>
        </w:rPr>
        <w:t xml:space="preserve"> unanimidad</w:t>
      </w:r>
      <w:r>
        <w:rPr>
          <w:rFonts w:ascii="Arial" w:hAnsi="Arial" w:cs="Arial"/>
          <w:sz w:val="24"/>
          <w:szCs w:val="24"/>
        </w:rPr>
        <w:t xml:space="preserve"> , con el voto favorable de tres de los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w:t>
      </w:r>
      <w:r w:rsidR="00E411C2">
        <w:rPr>
          <w:rFonts w:ascii="Arial" w:hAnsi="Arial" w:cs="Arial"/>
          <w:sz w:val="24"/>
          <w:szCs w:val="24"/>
        </w:rPr>
        <w:t xml:space="preserve"> de</w:t>
      </w:r>
      <w:r>
        <w:rPr>
          <w:rFonts w:ascii="Arial" w:hAnsi="Arial" w:cs="Arial"/>
          <w:sz w:val="24"/>
          <w:szCs w:val="24"/>
        </w:rPr>
        <w:t xml:space="preserve">l </w:t>
      </w:r>
      <w:r w:rsidRPr="000C5B3D">
        <w:rPr>
          <w:rFonts w:ascii="Arial" w:hAnsi="Arial" w:cs="Arial"/>
          <w:b/>
          <w:sz w:val="24"/>
          <w:szCs w:val="24"/>
        </w:rPr>
        <w:t>C.</w:t>
      </w:r>
      <w:r w:rsidR="00B34DBB">
        <w:rPr>
          <w:rFonts w:ascii="Arial" w:hAnsi="Arial" w:cs="Arial"/>
          <w:b/>
          <w:sz w:val="24"/>
          <w:szCs w:val="24"/>
        </w:rPr>
        <w:t xml:space="preserve"> Federico Jiménez Moreno</w:t>
      </w:r>
      <w:r>
        <w:rPr>
          <w:rFonts w:ascii="Arial" w:hAnsi="Arial" w:cs="Arial"/>
          <w:sz w:val="24"/>
          <w:szCs w:val="24"/>
        </w:rPr>
        <w:t xml:space="preserve">, y cuyos documentos citados en supralíneas se acompañan al presente dictamen.  </w:t>
      </w:r>
    </w:p>
    <w:p w:rsidR="005F6840" w:rsidRDefault="005F6840" w:rsidP="005F6840">
      <w:pPr>
        <w:spacing w:after="0" w:line="240" w:lineRule="auto"/>
        <w:jc w:val="both"/>
        <w:rPr>
          <w:rFonts w:ascii="Arial" w:hAnsi="Arial" w:cs="Arial"/>
        </w:rPr>
      </w:pPr>
    </w:p>
    <w:p w:rsidR="005F6840" w:rsidRPr="000B4798" w:rsidRDefault="005F6840" w:rsidP="005F6840">
      <w:pPr>
        <w:spacing w:after="0" w:line="240" w:lineRule="auto"/>
        <w:jc w:val="both"/>
        <w:rPr>
          <w:rFonts w:ascii="Arial" w:hAnsi="Arial" w:cs="Arial"/>
        </w:rPr>
      </w:pPr>
    </w:p>
    <w:p w:rsidR="005F6840" w:rsidRPr="005A26A5" w:rsidRDefault="005F6840" w:rsidP="005F6840">
      <w:pPr>
        <w:spacing w:after="0"/>
        <w:ind w:firstLine="708"/>
        <w:jc w:val="both"/>
        <w:rPr>
          <w:rFonts w:ascii="Arial" w:eastAsia="Calibri" w:hAnsi="Arial" w:cs="Arial"/>
          <w:sz w:val="24"/>
          <w:szCs w:val="24"/>
          <w:lang w:val="es-ES"/>
        </w:rPr>
      </w:pPr>
      <w:r w:rsidRPr="005A26A5">
        <w:rPr>
          <w:rFonts w:ascii="Arial" w:eastAsia="Calibri" w:hAnsi="Arial" w:cs="Arial"/>
          <w:sz w:val="24"/>
          <w:szCs w:val="24"/>
          <w:lang w:val="es-ES"/>
        </w:rPr>
        <w:t xml:space="preserve">Por lo anteriormente expuesto, fundado y motivado, esta Comisión Edilicia Permanente de Obras Públicas, Planeación Urbana y Regularización de la Tenencia de la Tierra, emitimos los siguientes: </w:t>
      </w:r>
    </w:p>
    <w:p w:rsidR="005F6840" w:rsidRPr="005A26A5" w:rsidRDefault="005F6840" w:rsidP="005F6840">
      <w:pPr>
        <w:spacing w:after="0" w:line="240" w:lineRule="auto"/>
        <w:jc w:val="both"/>
        <w:rPr>
          <w:rFonts w:ascii="Arial" w:eastAsia="Calibri" w:hAnsi="Arial" w:cs="Arial"/>
          <w:sz w:val="24"/>
          <w:szCs w:val="24"/>
          <w:lang w:val="es-ES"/>
        </w:rPr>
      </w:pPr>
    </w:p>
    <w:p w:rsidR="005F6840" w:rsidRDefault="005F6840" w:rsidP="005F6840">
      <w:pPr>
        <w:spacing w:after="0" w:line="240" w:lineRule="auto"/>
        <w:jc w:val="both"/>
        <w:rPr>
          <w:rFonts w:ascii="Arial" w:eastAsia="Calibri" w:hAnsi="Arial" w:cs="Arial"/>
          <w:lang w:val="es-ES"/>
        </w:rPr>
      </w:pPr>
    </w:p>
    <w:p w:rsidR="005F6840" w:rsidRDefault="005F6840" w:rsidP="005F6840">
      <w:pPr>
        <w:spacing w:after="0" w:line="240" w:lineRule="auto"/>
        <w:jc w:val="both"/>
        <w:rPr>
          <w:rFonts w:ascii="Arial" w:eastAsia="Calibri" w:hAnsi="Arial" w:cs="Arial"/>
          <w:lang w:val="es-ES"/>
        </w:rPr>
      </w:pPr>
    </w:p>
    <w:p w:rsidR="005F6840" w:rsidRDefault="005F6840" w:rsidP="005F6840">
      <w:pPr>
        <w:pStyle w:val="Prrafodelista"/>
        <w:jc w:val="center"/>
        <w:rPr>
          <w:rFonts w:ascii="Arial" w:hAnsi="Arial" w:cs="Arial"/>
          <w:b/>
          <w:lang w:val="es-ES"/>
        </w:rPr>
      </w:pPr>
    </w:p>
    <w:p w:rsidR="005F6840" w:rsidRDefault="005F6840" w:rsidP="005F6840">
      <w:pPr>
        <w:pStyle w:val="Prrafodelista"/>
        <w:jc w:val="center"/>
        <w:rPr>
          <w:rFonts w:ascii="Arial" w:hAnsi="Arial" w:cs="Arial"/>
          <w:b/>
          <w:lang w:val="es-ES"/>
        </w:rPr>
      </w:pPr>
      <w:r w:rsidRPr="000B4798">
        <w:rPr>
          <w:rFonts w:ascii="Arial" w:hAnsi="Arial" w:cs="Arial"/>
          <w:b/>
          <w:lang w:val="es-ES"/>
        </w:rPr>
        <w:t>R E S O L U T I V</w:t>
      </w:r>
      <w:r w:rsidRPr="005A4897">
        <w:rPr>
          <w:rFonts w:ascii="Arial" w:hAnsi="Arial" w:cs="Arial"/>
          <w:b/>
          <w:lang w:val="es-ES"/>
        </w:rPr>
        <w:t xml:space="preserve"> O S:</w:t>
      </w:r>
    </w:p>
    <w:p w:rsidR="005F6840" w:rsidRDefault="005F6840" w:rsidP="005F6840">
      <w:pPr>
        <w:pStyle w:val="Prrafodelista"/>
        <w:spacing w:before="240" w:after="0"/>
        <w:jc w:val="center"/>
        <w:rPr>
          <w:rFonts w:ascii="Arial" w:hAnsi="Arial" w:cs="Arial"/>
          <w:b/>
          <w:lang w:val="es-ES"/>
        </w:rPr>
      </w:pPr>
    </w:p>
    <w:p w:rsidR="005F6840" w:rsidRDefault="005F6840" w:rsidP="005F6840">
      <w:pPr>
        <w:spacing w:before="240" w:after="0"/>
        <w:ind w:firstLine="708"/>
        <w:jc w:val="both"/>
        <w:rPr>
          <w:rFonts w:ascii="Arial" w:eastAsia="Arial" w:hAnsi="Arial" w:cs="Arial"/>
          <w:b/>
          <w:bCs/>
        </w:rPr>
      </w:pPr>
      <w:r w:rsidRPr="000B4798">
        <w:rPr>
          <w:rFonts w:ascii="Arial" w:hAnsi="Arial" w:cs="Arial"/>
          <w:b/>
          <w:lang w:val="es-ES"/>
        </w:rPr>
        <w:t xml:space="preserve">PRIMERO. </w:t>
      </w:r>
      <w:r w:rsidRPr="000B4798">
        <w:rPr>
          <w:rFonts w:ascii="Arial" w:eastAsia="Calibri" w:hAnsi="Arial" w:cs="Arial"/>
          <w:color w:val="000000"/>
        </w:rPr>
        <w:t>El Pleno del Ayuntamiento</w:t>
      </w:r>
      <w:r>
        <w:rPr>
          <w:rFonts w:ascii="Arial" w:eastAsia="Calibri" w:hAnsi="Arial" w:cs="Arial"/>
          <w:color w:val="000000"/>
        </w:rPr>
        <w:t xml:space="preserve"> Constitucional</w:t>
      </w:r>
      <w:r w:rsidRPr="000B4798">
        <w:rPr>
          <w:rFonts w:ascii="Arial" w:eastAsia="Calibri" w:hAnsi="Arial" w:cs="Arial"/>
          <w:color w:val="000000"/>
        </w:rPr>
        <w:t xml:space="preserve"> de Zapotlán el Grande, Jalisco,</w:t>
      </w:r>
      <w:r w:rsidRPr="000B4798">
        <w:rPr>
          <w:rFonts w:ascii="Arial" w:eastAsia="Calibri" w:hAnsi="Arial" w:cs="Arial"/>
          <w:b/>
          <w:color w:val="000000"/>
        </w:rPr>
        <w:t xml:space="preserve"> </w:t>
      </w:r>
      <w:r>
        <w:rPr>
          <w:rFonts w:ascii="Arial" w:hAnsi="Arial" w:cs="Arial"/>
          <w:b/>
          <w:sz w:val="24"/>
          <w:szCs w:val="24"/>
        </w:rPr>
        <w:t xml:space="preserve"> </w:t>
      </w:r>
      <w:r w:rsidR="00B34DBB">
        <w:rPr>
          <w:rFonts w:ascii="Arial" w:hAnsi="Arial" w:cs="Arial"/>
          <w:b/>
          <w:sz w:val="24"/>
          <w:szCs w:val="24"/>
        </w:rPr>
        <w:t xml:space="preserve">APRUEBA EL INICIO DE LA </w:t>
      </w:r>
      <w:r w:rsidR="00B34DBB" w:rsidRPr="00E411C2">
        <w:rPr>
          <w:rFonts w:ascii="Arial" w:hAnsi="Arial" w:cs="Arial"/>
          <w:b/>
          <w:sz w:val="24"/>
          <w:szCs w:val="24"/>
        </w:rPr>
        <w:t xml:space="preserve">CONSULTA PÚBLICA ASÍ COMO </w:t>
      </w:r>
      <w:r w:rsidR="00B34DBB">
        <w:rPr>
          <w:rFonts w:ascii="Arial" w:hAnsi="Arial" w:cs="Arial"/>
          <w:b/>
          <w:sz w:val="24"/>
          <w:szCs w:val="24"/>
        </w:rPr>
        <w:t xml:space="preserve">LA PUBLICACIÓN DE LA </w:t>
      </w:r>
      <w:r w:rsidR="00B34DBB" w:rsidRPr="00355F7C">
        <w:rPr>
          <w:rFonts w:ascii="Arial" w:hAnsi="Arial" w:cs="Arial"/>
          <w:b/>
          <w:sz w:val="24"/>
          <w:szCs w:val="24"/>
        </w:rPr>
        <w:t xml:space="preserve">CONVOCATORIA </w:t>
      </w:r>
      <w:r w:rsidR="00B34DBB">
        <w:rPr>
          <w:rFonts w:ascii="Arial" w:hAnsi="Arial" w:cs="Arial"/>
          <w:b/>
          <w:sz w:val="24"/>
          <w:szCs w:val="24"/>
        </w:rPr>
        <w:t xml:space="preserve">Y PLANOS ANEXOS DEL </w:t>
      </w:r>
      <w:r w:rsidR="00B34DBB" w:rsidRPr="005F6840">
        <w:rPr>
          <w:rFonts w:ascii="Arial" w:hAnsi="Arial" w:cs="Arial"/>
          <w:b/>
          <w:sz w:val="24"/>
          <w:szCs w:val="24"/>
        </w:rPr>
        <w:t>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w:t>
      </w:r>
      <w:r w:rsidR="00B34DBB">
        <w:rPr>
          <w:rFonts w:ascii="Arial" w:hAnsi="Arial" w:cs="Arial"/>
          <w:b/>
          <w:sz w:val="24"/>
          <w:szCs w:val="24"/>
        </w:rPr>
        <w:t xml:space="preserve">IAL 9,983.62 EL CUAL SE </w:t>
      </w:r>
      <w:r w:rsidR="00B34DBB">
        <w:rPr>
          <w:rFonts w:ascii="Arial" w:hAnsi="Arial" w:cs="Arial"/>
          <w:b/>
          <w:sz w:val="24"/>
          <w:szCs w:val="24"/>
        </w:rPr>
        <w:lastRenderedPageBreak/>
        <w:t>ENCUENT</w:t>
      </w:r>
      <w:r w:rsidR="00B34DBB" w:rsidRPr="005F6840">
        <w:rPr>
          <w:rFonts w:ascii="Arial" w:hAnsi="Arial" w:cs="Arial"/>
          <w:b/>
          <w:sz w:val="24"/>
          <w:szCs w:val="24"/>
        </w:rPr>
        <w: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B34DBB">
        <w:rPr>
          <w:rFonts w:ascii="Arial" w:hAnsi="Arial" w:cs="Arial"/>
          <w:sz w:val="20"/>
          <w:szCs w:val="20"/>
        </w:rPr>
        <w:t>.</w:t>
      </w:r>
      <w:r w:rsidR="00B34DBB">
        <w:rPr>
          <w:rFonts w:ascii="Arial" w:hAnsi="Arial" w:cs="Arial"/>
          <w:sz w:val="24"/>
          <w:szCs w:val="24"/>
        </w:rPr>
        <w:t>,</w:t>
      </w:r>
      <w:r>
        <w:rPr>
          <w:rFonts w:ascii="Arial" w:hAnsi="Arial" w:cs="Arial"/>
          <w:sz w:val="24"/>
          <w:szCs w:val="24"/>
        </w:rPr>
        <w:t xml:space="preserve"> </w:t>
      </w:r>
      <w:r w:rsidRPr="00992698">
        <w:rPr>
          <w:rStyle w:val="Ninguno"/>
          <w:rFonts w:ascii="Arial" w:hAnsi="Arial"/>
          <w:bCs/>
          <w:szCs w:val="24"/>
          <w:lang w:val="es-ES"/>
        </w:rPr>
        <w:t>únicamente por lo que ve,</w:t>
      </w:r>
      <w:r>
        <w:rPr>
          <w:rStyle w:val="Ninguno"/>
          <w:rFonts w:ascii="Arial" w:hAnsi="Arial"/>
          <w:b/>
          <w:bCs/>
          <w:szCs w:val="24"/>
          <w:lang w:val="es-ES"/>
        </w:rPr>
        <w:t xml:space="preserve"> </w:t>
      </w:r>
      <w:r w:rsidRPr="00916A42">
        <w:rPr>
          <w:rFonts w:ascii="Arial" w:hAnsi="Arial" w:cs="Arial"/>
          <w:sz w:val="24"/>
          <w:szCs w:val="24"/>
        </w:rPr>
        <w:t xml:space="preserve">al predio con cuenta catastral urbana </w:t>
      </w:r>
      <w:r w:rsidR="00B34DBB">
        <w:rPr>
          <w:rFonts w:ascii="Arial" w:hAnsi="Arial" w:cs="Arial"/>
          <w:sz w:val="24"/>
          <w:szCs w:val="24"/>
        </w:rPr>
        <w:t>R 2596</w:t>
      </w:r>
      <w:r w:rsidRPr="00916A42">
        <w:rPr>
          <w:rFonts w:ascii="Arial" w:hAnsi="Arial" w:cs="Arial"/>
          <w:sz w:val="24"/>
          <w:szCs w:val="24"/>
        </w:rPr>
        <w:t xml:space="preserve">, </w:t>
      </w:r>
      <w:r w:rsidR="00B34DBB">
        <w:rPr>
          <w:rFonts w:ascii="Arial" w:hAnsi="Arial" w:cs="Arial"/>
          <w:sz w:val="24"/>
          <w:szCs w:val="24"/>
        </w:rPr>
        <w:t xml:space="preserve">conocido como “TABLA LARGA”, fracción “f” sin número oficial localizado </w:t>
      </w:r>
      <w:r w:rsidRPr="00916A42">
        <w:rPr>
          <w:rFonts w:ascii="Arial" w:hAnsi="Arial" w:cs="Arial"/>
          <w:sz w:val="24"/>
          <w:szCs w:val="24"/>
        </w:rPr>
        <w:t>al poniente de Ciudad Guzmán, co</w:t>
      </w:r>
      <w:r w:rsidR="00B34DBB">
        <w:rPr>
          <w:rFonts w:ascii="Arial" w:hAnsi="Arial" w:cs="Arial"/>
          <w:sz w:val="24"/>
          <w:szCs w:val="24"/>
        </w:rPr>
        <w:t>n una extensión superficial de 9</w:t>
      </w:r>
      <w:r w:rsidRPr="00916A42">
        <w:rPr>
          <w:rFonts w:ascii="Arial" w:hAnsi="Arial" w:cs="Arial"/>
          <w:sz w:val="24"/>
          <w:szCs w:val="24"/>
        </w:rPr>
        <w:t>,</w:t>
      </w:r>
      <w:r w:rsidR="00B34DBB">
        <w:rPr>
          <w:rFonts w:ascii="Arial" w:hAnsi="Arial" w:cs="Arial"/>
          <w:sz w:val="24"/>
          <w:szCs w:val="24"/>
        </w:rPr>
        <w:t>983</w:t>
      </w:r>
      <w:r w:rsidRPr="00916A42">
        <w:rPr>
          <w:rFonts w:ascii="Arial" w:hAnsi="Arial" w:cs="Arial"/>
          <w:sz w:val="24"/>
          <w:szCs w:val="24"/>
        </w:rPr>
        <w:t>.</w:t>
      </w:r>
      <w:r w:rsidR="00B34DBB">
        <w:rPr>
          <w:rFonts w:ascii="Arial" w:hAnsi="Arial" w:cs="Arial"/>
          <w:sz w:val="24"/>
          <w:szCs w:val="24"/>
        </w:rPr>
        <w:t>62</w:t>
      </w:r>
      <w:r w:rsidRPr="00916A42">
        <w:rPr>
          <w:rFonts w:ascii="Arial" w:hAnsi="Arial" w:cs="Arial"/>
          <w:sz w:val="24"/>
          <w:szCs w:val="24"/>
        </w:rPr>
        <w:t xml:space="preserve"> metros cuadrados</w:t>
      </w:r>
      <w:r w:rsidR="00B34DBB">
        <w:rPr>
          <w:rFonts w:ascii="Arial" w:hAnsi="Arial" w:cs="Arial"/>
          <w:sz w:val="24"/>
          <w:szCs w:val="24"/>
        </w:rPr>
        <w:t xml:space="preserve">, </w:t>
      </w:r>
      <w:r w:rsidRPr="00916A42">
        <w:rPr>
          <w:rFonts w:ascii="Arial" w:hAnsi="Arial" w:cs="Arial"/>
          <w:sz w:val="24"/>
          <w:szCs w:val="24"/>
        </w:rPr>
        <w:t xml:space="preserve"> de acuerdo con la Escritura Pública Número </w:t>
      </w:r>
      <w:r w:rsidR="00B34DBB">
        <w:rPr>
          <w:rFonts w:ascii="Arial" w:hAnsi="Arial" w:cs="Arial"/>
          <w:sz w:val="24"/>
          <w:szCs w:val="24"/>
        </w:rPr>
        <w:t>814</w:t>
      </w:r>
      <w:r w:rsidRPr="00916A42">
        <w:rPr>
          <w:rFonts w:ascii="Arial" w:hAnsi="Arial" w:cs="Arial"/>
          <w:sz w:val="24"/>
          <w:szCs w:val="24"/>
        </w:rPr>
        <w:t xml:space="preserve"> de fecha </w:t>
      </w:r>
      <w:r w:rsidR="00B34DBB">
        <w:rPr>
          <w:rFonts w:ascii="Arial" w:hAnsi="Arial" w:cs="Arial"/>
          <w:sz w:val="24"/>
          <w:szCs w:val="24"/>
        </w:rPr>
        <w:t>15 de febrero del año 2001</w:t>
      </w:r>
      <w:r w:rsidRPr="00916A42">
        <w:rPr>
          <w:rFonts w:ascii="Arial" w:hAnsi="Arial" w:cs="Arial"/>
          <w:sz w:val="24"/>
          <w:szCs w:val="24"/>
        </w:rPr>
        <w:t xml:space="preserve">, otorgada ante la fe del Licenciado </w:t>
      </w:r>
      <w:r w:rsidR="00B34DBB">
        <w:rPr>
          <w:rFonts w:ascii="Arial" w:hAnsi="Arial" w:cs="Arial"/>
          <w:sz w:val="24"/>
          <w:szCs w:val="24"/>
        </w:rPr>
        <w:t>FRANCISCO JAVIER ROMERO VALENCIA</w:t>
      </w:r>
      <w:r w:rsidRPr="00916A42">
        <w:rPr>
          <w:rFonts w:ascii="Arial" w:hAnsi="Arial" w:cs="Arial"/>
          <w:sz w:val="24"/>
          <w:szCs w:val="24"/>
        </w:rPr>
        <w:t xml:space="preserve">, Notario Público Titular Número </w:t>
      </w:r>
      <w:r w:rsidR="00B34DBB">
        <w:rPr>
          <w:rFonts w:ascii="Arial" w:hAnsi="Arial" w:cs="Arial"/>
          <w:sz w:val="24"/>
          <w:szCs w:val="24"/>
        </w:rPr>
        <w:t>1</w:t>
      </w:r>
      <w:r w:rsidRPr="00916A42">
        <w:rPr>
          <w:rFonts w:ascii="Arial" w:hAnsi="Arial" w:cs="Arial"/>
          <w:sz w:val="24"/>
          <w:szCs w:val="24"/>
        </w:rPr>
        <w:t xml:space="preserve"> de</w:t>
      </w:r>
      <w:r w:rsidR="00B34DBB">
        <w:rPr>
          <w:rFonts w:ascii="Arial" w:hAnsi="Arial" w:cs="Arial"/>
          <w:sz w:val="24"/>
          <w:szCs w:val="24"/>
        </w:rPr>
        <w:t xml:space="preserve"> la municipalidad de Gómez Farías, Jalisco.</w:t>
      </w:r>
    </w:p>
    <w:p w:rsidR="005F6840" w:rsidRDefault="005F6840" w:rsidP="005F6840">
      <w:pPr>
        <w:spacing w:before="240" w:after="0"/>
        <w:ind w:firstLine="708"/>
        <w:jc w:val="both"/>
        <w:rPr>
          <w:rFonts w:ascii="Arial" w:eastAsia="Arial" w:hAnsi="Arial" w:cs="Arial"/>
          <w:b/>
          <w:bCs/>
        </w:rPr>
      </w:pPr>
    </w:p>
    <w:p w:rsidR="005F6840" w:rsidRPr="00B34DBB" w:rsidRDefault="005F6840" w:rsidP="005F6840">
      <w:pPr>
        <w:spacing w:before="240" w:after="0"/>
        <w:ind w:firstLine="708"/>
        <w:jc w:val="both"/>
        <w:rPr>
          <w:rFonts w:ascii="Arial" w:eastAsia="Calibri" w:hAnsi="Arial" w:cs="Arial"/>
          <w:color w:val="000000"/>
          <w:sz w:val="24"/>
          <w:szCs w:val="24"/>
          <w:lang w:val="es-ES"/>
        </w:rPr>
      </w:pPr>
      <w:r w:rsidRPr="00B34DBB">
        <w:rPr>
          <w:rFonts w:ascii="Arial" w:hAnsi="Arial" w:cs="Arial"/>
          <w:b/>
          <w:sz w:val="24"/>
          <w:szCs w:val="24"/>
          <w:lang w:val="es-ES"/>
        </w:rPr>
        <w:t xml:space="preserve">SEGUNDO. – </w:t>
      </w:r>
      <w:r w:rsidRPr="00B34DBB">
        <w:rPr>
          <w:rFonts w:ascii="Arial" w:eastAsia="Calibri" w:hAnsi="Arial" w:cs="Arial"/>
          <w:color w:val="000000"/>
          <w:sz w:val="24"/>
          <w:szCs w:val="24"/>
          <w:lang w:val="es-ES"/>
        </w:rPr>
        <w:t>Este Honorable Pleno,  ratifica y aprueba el contenid</w:t>
      </w:r>
      <w:r w:rsidR="00B34DBB" w:rsidRPr="00B34DBB">
        <w:rPr>
          <w:rFonts w:ascii="Arial" w:eastAsia="Calibri" w:hAnsi="Arial" w:cs="Arial"/>
          <w:color w:val="000000"/>
          <w:sz w:val="24"/>
          <w:szCs w:val="24"/>
          <w:lang w:val="es-ES"/>
        </w:rPr>
        <w:t>o del oficio número DOT-2025/0-</w:t>
      </w:r>
      <w:r w:rsidRPr="00B34DBB">
        <w:rPr>
          <w:rFonts w:ascii="Arial" w:eastAsia="Calibri" w:hAnsi="Arial" w:cs="Arial"/>
          <w:color w:val="000000"/>
          <w:sz w:val="24"/>
          <w:szCs w:val="24"/>
          <w:lang w:val="es-ES"/>
        </w:rPr>
        <w:t>52</w:t>
      </w:r>
      <w:r w:rsidR="00B34DBB" w:rsidRPr="00B34DBB">
        <w:rPr>
          <w:rFonts w:ascii="Arial" w:eastAsia="Calibri" w:hAnsi="Arial" w:cs="Arial"/>
          <w:color w:val="000000"/>
          <w:sz w:val="24"/>
          <w:szCs w:val="24"/>
          <w:lang w:val="es-ES"/>
        </w:rPr>
        <w:t>9</w:t>
      </w:r>
      <w:r w:rsidRPr="00B34DBB">
        <w:rPr>
          <w:rFonts w:ascii="Arial" w:eastAsia="Calibri" w:hAnsi="Arial" w:cs="Arial"/>
          <w:color w:val="000000"/>
          <w:sz w:val="24"/>
          <w:szCs w:val="24"/>
          <w:lang w:val="es-ES"/>
        </w:rPr>
        <w:t xml:space="preserve"> que contiene el Dictamen Técnico expedido por </w:t>
      </w:r>
      <w:r w:rsidR="00B34DBB" w:rsidRPr="00B34DBB">
        <w:rPr>
          <w:rFonts w:ascii="Arial" w:eastAsia="Calibri" w:hAnsi="Arial" w:cs="Arial"/>
          <w:color w:val="000000"/>
          <w:sz w:val="24"/>
          <w:szCs w:val="24"/>
          <w:lang w:val="es-ES"/>
        </w:rPr>
        <w:t xml:space="preserve">la Doctora Miriam Salomé Torres </w:t>
      </w:r>
      <w:r w:rsidR="00B34DBB" w:rsidRPr="00B34DBB">
        <w:rPr>
          <w:rFonts w:ascii="Arial" w:eastAsia="Calibri" w:hAnsi="Arial" w:cs="Arial"/>
          <w:color w:val="000000"/>
          <w:sz w:val="24"/>
          <w:szCs w:val="24"/>
        </w:rPr>
        <w:t>Lares</w:t>
      </w:r>
      <w:r w:rsidRPr="00B34DBB">
        <w:rPr>
          <w:rFonts w:ascii="Arial" w:eastAsia="Calibri" w:hAnsi="Arial" w:cs="Arial"/>
          <w:color w:val="000000"/>
          <w:sz w:val="24"/>
          <w:szCs w:val="24"/>
          <w:lang w:val="es-ES"/>
        </w:rPr>
        <w:t>, Director</w:t>
      </w:r>
      <w:r w:rsidR="00B34DBB" w:rsidRPr="00B34DBB">
        <w:rPr>
          <w:rFonts w:ascii="Arial" w:eastAsia="Calibri" w:hAnsi="Arial" w:cs="Arial"/>
          <w:color w:val="000000"/>
          <w:sz w:val="24"/>
          <w:szCs w:val="24"/>
          <w:lang w:val="es-ES"/>
        </w:rPr>
        <w:t>a</w:t>
      </w:r>
      <w:r w:rsidRPr="00B34DBB">
        <w:rPr>
          <w:rFonts w:ascii="Arial" w:eastAsia="Calibri" w:hAnsi="Arial" w:cs="Arial"/>
          <w:color w:val="000000"/>
          <w:sz w:val="24"/>
          <w:szCs w:val="24"/>
          <w:lang w:val="es-ES"/>
        </w:rPr>
        <w:t xml:space="preserve">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por el segundo de los nombrados, a efecto de que con el dictamen y sus anexos aprobado en el punto anterior, previsto por el numeral 98 del Código Urbano para el Estado de Jalisco, </w:t>
      </w:r>
      <w:r w:rsidR="00B34DBB" w:rsidRPr="00B34DBB">
        <w:rPr>
          <w:rFonts w:ascii="Arial" w:eastAsia="Calibri" w:hAnsi="Arial" w:cs="Arial"/>
          <w:color w:val="000000"/>
          <w:sz w:val="24"/>
          <w:szCs w:val="24"/>
          <w:lang w:val="es-ES"/>
        </w:rPr>
        <w:t xml:space="preserve">se avoquen al </w:t>
      </w:r>
      <w:r w:rsidRPr="00B34DBB">
        <w:rPr>
          <w:rFonts w:ascii="Arial" w:eastAsia="Calibri" w:hAnsi="Arial" w:cs="Arial"/>
          <w:color w:val="000000"/>
          <w:sz w:val="24"/>
          <w:szCs w:val="24"/>
          <w:lang w:val="es-ES"/>
        </w:rPr>
        <w:t xml:space="preserve">procedimiento a seguir. </w:t>
      </w:r>
    </w:p>
    <w:p w:rsidR="005F6840" w:rsidRPr="00B34DBB" w:rsidRDefault="005F6840" w:rsidP="005F6840">
      <w:pPr>
        <w:spacing w:before="240" w:after="0"/>
        <w:ind w:firstLine="708"/>
        <w:jc w:val="both"/>
        <w:rPr>
          <w:rFonts w:ascii="Arial" w:eastAsia="Calibri" w:hAnsi="Arial" w:cs="Arial"/>
          <w:color w:val="000000"/>
          <w:sz w:val="24"/>
          <w:szCs w:val="24"/>
          <w:lang w:val="es-ES"/>
        </w:rPr>
      </w:pPr>
    </w:p>
    <w:p w:rsidR="005F6840" w:rsidRDefault="005F6840" w:rsidP="005F6840">
      <w:pPr>
        <w:spacing w:before="240" w:after="0"/>
        <w:ind w:firstLine="708"/>
        <w:jc w:val="both"/>
        <w:rPr>
          <w:rFonts w:ascii="Arial" w:hAnsi="Arial" w:cs="Arial"/>
          <w:sz w:val="24"/>
          <w:szCs w:val="24"/>
        </w:rPr>
      </w:pPr>
      <w:r w:rsidRPr="00613D76">
        <w:rPr>
          <w:rFonts w:ascii="Arial" w:eastAsia="Calibri" w:hAnsi="Arial" w:cs="Arial"/>
          <w:b/>
          <w:color w:val="000000"/>
          <w:lang w:val="es-ES"/>
        </w:rPr>
        <w:t>TERCERO</w:t>
      </w:r>
      <w:r w:rsidRPr="00CD0C16">
        <w:rPr>
          <w:rFonts w:ascii="Arial" w:eastAsia="Calibri" w:hAnsi="Arial" w:cs="Arial"/>
          <w:b/>
          <w:color w:val="000000"/>
          <w:sz w:val="24"/>
          <w:szCs w:val="24"/>
          <w:lang w:val="es-ES"/>
        </w:rPr>
        <w:t>.</w:t>
      </w:r>
      <w:r w:rsidRPr="00CD0C16">
        <w:rPr>
          <w:rFonts w:ascii="Arial" w:eastAsia="Calibri" w:hAnsi="Arial" w:cs="Arial"/>
          <w:color w:val="000000"/>
          <w:sz w:val="24"/>
          <w:szCs w:val="24"/>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w:t>
      </w:r>
      <w:r>
        <w:rPr>
          <w:rFonts w:ascii="Arial" w:eastAsia="Calibri" w:hAnsi="Arial" w:cs="Arial"/>
          <w:color w:val="000000"/>
          <w:sz w:val="24"/>
          <w:szCs w:val="24"/>
          <w:lang w:val="es-ES"/>
        </w:rPr>
        <w:t xml:space="preserve">ya </w:t>
      </w:r>
      <w:r w:rsidRPr="00CD0C16">
        <w:rPr>
          <w:rFonts w:ascii="Arial" w:eastAsia="Calibri" w:hAnsi="Arial" w:cs="Arial"/>
          <w:color w:val="000000"/>
          <w:sz w:val="24"/>
          <w:szCs w:val="24"/>
          <w:lang w:val="es-ES"/>
        </w:rPr>
        <w:t>que constituye un derecho y</w:t>
      </w:r>
      <w:r>
        <w:rPr>
          <w:rFonts w:ascii="Arial" w:eastAsia="Calibri" w:hAnsi="Arial" w:cs="Arial"/>
          <w:color w:val="000000"/>
          <w:lang w:val="es-ES"/>
        </w:rPr>
        <w:t xml:space="preserve"> </w:t>
      </w:r>
      <w:r w:rsidRPr="00CD0C16">
        <w:rPr>
          <w:rFonts w:ascii="Arial" w:hAnsi="Arial" w:cs="Arial"/>
          <w:sz w:val="24"/>
          <w:szCs w:val="24"/>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w:t>
      </w:r>
      <w:r>
        <w:rPr>
          <w:rFonts w:ascii="Arial" w:hAnsi="Arial" w:cs="Arial"/>
          <w:sz w:val="24"/>
          <w:szCs w:val="24"/>
        </w:rPr>
        <w:t>su parte, la autoridad municipal</w:t>
      </w:r>
      <w:r w:rsidRPr="00CD0C16">
        <w:rPr>
          <w:rFonts w:ascii="Arial" w:hAnsi="Arial" w:cs="Arial"/>
          <w:sz w:val="24"/>
          <w:szCs w:val="24"/>
        </w:rPr>
        <w:t xml:space="preserve"> tendrá la obligación de informar con oportunidad y claridad de tales disposiciones, así como de reconocer y respeta</w:t>
      </w:r>
      <w:r>
        <w:rPr>
          <w:rFonts w:ascii="Arial" w:hAnsi="Arial" w:cs="Arial"/>
          <w:sz w:val="24"/>
          <w:szCs w:val="24"/>
        </w:rPr>
        <w:t xml:space="preserve">r dichas opiniones, como resultado de la consulta. </w:t>
      </w:r>
    </w:p>
    <w:p w:rsidR="005F6840" w:rsidRDefault="005F6840" w:rsidP="005F6840">
      <w:pPr>
        <w:spacing w:before="240" w:after="0"/>
        <w:ind w:firstLine="708"/>
        <w:jc w:val="both"/>
        <w:rPr>
          <w:rFonts w:ascii="Arial" w:hAnsi="Arial" w:cs="Arial"/>
          <w:sz w:val="24"/>
          <w:szCs w:val="24"/>
        </w:rPr>
      </w:pPr>
    </w:p>
    <w:p w:rsidR="005F6840" w:rsidRPr="008B5C00" w:rsidRDefault="005F6840" w:rsidP="005F6840">
      <w:pPr>
        <w:spacing w:before="240" w:after="0"/>
        <w:ind w:firstLine="708"/>
        <w:jc w:val="both"/>
        <w:rPr>
          <w:rFonts w:ascii="Arial" w:eastAsia="Calibri" w:hAnsi="Arial" w:cs="Arial"/>
          <w:color w:val="000000"/>
          <w:sz w:val="24"/>
          <w:szCs w:val="24"/>
          <w:lang w:val="es-ES"/>
        </w:rPr>
      </w:pPr>
      <w:r w:rsidRPr="00CD0C16">
        <w:rPr>
          <w:rFonts w:ascii="Arial" w:hAnsi="Arial" w:cs="Arial"/>
          <w:b/>
          <w:sz w:val="24"/>
          <w:szCs w:val="24"/>
        </w:rPr>
        <w:t>CUARTO</w:t>
      </w:r>
      <w:r>
        <w:rPr>
          <w:rFonts w:ascii="Arial" w:hAnsi="Arial" w:cs="Arial"/>
          <w:sz w:val="24"/>
          <w:szCs w:val="24"/>
        </w:rPr>
        <w:t xml:space="preserve">.- </w:t>
      </w:r>
      <w:r w:rsidRPr="008B5C00">
        <w:rPr>
          <w:rFonts w:ascii="Arial" w:hAnsi="Arial" w:cs="Arial"/>
          <w:sz w:val="24"/>
          <w:szCs w:val="24"/>
        </w:rPr>
        <w:t xml:space="preserve">Instrúyase a la Secretaria de Ayuntamiento,  </w:t>
      </w:r>
      <w:r w:rsidRPr="008B5C00">
        <w:rPr>
          <w:rFonts w:ascii="Arial" w:eastAsia="Calibri" w:hAnsi="Arial" w:cs="Arial"/>
          <w:color w:val="000000"/>
          <w:sz w:val="24"/>
          <w:szCs w:val="24"/>
          <w:lang w:val="es-ES"/>
        </w:rPr>
        <w:t xml:space="preserve">a efecto de que </w:t>
      </w:r>
      <w:r w:rsidRPr="008B5C00">
        <w:rPr>
          <w:rFonts w:ascii="Arial" w:eastAsia="Calibri" w:hAnsi="Arial" w:cs="Arial"/>
          <w:bCs/>
          <w:color w:val="000000"/>
          <w:sz w:val="24"/>
          <w:szCs w:val="24"/>
          <w:lang w:val="es-ES"/>
        </w:rPr>
        <w:t xml:space="preserve">publique </w:t>
      </w:r>
      <w:r w:rsidRPr="008B5C00">
        <w:rPr>
          <w:rFonts w:ascii="Arial" w:eastAsia="Calibri" w:hAnsi="Arial" w:cs="Arial"/>
          <w:b/>
          <w:bCs/>
          <w:color w:val="000000"/>
          <w:sz w:val="24"/>
          <w:szCs w:val="24"/>
          <w:lang w:val="es-ES"/>
        </w:rPr>
        <w:t>LA CONVOCATORIA</w:t>
      </w:r>
      <w:r w:rsidRPr="008B5C00">
        <w:rPr>
          <w:rFonts w:ascii="Arial" w:eastAsia="Calibri" w:hAnsi="Arial" w:cs="Arial"/>
          <w:bCs/>
          <w:color w:val="000000"/>
          <w:sz w:val="24"/>
          <w:szCs w:val="24"/>
          <w:lang w:val="es-ES"/>
        </w:rPr>
        <w:t xml:space="preserve"> emitida por el Consejo Municipal de Desarrollo Urbano, así como los planos anexos en los estrados de la Presidencia Municipal y en la Gaceta Municipal</w:t>
      </w:r>
      <w:r w:rsidR="00B34DBB">
        <w:rPr>
          <w:rFonts w:ascii="Arial" w:eastAsia="Calibri" w:hAnsi="Arial" w:cs="Arial"/>
          <w:bCs/>
          <w:color w:val="000000"/>
          <w:sz w:val="24"/>
          <w:szCs w:val="24"/>
          <w:lang w:val="es-ES"/>
        </w:rPr>
        <w:t xml:space="preserve"> y en la página web oficial </w:t>
      </w:r>
      <w:r w:rsidRPr="008B5C00">
        <w:rPr>
          <w:rFonts w:ascii="Arial" w:eastAsia="Calibri" w:hAnsi="Arial" w:cs="Arial"/>
          <w:bCs/>
          <w:color w:val="000000"/>
          <w:sz w:val="24"/>
          <w:szCs w:val="24"/>
          <w:lang w:val="es-ES"/>
        </w:rPr>
        <w:t xml:space="preserve">; de igual forma se instruye para que por conducto de la Dirección de Ordenamiento  Territorial se publique en las Delegaciones y en los lugares de mayor concurrencia del Municipio de Zapotlán el Grande, Jalisco, </w:t>
      </w:r>
      <w:r w:rsidRPr="008B5C00">
        <w:rPr>
          <w:rFonts w:ascii="Arial" w:eastAsia="Calibri" w:hAnsi="Arial" w:cs="Arial"/>
          <w:color w:val="000000"/>
          <w:sz w:val="24"/>
          <w:szCs w:val="24"/>
          <w:lang w:val="es-ES"/>
        </w:rPr>
        <w:t>en términos del artículo 98 fracción IV y 251 del Código Urbano para el Estado de Jalisco.</w:t>
      </w:r>
    </w:p>
    <w:p w:rsidR="005F6840" w:rsidRDefault="005F6840" w:rsidP="005F6840">
      <w:pPr>
        <w:spacing w:before="240" w:after="0"/>
        <w:ind w:firstLine="708"/>
        <w:jc w:val="both"/>
        <w:rPr>
          <w:rFonts w:ascii="Arial" w:eastAsia="Calibri" w:hAnsi="Arial" w:cs="Arial"/>
          <w:b/>
          <w:bCs/>
          <w:color w:val="000000"/>
          <w:lang w:val="es-ES"/>
        </w:rPr>
      </w:pPr>
    </w:p>
    <w:p w:rsidR="005F6840" w:rsidRDefault="005F6840" w:rsidP="005F6840">
      <w:pPr>
        <w:spacing w:before="240" w:after="0"/>
        <w:ind w:firstLine="708"/>
        <w:jc w:val="both"/>
        <w:rPr>
          <w:rFonts w:ascii="Arial" w:hAnsi="Arial" w:cs="Arial"/>
          <w:sz w:val="24"/>
          <w:szCs w:val="24"/>
        </w:rPr>
      </w:pPr>
      <w:r>
        <w:rPr>
          <w:rFonts w:ascii="Arial" w:eastAsia="Calibri" w:hAnsi="Arial" w:cs="Arial"/>
          <w:b/>
          <w:bCs/>
          <w:color w:val="000000"/>
          <w:lang w:val="es-ES"/>
        </w:rPr>
        <w:t>QUINTO</w:t>
      </w:r>
      <w:r w:rsidRPr="000B4798">
        <w:rPr>
          <w:rFonts w:ascii="Arial" w:eastAsia="Calibri" w:hAnsi="Arial" w:cs="Arial"/>
          <w:b/>
          <w:bCs/>
          <w:color w:val="000000"/>
          <w:lang w:val="es-ES"/>
        </w:rPr>
        <w:t>.-</w:t>
      </w:r>
      <w:r>
        <w:rPr>
          <w:rFonts w:ascii="Arial" w:eastAsia="Calibri" w:hAnsi="Arial" w:cs="Arial"/>
          <w:b/>
          <w:bCs/>
          <w:color w:val="000000"/>
          <w:lang w:val="es-ES"/>
        </w:rPr>
        <w:t xml:space="preserve"> </w:t>
      </w:r>
      <w:r w:rsidRPr="006B1126">
        <w:rPr>
          <w:rFonts w:ascii="Arial" w:eastAsia="Calibri" w:hAnsi="Arial" w:cs="Arial"/>
          <w:bCs/>
          <w:iCs/>
          <w:color w:val="000000"/>
        </w:rPr>
        <w:t xml:space="preserve">Se instruye a la </w:t>
      </w:r>
      <w:r w:rsidRPr="006B1126">
        <w:rPr>
          <w:rFonts w:ascii="Arial" w:eastAsia="Calibri" w:hAnsi="Arial" w:cs="Arial"/>
          <w:b/>
          <w:iCs/>
          <w:color w:val="000000"/>
        </w:rPr>
        <w:t xml:space="preserve">Secretaria </w:t>
      </w:r>
      <w:r>
        <w:rPr>
          <w:rFonts w:ascii="Arial" w:eastAsia="Calibri" w:hAnsi="Arial" w:cs="Arial"/>
          <w:b/>
          <w:iCs/>
          <w:color w:val="000000"/>
        </w:rPr>
        <w:t>d</w:t>
      </w:r>
      <w:r w:rsidRPr="006B1126">
        <w:rPr>
          <w:rFonts w:ascii="Arial" w:eastAsia="Calibri" w:hAnsi="Arial" w:cs="Arial"/>
          <w:b/>
          <w:iCs/>
          <w:color w:val="000000"/>
        </w:rPr>
        <w:t xml:space="preserve">e </w:t>
      </w:r>
      <w:r>
        <w:rPr>
          <w:rFonts w:ascii="Arial" w:eastAsia="Calibri" w:hAnsi="Arial" w:cs="Arial"/>
          <w:b/>
          <w:iCs/>
          <w:color w:val="000000"/>
        </w:rPr>
        <w:t>Ayuntamiento</w:t>
      </w:r>
      <w:r w:rsidRPr="006B1126">
        <w:rPr>
          <w:rFonts w:ascii="Arial" w:eastAsia="Calibri" w:hAnsi="Arial" w:cs="Arial"/>
          <w:b/>
          <w:iCs/>
          <w:color w:val="000000"/>
        </w:rPr>
        <w:t xml:space="preserve">, </w:t>
      </w:r>
      <w:r w:rsidRPr="006B1126">
        <w:rPr>
          <w:rFonts w:ascii="Arial" w:eastAsia="Calibri" w:hAnsi="Arial" w:cs="Arial"/>
          <w:bCs/>
          <w:iCs/>
          <w:color w:val="000000"/>
        </w:rPr>
        <w:t xml:space="preserve">para que </w:t>
      </w:r>
      <w:r w:rsidRPr="006B1126">
        <w:rPr>
          <w:rFonts w:ascii="Arial" w:eastAsia="Calibri" w:hAnsi="Arial" w:cs="Arial"/>
          <w:b/>
          <w:iCs/>
          <w:color w:val="000000"/>
        </w:rPr>
        <w:t xml:space="preserve">CERTIFIQUE EL INICIO Y TERMINACIÓN DE LA CONSULTA PÚBLICA </w:t>
      </w:r>
      <w:r>
        <w:rPr>
          <w:rFonts w:ascii="Arial" w:eastAsia="Calibri" w:hAnsi="Arial" w:cs="Arial"/>
          <w:iCs/>
          <w:color w:val="000000"/>
        </w:rPr>
        <w:t>a virtud de</w:t>
      </w:r>
      <w:r w:rsidRPr="00900D13">
        <w:rPr>
          <w:rFonts w:ascii="Arial" w:eastAsia="Calibri" w:hAnsi="Arial" w:cs="Arial"/>
          <w:iCs/>
          <w:color w:val="000000"/>
        </w:rPr>
        <w:t>l</w:t>
      </w:r>
      <w:r w:rsidRPr="000B4798">
        <w:rPr>
          <w:rFonts w:ascii="Arial" w:eastAsia="Arial" w:hAnsi="Arial" w:cs="Arial"/>
          <w:b/>
          <w:bCs/>
        </w:rPr>
        <w:t xml:space="preserve"> </w:t>
      </w:r>
      <w:r w:rsidRPr="00900D13">
        <w:rPr>
          <w:rStyle w:val="Ninguno"/>
          <w:rFonts w:ascii="Arial" w:hAnsi="Arial"/>
          <w:bCs/>
          <w:szCs w:val="24"/>
          <w:lang w:val="es-ES"/>
        </w:rPr>
        <w:t xml:space="preserve">DICTAMEN TECNICO QUE TIENE POR OBJETO </w:t>
      </w:r>
      <w:r w:rsidR="004F622C" w:rsidRPr="004F622C">
        <w:rPr>
          <w:rFonts w:ascii="Arial" w:hAnsi="Arial" w:cs="Arial"/>
          <w:sz w:val="24"/>
          <w:szCs w:val="24"/>
        </w:rPr>
        <w:t>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4F622C" w:rsidRPr="004F622C">
        <w:rPr>
          <w:rFonts w:ascii="Arial" w:hAnsi="Arial" w:cs="Arial"/>
          <w:sz w:val="20"/>
          <w:szCs w:val="20"/>
        </w:rPr>
        <w:t>.</w:t>
      </w:r>
      <w:r w:rsidR="004F622C" w:rsidRPr="004F622C">
        <w:rPr>
          <w:rFonts w:ascii="Arial" w:hAnsi="Arial" w:cs="Arial"/>
          <w:sz w:val="24"/>
          <w:szCs w:val="24"/>
        </w:rPr>
        <w:t>,</w:t>
      </w:r>
      <w:r w:rsidR="004F622C">
        <w:rPr>
          <w:rFonts w:ascii="Arial" w:hAnsi="Arial" w:cs="Arial"/>
          <w:sz w:val="24"/>
          <w:szCs w:val="24"/>
        </w:rPr>
        <w:t xml:space="preserve"> </w:t>
      </w:r>
      <w:r w:rsidR="004F622C" w:rsidRPr="00992698">
        <w:rPr>
          <w:rStyle w:val="Ninguno"/>
          <w:rFonts w:ascii="Arial" w:hAnsi="Arial"/>
          <w:bCs/>
          <w:szCs w:val="24"/>
          <w:lang w:val="es-ES"/>
        </w:rPr>
        <w:t>únicamente por lo que ve,</w:t>
      </w:r>
      <w:r w:rsidR="004F622C">
        <w:rPr>
          <w:rStyle w:val="Ninguno"/>
          <w:rFonts w:ascii="Arial" w:hAnsi="Arial"/>
          <w:b/>
          <w:bCs/>
          <w:szCs w:val="24"/>
          <w:lang w:val="es-ES"/>
        </w:rPr>
        <w:t xml:space="preserve"> </w:t>
      </w:r>
      <w:r w:rsidR="004F622C" w:rsidRPr="00916A42">
        <w:rPr>
          <w:rFonts w:ascii="Arial" w:hAnsi="Arial" w:cs="Arial"/>
          <w:sz w:val="24"/>
          <w:szCs w:val="24"/>
        </w:rPr>
        <w:t xml:space="preserve">al predio con cuenta catastral urbana </w:t>
      </w:r>
      <w:r w:rsidR="004F622C">
        <w:rPr>
          <w:rFonts w:ascii="Arial" w:hAnsi="Arial" w:cs="Arial"/>
          <w:sz w:val="24"/>
          <w:szCs w:val="24"/>
        </w:rPr>
        <w:t>R 2596</w:t>
      </w:r>
      <w:r w:rsidR="004F622C" w:rsidRPr="00916A42">
        <w:rPr>
          <w:rFonts w:ascii="Arial" w:hAnsi="Arial" w:cs="Arial"/>
          <w:sz w:val="24"/>
          <w:szCs w:val="24"/>
        </w:rPr>
        <w:t xml:space="preserve">, </w:t>
      </w:r>
      <w:r w:rsidR="004F622C">
        <w:rPr>
          <w:rFonts w:ascii="Arial" w:hAnsi="Arial" w:cs="Arial"/>
          <w:sz w:val="24"/>
          <w:szCs w:val="24"/>
        </w:rPr>
        <w:t xml:space="preserve">conocido como “TABLA LARGA”, fracción “f” sin número oficial localizado </w:t>
      </w:r>
      <w:r w:rsidR="004F622C" w:rsidRPr="00916A42">
        <w:rPr>
          <w:rFonts w:ascii="Arial" w:hAnsi="Arial" w:cs="Arial"/>
          <w:sz w:val="24"/>
          <w:szCs w:val="24"/>
        </w:rPr>
        <w:t>al poniente de Ciudad Guzmán, co</w:t>
      </w:r>
      <w:r w:rsidR="004F622C">
        <w:rPr>
          <w:rFonts w:ascii="Arial" w:hAnsi="Arial" w:cs="Arial"/>
          <w:sz w:val="24"/>
          <w:szCs w:val="24"/>
        </w:rPr>
        <w:t>n una extensión superficial de 9</w:t>
      </w:r>
      <w:r w:rsidR="004F622C" w:rsidRPr="00916A42">
        <w:rPr>
          <w:rFonts w:ascii="Arial" w:hAnsi="Arial" w:cs="Arial"/>
          <w:sz w:val="24"/>
          <w:szCs w:val="24"/>
        </w:rPr>
        <w:t>,</w:t>
      </w:r>
      <w:r w:rsidR="004F622C">
        <w:rPr>
          <w:rFonts w:ascii="Arial" w:hAnsi="Arial" w:cs="Arial"/>
          <w:sz w:val="24"/>
          <w:szCs w:val="24"/>
        </w:rPr>
        <w:t>983</w:t>
      </w:r>
      <w:r w:rsidR="004F622C" w:rsidRPr="00916A42">
        <w:rPr>
          <w:rFonts w:ascii="Arial" w:hAnsi="Arial" w:cs="Arial"/>
          <w:sz w:val="24"/>
          <w:szCs w:val="24"/>
        </w:rPr>
        <w:t>.</w:t>
      </w:r>
      <w:r w:rsidR="004F622C">
        <w:rPr>
          <w:rFonts w:ascii="Arial" w:hAnsi="Arial" w:cs="Arial"/>
          <w:sz w:val="24"/>
          <w:szCs w:val="24"/>
        </w:rPr>
        <w:t>62</w:t>
      </w:r>
      <w:r w:rsidR="004F622C" w:rsidRPr="00916A42">
        <w:rPr>
          <w:rFonts w:ascii="Arial" w:hAnsi="Arial" w:cs="Arial"/>
          <w:sz w:val="24"/>
          <w:szCs w:val="24"/>
        </w:rPr>
        <w:t xml:space="preserve"> metros cuadrados</w:t>
      </w:r>
      <w:r w:rsidR="004F622C">
        <w:rPr>
          <w:rFonts w:ascii="Arial" w:hAnsi="Arial" w:cs="Arial"/>
          <w:sz w:val="24"/>
          <w:szCs w:val="24"/>
        </w:rPr>
        <w:t xml:space="preserve">, </w:t>
      </w:r>
      <w:r w:rsidR="004F622C" w:rsidRPr="00916A42">
        <w:rPr>
          <w:rFonts w:ascii="Arial" w:hAnsi="Arial" w:cs="Arial"/>
          <w:sz w:val="24"/>
          <w:szCs w:val="24"/>
        </w:rPr>
        <w:t xml:space="preserve"> de acuerdo con la Escritura Pública Número </w:t>
      </w:r>
      <w:r w:rsidR="004F622C">
        <w:rPr>
          <w:rFonts w:ascii="Arial" w:hAnsi="Arial" w:cs="Arial"/>
          <w:sz w:val="24"/>
          <w:szCs w:val="24"/>
        </w:rPr>
        <w:t>814</w:t>
      </w:r>
      <w:r w:rsidR="004F622C" w:rsidRPr="00916A42">
        <w:rPr>
          <w:rFonts w:ascii="Arial" w:hAnsi="Arial" w:cs="Arial"/>
          <w:sz w:val="24"/>
          <w:szCs w:val="24"/>
        </w:rPr>
        <w:t xml:space="preserve"> de fecha </w:t>
      </w:r>
      <w:r w:rsidR="004F622C">
        <w:rPr>
          <w:rFonts w:ascii="Arial" w:hAnsi="Arial" w:cs="Arial"/>
          <w:sz w:val="24"/>
          <w:szCs w:val="24"/>
        </w:rPr>
        <w:t>15 de febrero del año 2001</w:t>
      </w:r>
      <w:r w:rsidR="004F622C" w:rsidRPr="00916A42">
        <w:rPr>
          <w:rFonts w:ascii="Arial" w:hAnsi="Arial" w:cs="Arial"/>
          <w:sz w:val="24"/>
          <w:szCs w:val="24"/>
        </w:rPr>
        <w:t xml:space="preserve">, otorgada ante la fe del Licenciado </w:t>
      </w:r>
      <w:r w:rsidR="004F622C">
        <w:rPr>
          <w:rFonts w:ascii="Arial" w:hAnsi="Arial" w:cs="Arial"/>
          <w:sz w:val="24"/>
          <w:szCs w:val="24"/>
        </w:rPr>
        <w:t>FRANCISCO JAVIER ROMERO VALENCIA</w:t>
      </w:r>
      <w:r w:rsidR="004F622C" w:rsidRPr="00916A42">
        <w:rPr>
          <w:rFonts w:ascii="Arial" w:hAnsi="Arial" w:cs="Arial"/>
          <w:sz w:val="24"/>
          <w:szCs w:val="24"/>
        </w:rPr>
        <w:t xml:space="preserve">, Notario Público Titular Número </w:t>
      </w:r>
      <w:r w:rsidR="004F622C">
        <w:rPr>
          <w:rFonts w:ascii="Arial" w:hAnsi="Arial" w:cs="Arial"/>
          <w:sz w:val="24"/>
          <w:szCs w:val="24"/>
        </w:rPr>
        <w:t>1</w:t>
      </w:r>
      <w:r w:rsidR="004F622C" w:rsidRPr="00916A42">
        <w:rPr>
          <w:rFonts w:ascii="Arial" w:hAnsi="Arial" w:cs="Arial"/>
          <w:sz w:val="24"/>
          <w:szCs w:val="24"/>
        </w:rPr>
        <w:t xml:space="preserve"> de</w:t>
      </w:r>
      <w:r w:rsidR="004F622C">
        <w:rPr>
          <w:rFonts w:ascii="Arial" w:hAnsi="Arial" w:cs="Arial"/>
          <w:sz w:val="24"/>
          <w:szCs w:val="24"/>
        </w:rPr>
        <w:t xml:space="preserve"> la municipalidad de Gómez Farías, Jalisco.</w:t>
      </w:r>
      <w:r w:rsidR="004F622C">
        <w:rPr>
          <w:rFonts w:ascii="Arial" w:hAnsi="Arial" w:cs="Arial"/>
          <w:sz w:val="24"/>
          <w:szCs w:val="24"/>
        </w:rPr>
        <w:t xml:space="preserve"> </w:t>
      </w:r>
      <w:r>
        <w:rPr>
          <w:rFonts w:ascii="Arial" w:hAnsi="Arial" w:cs="Arial"/>
          <w:sz w:val="24"/>
          <w:szCs w:val="24"/>
        </w:rPr>
        <w:t>Dando fe pública del inicio de la misma y su término, en un plazo de 30 días naturales, a partir de</w:t>
      </w:r>
      <w:r w:rsidR="004F622C">
        <w:rPr>
          <w:rFonts w:ascii="Arial" w:hAnsi="Arial" w:cs="Arial"/>
          <w:sz w:val="24"/>
          <w:szCs w:val="24"/>
        </w:rPr>
        <w:t>l día siguiente de</w:t>
      </w:r>
      <w:r>
        <w:rPr>
          <w:rFonts w:ascii="Arial" w:hAnsi="Arial" w:cs="Arial"/>
          <w:sz w:val="24"/>
          <w:szCs w:val="24"/>
        </w:rPr>
        <w:t xml:space="preserve"> su publicación y una vez elaborado y dictaminado por las áreas administrativas correspondientes, sea devuelto al Pleno del Ayuntamiento para que sea presentado en sesión Plenaria para su aprobación, modificación o rechazo. </w:t>
      </w:r>
    </w:p>
    <w:p w:rsidR="005F6840" w:rsidRDefault="005F6840" w:rsidP="005F6840">
      <w:pPr>
        <w:spacing w:before="240" w:after="0"/>
        <w:ind w:firstLine="708"/>
        <w:jc w:val="both"/>
        <w:rPr>
          <w:rFonts w:ascii="Arial" w:eastAsia="Calibri" w:hAnsi="Arial" w:cs="Arial"/>
          <w:b/>
          <w:iCs/>
          <w:color w:val="000000"/>
        </w:rPr>
      </w:pPr>
    </w:p>
    <w:p w:rsidR="004F622C" w:rsidRDefault="004F622C" w:rsidP="005F6840">
      <w:pPr>
        <w:spacing w:before="240" w:after="0"/>
        <w:ind w:firstLine="708"/>
        <w:jc w:val="both"/>
        <w:rPr>
          <w:rFonts w:ascii="Arial" w:eastAsia="Calibri" w:hAnsi="Arial" w:cs="Arial"/>
          <w:b/>
          <w:bCs/>
          <w:color w:val="000000"/>
          <w:lang w:val="es-ES"/>
        </w:rPr>
      </w:pPr>
    </w:p>
    <w:p w:rsidR="004F622C" w:rsidRDefault="005F6840" w:rsidP="004F622C">
      <w:pPr>
        <w:spacing w:before="240" w:after="0"/>
        <w:ind w:firstLine="708"/>
        <w:jc w:val="both"/>
        <w:rPr>
          <w:rFonts w:ascii="Arial" w:eastAsia="Arial" w:hAnsi="Arial" w:cs="Arial"/>
          <w:b/>
          <w:bCs/>
        </w:rPr>
      </w:pPr>
      <w:r>
        <w:rPr>
          <w:rFonts w:ascii="Arial" w:eastAsia="Calibri" w:hAnsi="Arial" w:cs="Arial"/>
          <w:b/>
          <w:bCs/>
          <w:color w:val="000000"/>
          <w:lang w:val="es-ES"/>
        </w:rPr>
        <w:lastRenderedPageBreak/>
        <w:t>SEXTO</w:t>
      </w:r>
      <w:r w:rsidRPr="000B4798">
        <w:rPr>
          <w:rFonts w:ascii="Arial" w:eastAsia="Calibri" w:hAnsi="Arial" w:cs="Arial"/>
          <w:b/>
          <w:bCs/>
          <w:color w:val="000000"/>
          <w:lang w:val="es-ES"/>
        </w:rPr>
        <w:t xml:space="preserve">.- </w:t>
      </w:r>
      <w:r w:rsidRPr="00900D13">
        <w:rPr>
          <w:rFonts w:ascii="Arial" w:eastAsia="Calibri" w:hAnsi="Arial" w:cs="Arial"/>
          <w:color w:val="000000"/>
          <w:sz w:val="24"/>
          <w:szCs w:val="24"/>
          <w:lang w:val="es-ES"/>
        </w:rPr>
        <w:t xml:space="preserve">De igual forma se instruye a la </w:t>
      </w:r>
      <w:r w:rsidRPr="00137EA5">
        <w:rPr>
          <w:rFonts w:ascii="Arial" w:eastAsia="Calibri" w:hAnsi="Arial" w:cs="Arial"/>
          <w:b/>
          <w:iCs/>
          <w:color w:val="000000"/>
          <w:sz w:val="24"/>
          <w:szCs w:val="24"/>
        </w:rPr>
        <w:t>Secretaria de Ayuntamiento</w:t>
      </w:r>
      <w:r w:rsidRPr="00900D13">
        <w:rPr>
          <w:rFonts w:ascii="Arial" w:eastAsia="Calibri" w:hAnsi="Arial" w:cs="Arial"/>
          <w:iCs/>
          <w:color w:val="000000"/>
          <w:sz w:val="24"/>
          <w:szCs w:val="24"/>
        </w:rPr>
        <w:t xml:space="preserve">, </w:t>
      </w:r>
      <w:r w:rsidRPr="00900D13">
        <w:rPr>
          <w:rFonts w:ascii="Arial" w:eastAsia="Calibri" w:hAnsi="Arial" w:cs="Arial"/>
          <w:bCs/>
          <w:iCs/>
          <w:color w:val="000000"/>
          <w:sz w:val="24"/>
          <w:szCs w:val="24"/>
        </w:rPr>
        <w:t xml:space="preserve">para que </w:t>
      </w:r>
      <w:r w:rsidRPr="00900D13">
        <w:rPr>
          <w:rFonts w:ascii="Arial" w:eastAsia="Calibri" w:hAnsi="Arial" w:cs="Arial"/>
          <w:b/>
          <w:iCs/>
          <w:color w:val="000000"/>
          <w:sz w:val="24"/>
          <w:szCs w:val="24"/>
        </w:rPr>
        <w:t xml:space="preserve">CERTIFIQUE LA PUBLICACIÓN </w:t>
      </w:r>
      <w:r w:rsidRPr="00900D13">
        <w:rPr>
          <w:rFonts w:ascii="Arial" w:eastAsia="Calibri" w:hAnsi="Arial" w:cs="Arial"/>
          <w:bCs/>
          <w:iCs/>
          <w:color w:val="000000"/>
          <w:sz w:val="24"/>
          <w:szCs w:val="24"/>
        </w:rPr>
        <w:t>de</w:t>
      </w:r>
      <w:r w:rsidRPr="00900D13">
        <w:rPr>
          <w:rFonts w:ascii="Arial" w:eastAsia="Arial" w:hAnsi="Arial" w:cs="Arial"/>
          <w:sz w:val="24"/>
          <w:szCs w:val="24"/>
        </w:rPr>
        <w:t xml:space="preserve"> </w:t>
      </w:r>
      <w:r w:rsidRPr="00900D13">
        <w:rPr>
          <w:rFonts w:ascii="Arial" w:eastAsia="Calibri" w:hAnsi="Arial" w:cs="Arial"/>
          <w:sz w:val="24"/>
          <w:szCs w:val="24"/>
          <w:lang w:val="es-ES"/>
        </w:rPr>
        <w:t>la convocatoria emitida por el Consejo Municipal  de Desarrollo Urbano</w:t>
      </w:r>
      <w:r>
        <w:rPr>
          <w:rFonts w:ascii="Arial" w:eastAsia="Calibri" w:hAnsi="Arial" w:cs="Arial"/>
          <w:sz w:val="24"/>
          <w:szCs w:val="24"/>
          <w:lang w:val="es-ES"/>
        </w:rPr>
        <w:t xml:space="preserve"> que contiene</w:t>
      </w:r>
      <w:r w:rsidRPr="00900D13">
        <w:rPr>
          <w:rFonts w:ascii="Arial" w:eastAsia="Calibri" w:hAnsi="Arial" w:cs="Arial"/>
          <w:sz w:val="24"/>
          <w:szCs w:val="24"/>
          <w:lang w:val="es-ES"/>
        </w:rPr>
        <w:t xml:space="preserve"> </w:t>
      </w:r>
      <w:r w:rsidR="004F622C" w:rsidRPr="004F622C">
        <w:rPr>
          <w:rFonts w:ascii="Arial" w:hAnsi="Arial" w:cs="Arial"/>
          <w:sz w:val="24"/>
          <w:szCs w:val="24"/>
        </w:rPr>
        <w:t>EL INICIO DE LA CONSULTA PÚBLICA ASÍ COMO LA PUBLICACIÓN DE LA 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4F622C" w:rsidRPr="004F622C">
        <w:rPr>
          <w:rFonts w:ascii="Arial" w:hAnsi="Arial" w:cs="Arial"/>
          <w:sz w:val="20"/>
          <w:szCs w:val="20"/>
        </w:rPr>
        <w:t>.</w:t>
      </w:r>
      <w:r w:rsidR="004F622C">
        <w:rPr>
          <w:rFonts w:ascii="Arial" w:hAnsi="Arial" w:cs="Arial"/>
          <w:sz w:val="24"/>
          <w:szCs w:val="24"/>
        </w:rPr>
        <w:t xml:space="preserve">, </w:t>
      </w:r>
      <w:r w:rsidR="004F622C" w:rsidRPr="00916A42">
        <w:rPr>
          <w:rFonts w:ascii="Arial" w:hAnsi="Arial" w:cs="Arial"/>
          <w:sz w:val="24"/>
          <w:szCs w:val="24"/>
        </w:rPr>
        <w:t>co</w:t>
      </w:r>
      <w:r w:rsidR="004F622C">
        <w:rPr>
          <w:rFonts w:ascii="Arial" w:hAnsi="Arial" w:cs="Arial"/>
          <w:sz w:val="24"/>
          <w:szCs w:val="24"/>
        </w:rPr>
        <w:t>n una extensión superficial de 9</w:t>
      </w:r>
      <w:r w:rsidR="004F622C" w:rsidRPr="00916A42">
        <w:rPr>
          <w:rFonts w:ascii="Arial" w:hAnsi="Arial" w:cs="Arial"/>
          <w:sz w:val="24"/>
          <w:szCs w:val="24"/>
        </w:rPr>
        <w:t>,</w:t>
      </w:r>
      <w:r w:rsidR="004F622C">
        <w:rPr>
          <w:rFonts w:ascii="Arial" w:hAnsi="Arial" w:cs="Arial"/>
          <w:sz w:val="24"/>
          <w:szCs w:val="24"/>
        </w:rPr>
        <w:t>983</w:t>
      </w:r>
      <w:r w:rsidR="004F622C" w:rsidRPr="00916A42">
        <w:rPr>
          <w:rFonts w:ascii="Arial" w:hAnsi="Arial" w:cs="Arial"/>
          <w:sz w:val="24"/>
          <w:szCs w:val="24"/>
        </w:rPr>
        <w:t>.</w:t>
      </w:r>
      <w:r w:rsidR="004F622C">
        <w:rPr>
          <w:rFonts w:ascii="Arial" w:hAnsi="Arial" w:cs="Arial"/>
          <w:sz w:val="24"/>
          <w:szCs w:val="24"/>
        </w:rPr>
        <w:t>62</w:t>
      </w:r>
      <w:r w:rsidR="004F622C" w:rsidRPr="00916A42">
        <w:rPr>
          <w:rFonts w:ascii="Arial" w:hAnsi="Arial" w:cs="Arial"/>
          <w:sz w:val="24"/>
          <w:szCs w:val="24"/>
        </w:rPr>
        <w:t xml:space="preserve"> metros cuadrados</w:t>
      </w:r>
      <w:r w:rsidR="004F622C">
        <w:rPr>
          <w:rFonts w:ascii="Arial" w:hAnsi="Arial" w:cs="Arial"/>
          <w:sz w:val="24"/>
          <w:szCs w:val="24"/>
        </w:rPr>
        <w:t xml:space="preserve">, </w:t>
      </w:r>
      <w:r w:rsidR="004F622C" w:rsidRPr="00916A42">
        <w:rPr>
          <w:rFonts w:ascii="Arial" w:hAnsi="Arial" w:cs="Arial"/>
          <w:sz w:val="24"/>
          <w:szCs w:val="24"/>
        </w:rPr>
        <w:t xml:space="preserve"> de acuerdo con la Escritura Pública Número </w:t>
      </w:r>
      <w:r w:rsidR="004F622C">
        <w:rPr>
          <w:rFonts w:ascii="Arial" w:hAnsi="Arial" w:cs="Arial"/>
          <w:sz w:val="24"/>
          <w:szCs w:val="24"/>
        </w:rPr>
        <w:t>814</w:t>
      </w:r>
      <w:r w:rsidR="004F622C" w:rsidRPr="00916A42">
        <w:rPr>
          <w:rFonts w:ascii="Arial" w:hAnsi="Arial" w:cs="Arial"/>
          <w:sz w:val="24"/>
          <w:szCs w:val="24"/>
        </w:rPr>
        <w:t xml:space="preserve"> de fecha </w:t>
      </w:r>
      <w:r w:rsidR="004F622C">
        <w:rPr>
          <w:rFonts w:ascii="Arial" w:hAnsi="Arial" w:cs="Arial"/>
          <w:sz w:val="24"/>
          <w:szCs w:val="24"/>
        </w:rPr>
        <w:t>15 de febrero del año 2001</w:t>
      </w:r>
      <w:r w:rsidR="004F622C" w:rsidRPr="00916A42">
        <w:rPr>
          <w:rFonts w:ascii="Arial" w:hAnsi="Arial" w:cs="Arial"/>
          <w:sz w:val="24"/>
          <w:szCs w:val="24"/>
        </w:rPr>
        <w:t xml:space="preserve">, otorgada ante la fe del Licenciado </w:t>
      </w:r>
      <w:r w:rsidR="004F622C">
        <w:rPr>
          <w:rFonts w:ascii="Arial" w:hAnsi="Arial" w:cs="Arial"/>
          <w:sz w:val="24"/>
          <w:szCs w:val="24"/>
        </w:rPr>
        <w:t>FRANCISCO JAVIER ROMERO VALENCIA</w:t>
      </w:r>
      <w:r w:rsidR="004F622C" w:rsidRPr="00916A42">
        <w:rPr>
          <w:rFonts w:ascii="Arial" w:hAnsi="Arial" w:cs="Arial"/>
          <w:sz w:val="24"/>
          <w:szCs w:val="24"/>
        </w:rPr>
        <w:t xml:space="preserve">, Notario Público Titular Número </w:t>
      </w:r>
      <w:r w:rsidR="004F622C">
        <w:rPr>
          <w:rFonts w:ascii="Arial" w:hAnsi="Arial" w:cs="Arial"/>
          <w:sz w:val="24"/>
          <w:szCs w:val="24"/>
        </w:rPr>
        <w:t>1</w:t>
      </w:r>
      <w:r w:rsidR="004F622C" w:rsidRPr="00916A42">
        <w:rPr>
          <w:rFonts w:ascii="Arial" w:hAnsi="Arial" w:cs="Arial"/>
          <w:sz w:val="24"/>
          <w:szCs w:val="24"/>
        </w:rPr>
        <w:t xml:space="preserve"> de</w:t>
      </w:r>
      <w:r w:rsidR="004F622C">
        <w:rPr>
          <w:rFonts w:ascii="Arial" w:hAnsi="Arial" w:cs="Arial"/>
          <w:sz w:val="24"/>
          <w:szCs w:val="24"/>
        </w:rPr>
        <w:t xml:space="preserve"> la municipalidad de Gómez Farías, Jalisco.</w:t>
      </w:r>
    </w:p>
    <w:p w:rsidR="004F622C" w:rsidRDefault="004F622C" w:rsidP="005F6840">
      <w:pPr>
        <w:spacing w:before="240" w:after="0"/>
        <w:ind w:firstLine="708"/>
        <w:jc w:val="both"/>
        <w:rPr>
          <w:rFonts w:ascii="Arial" w:hAnsi="Arial" w:cs="Arial"/>
          <w:b/>
          <w:sz w:val="24"/>
          <w:szCs w:val="24"/>
        </w:rPr>
      </w:pPr>
    </w:p>
    <w:p w:rsidR="004F622C" w:rsidRDefault="005F6840" w:rsidP="004F622C">
      <w:pPr>
        <w:spacing w:before="240" w:after="0"/>
        <w:ind w:firstLine="708"/>
        <w:jc w:val="both"/>
        <w:rPr>
          <w:rFonts w:ascii="Arial" w:eastAsia="Arial" w:hAnsi="Arial" w:cs="Arial"/>
          <w:b/>
          <w:bCs/>
        </w:rPr>
      </w:pPr>
      <w:r>
        <w:rPr>
          <w:rFonts w:ascii="Arial" w:hAnsi="Arial" w:cs="Arial"/>
          <w:b/>
          <w:sz w:val="24"/>
          <w:szCs w:val="24"/>
        </w:rPr>
        <w:t>SEPTIMO</w:t>
      </w:r>
      <w:r w:rsidRPr="00900D13">
        <w:rPr>
          <w:rFonts w:ascii="Arial" w:hAnsi="Arial" w:cs="Arial"/>
          <w:b/>
          <w:sz w:val="24"/>
          <w:szCs w:val="24"/>
        </w:rPr>
        <w:t>.</w:t>
      </w:r>
      <w:r>
        <w:rPr>
          <w:rFonts w:ascii="Arial" w:hAnsi="Arial" w:cs="Arial"/>
          <w:sz w:val="24"/>
          <w:szCs w:val="24"/>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E63EC2">
        <w:rPr>
          <w:rFonts w:ascii="Arial" w:hAnsi="Arial" w:cs="Arial"/>
          <w:bCs/>
          <w:sz w:val="24"/>
          <w:szCs w:val="24"/>
        </w:rPr>
        <w:t xml:space="preserve">que tiene por objeto </w:t>
      </w:r>
      <w:r w:rsidR="004F622C" w:rsidRPr="004F622C">
        <w:rPr>
          <w:rFonts w:ascii="Arial" w:hAnsi="Arial" w:cs="Arial"/>
          <w:sz w:val="24"/>
          <w:szCs w:val="24"/>
        </w:rPr>
        <w:t xml:space="preserve">la modificación parcial del </w:t>
      </w:r>
      <w:r w:rsidR="004F622C">
        <w:rPr>
          <w:rFonts w:ascii="Arial" w:hAnsi="Arial" w:cs="Arial"/>
          <w:sz w:val="24"/>
          <w:szCs w:val="24"/>
        </w:rPr>
        <w:t>Programa Municipal de D</w:t>
      </w:r>
      <w:r w:rsidR="004F622C" w:rsidRPr="004F622C">
        <w:rPr>
          <w:rFonts w:ascii="Arial" w:hAnsi="Arial" w:cs="Arial"/>
          <w:sz w:val="24"/>
          <w:szCs w:val="24"/>
        </w:rPr>
        <w:t xml:space="preserve">esarrollo </w:t>
      </w:r>
      <w:r w:rsidR="004F622C">
        <w:rPr>
          <w:rFonts w:ascii="Arial" w:hAnsi="Arial" w:cs="Arial"/>
          <w:sz w:val="24"/>
          <w:szCs w:val="24"/>
        </w:rPr>
        <w:t>U</w:t>
      </w:r>
      <w:r w:rsidR="004F622C" w:rsidRPr="004F622C">
        <w:rPr>
          <w:rFonts w:ascii="Arial" w:hAnsi="Arial" w:cs="Arial"/>
          <w:sz w:val="24"/>
          <w:szCs w:val="24"/>
        </w:rPr>
        <w:t xml:space="preserve">rbano y al </w:t>
      </w:r>
      <w:r w:rsidR="004F622C">
        <w:rPr>
          <w:rFonts w:ascii="Arial" w:hAnsi="Arial" w:cs="Arial"/>
          <w:sz w:val="24"/>
          <w:szCs w:val="24"/>
        </w:rPr>
        <w:t>Plan Parcial de D</w:t>
      </w:r>
      <w:r w:rsidR="004F622C" w:rsidRPr="004F622C">
        <w:rPr>
          <w:rFonts w:ascii="Arial" w:hAnsi="Arial" w:cs="Arial"/>
          <w:sz w:val="24"/>
          <w:szCs w:val="24"/>
        </w:rPr>
        <w:t xml:space="preserve">esarrollo </w:t>
      </w:r>
      <w:r w:rsidR="004F622C">
        <w:rPr>
          <w:rFonts w:ascii="Arial" w:hAnsi="Arial" w:cs="Arial"/>
          <w:sz w:val="24"/>
          <w:szCs w:val="24"/>
        </w:rPr>
        <w:t>Urbano del M</w:t>
      </w:r>
      <w:r w:rsidR="004F622C" w:rsidRPr="004F622C">
        <w:rPr>
          <w:rFonts w:ascii="Arial" w:hAnsi="Arial" w:cs="Arial"/>
          <w:sz w:val="24"/>
          <w:szCs w:val="24"/>
        </w:rPr>
        <w:t xml:space="preserve">unicipio de </w:t>
      </w:r>
      <w:r w:rsidR="004F622C">
        <w:rPr>
          <w:rFonts w:ascii="Arial" w:hAnsi="Arial" w:cs="Arial"/>
          <w:sz w:val="24"/>
          <w:szCs w:val="24"/>
        </w:rPr>
        <w:t>Zapotlán el G</w:t>
      </w:r>
      <w:r w:rsidR="004F622C" w:rsidRPr="004F622C">
        <w:rPr>
          <w:rFonts w:ascii="Arial" w:hAnsi="Arial" w:cs="Arial"/>
          <w:sz w:val="24"/>
          <w:szCs w:val="24"/>
        </w:rPr>
        <w:t xml:space="preserve">rande, </w:t>
      </w:r>
      <w:r w:rsidR="004F622C">
        <w:rPr>
          <w:rFonts w:ascii="Arial" w:hAnsi="Arial" w:cs="Arial"/>
          <w:sz w:val="24"/>
          <w:szCs w:val="24"/>
        </w:rPr>
        <w:t>J</w:t>
      </w:r>
      <w:r w:rsidR="004F622C" w:rsidRPr="004F622C">
        <w:rPr>
          <w:rFonts w:ascii="Arial" w:hAnsi="Arial" w:cs="Arial"/>
          <w:sz w:val="24"/>
          <w:szCs w:val="24"/>
        </w:rPr>
        <w:t>alisco, distrito 01 “</w:t>
      </w:r>
      <w:r w:rsidR="004F622C">
        <w:rPr>
          <w:rFonts w:ascii="Arial" w:hAnsi="Arial" w:cs="Arial"/>
          <w:sz w:val="24"/>
          <w:szCs w:val="24"/>
        </w:rPr>
        <w:t>CIUDAD GUZMAN</w:t>
      </w:r>
      <w:r w:rsidR="004F622C" w:rsidRPr="004F622C">
        <w:rPr>
          <w:rFonts w:ascii="Arial" w:hAnsi="Arial" w:cs="Arial"/>
          <w:sz w:val="24"/>
          <w:szCs w:val="24"/>
        </w:rPr>
        <w:t xml:space="preserve">”, subdistrito 06 </w:t>
      </w:r>
      <w:r w:rsidR="004F622C">
        <w:rPr>
          <w:rFonts w:ascii="Arial" w:hAnsi="Arial" w:cs="Arial"/>
          <w:sz w:val="24"/>
          <w:szCs w:val="24"/>
        </w:rPr>
        <w:t>“AUTOPISTA”</w:t>
      </w:r>
      <w:r w:rsidR="004F622C" w:rsidRPr="004F622C">
        <w:rPr>
          <w:rFonts w:ascii="Arial" w:hAnsi="Arial" w:cs="Arial"/>
          <w:sz w:val="24"/>
          <w:szCs w:val="24"/>
        </w:rPr>
        <w:t>, con respecto al predio rustico ubicado al poniente de la ciudad, conocido como</w:t>
      </w:r>
      <w:r w:rsidR="004F622C" w:rsidRPr="005F6840">
        <w:rPr>
          <w:rFonts w:ascii="Arial" w:hAnsi="Arial" w:cs="Arial"/>
          <w:b/>
          <w:sz w:val="24"/>
          <w:szCs w:val="24"/>
        </w:rPr>
        <w:t xml:space="preserve"> “TABLA LARGA”, FRACCIÓN “F”, CUENTA CATASTRAL R2596, CON EXTENSIÓN SUPERFIC</w:t>
      </w:r>
      <w:r w:rsidR="004F622C">
        <w:rPr>
          <w:rFonts w:ascii="Arial" w:hAnsi="Arial" w:cs="Arial"/>
          <w:b/>
          <w:sz w:val="24"/>
          <w:szCs w:val="24"/>
        </w:rPr>
        <w:t>IAL 9,983.62 EL CUAL SE ENCUENT</w:t>
      </w:r>
      <w:r w:rsidR="004F622C" w:rsidRPr="005F6840">
        <w:rPr>
          <w:rFonts w:ascii="Arial" w:hAnsi="Arial" w:cs="Arial"/>
          <w:b/>
          <w:sz w:val="24"/>
          <w:szCs w:val="24"/>
        </w:rPr>
        <w: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4F622C">
        <w:rPr>
          <w:rFonts w:ascii="Arial" w:hAnsi="Arial" w:cs="Arial"/>
          <w:sz w:val="20"/>
          <w:szCs w:val="20"/>
        </w:rPr>
        <w:t>.</w:t>
      </w:r>
      <w:r w:rsidR="004F622C">
        <w:rPr>
          <w:rFonts w:ascii="Arial" w:hAnsi="Arial" w:cs="Arial"/>
          <w:sz w:val="24"/>
          <w:szCs w:val="24"/>
        </w:rPr>
        <w:t xml:space="preserve">, </w:t>
      </w:r>
      <w:r w:rsidR="004F622C" w:rsidRPr="00916A42">
        <w:rPr>
          <w:rFonts w:ascii="Arial" w:hAnsi="Arial" w:cs="Arial"/>
          <w:sz w:val="24"/>
          <w:szCs w:val="24"/>
        </w:rPr>
        <w:t>co</w:t>
      </w:r>
      <w:r w:rsidR="004F622C">
        <w:rPr>
          <w:rFonts w:ascii="Arial" w:hAnsi="Arial" w:cs="Arial"/>
          <w:sz w:val="24"/>
          <w:szCs w:val="24"/>
        </w:rPr>
        <w:t>n una extensión superficial de 9</w:t>
      </w:r>
      <w:r w:rsidR="004F622C" w:rsidRPr="00916A42">
        <w:rPr>
          <w:rFonts w:ascii="Arial" w:hAnsi="Arial" w:cs="Arial"/>
          <w:sz w:val="24"/>
          <w:szCs w:val="24"/>
        </w:rPr>
        <w:t>,</w:t>
      </w:r>
      <w:r w:rsidR="004F622C">
        <w:rPr>
          <w:rFonts w:ascii="Arial" w:hAnsi="Arial" w:cs="Arial"/>
          <w:sz w:val="24"/>
          <w:szCs w:val="24"/>
        </w:rPr>
        <w:t>983</w:t>
      </w:r>
      <w:r w:rsidR="004F622C" w:rsidRPr="00916A42">
        <w:rPr>
          <w:rFonts w:ascii="Arial" w:hAnsi="Arial" w:cs="Arial"/>
          <w:sz w:val="24"/>
          <w:szCs w:val="24"/>
        </w:rPr>
        <w:t>.</w:t>
      </w:r>
      <w:r w:rsidR="004F622C">
        <w:rPr>
          <w:rFonts w:ascii="Arial" w:hAnsi="Arial" w:cs="Arial"/>
          <w:sz w:val="24"/>
          <w:szCs w:val="24"/>
        </w:rPr>
        <w:t>62</w:t>
      </w:r>
      <w:r w:rsidR="004F622C" w:rsidRPr="00916A42">
        <w:rPr>
          <w:rFonts w:ascii="Arial" w:hAnsi="Arial" w:cs="Arial"/>
          <w:sz w:val="24"/>
          <w:szCs w:val="24"/>
        </w:rPr>
        <w:t xml:space="preserve"> metros cuadrados</w:t>
      </w:r>
      <w:r w:rsidR="004F622C">
        <w:rPr>
          <w:rFonts w:ascii="Arial" w:hAnsi="Arial" w:cs="Arial"/>
          <w:sz w:val="24"/>
          <w:szCs w:val="24"/>
        </w:rPr>
        <w:t xml:space="preserve">, </w:t>
      </w:r>
      <w:r w:rsidR="004F622C" w:rsidRPr="00916A42">
        <w:rPr>
          <w:rFonts w:ascii="Arial" w:hAnsi="Arial" w:cs="Arial"/>
          <w:sz w:val="24"/>
          <w:szCs w:val="24"/>
        </w:rPr>
        <w:t xml:space="preserve"> de acuerdo con la Escritura Pública Número </w:t>
      </w:r>
      <w:r w:rsidR="004F622C">
        <w:rPr>
          <w:rFonts w:ascii="Arial" w:hAnsi="Arial" w:cs="Arial"/>
          <w:sz w:val="24"/>
          <w:szCs w:val="24"/>
        </w:rPr>
        <w:t>814</w:t>
      </w:r>
      <w:r w:rsidR="004F622C" w:rsidRPr="00916A42">
        <w:rPr>
          <w:rFonts w:ascii="Arial" w:hAnsi="Arial" w:cs="Arial"/>
          <w:sz w:val="24"/>
          <w:szCs w:val="24"/>
        </w:rPr>
        <w:t xml:space="preserve"> de fecha </w:t>
      </w:r>
      <w:r w:rsidR="004F622C">
        <w:rPr>
          <w:rFonts w:ascii="Arial" w:hAnsi="Arial" w:cs="Arial"/>
          <w:sz w:val="24"/>
          <w:szCs w:val="24"/>
        </w:rPr>
        <w:t>15 de febrero del año 2001</w:t>
      </w:r>
      <w:r w:rsidR="004F622C" w:rsidRPr="00916A42">
        <w:rPr>
          <w:rFonts w:ascii="Arial" w:hAnsi="Arial" w:cs="Arial"/>
          <w:sz w:val="24"/>
          <w:szCs w:val="24"/>
        </w:rPr>
        <w:t xml:space="preserve">, otorgada ante la fe del Licenciado </w:t>
      </w:r>
      <w:r w:rsidR="004F622C">
        <w:rPr>
          <w:rFonts w:ascii="Arial" w:hAnsi="Arial" w:cs="Arial"/>
          <w:sz w:val="24"/>
          <w:szCs w:val="24"/>
        </w:rPr>
        <w:t>FRANCISCO JAVIER ROMERO VALENCIA</w:t>
      </w:r>
      <w:r w:rsidR="004F622C" w:rsidRPr="00916A42">
        <w:rPr>
          <w:rFonts w:ascii="Arial" w:hAnsi="Arial" w:cs="Arial"/>
          <w:sz w:val="24"/>
          <w:szCs w:val="24"/>
        </w:rPr>
        <w:t xml:space="preserve">, Notario Público Titular Número </w:t>
      </w:r>
      <w:r w:rsidR="004F622C">
        <w:rPr>
          <w:rFonts w:ascii="Arial" w:hAnsi="Arial" w:cs="Arial"/>
          <w:sz w:val="24"/>
          <w:szCs w:val="24"/>
        </w:rPr>
        <w:t>1</w:t>
      </w:r>
      <w:r w:rsidR="004F622C" w:rsidRPr="00916A42">
        <w:rPr>
          <w:rFonts w:ascii="Arial" w:hAnsi="Arial" w:cs="Arial"/>
          <w:sz w:val="24"/>
          <w:szCs w:val="24"/>
        </w:rPr>
        <w:t xml:space="preserve"> de</w:t>
      </w:r>
      <w:r w:rsidR="004F622C">
        <w:rPr>
          <w:rFonts w:ascii="Arial" w:hAnsi="Arial" w:cs="Arial"/>
          <w:sz w:val="24"/>
          <w:szCs w:val="24"/>
        </w:rPr>
        <w:t xml:space="preserve"> la municipalidad de Gómez Farías, Jalisco.</w:t>
      </w:r>
    </w:p>
    <w:p w:rsidR="005F6840" w:rsidRDefault="005F6840" w:rsidP="005F6840">
      <w:pPr>
        <w:spacing w:before="240" w:after="0"/>
        <w:ind w:firstLine="708"/>
        <w:jc w:val="both"/>
        <w:rPr>
          <w:rFonts w:ascii="Arial" w:hAnsi="Arial" w:cs="Arial"/>
          <w:sz w:val="24"/>
          <w:szCs w:val="24"/>
        </w:rPr>
      </w:pPr>
      <w:r w:rsidRPr="00137EA5">
        <w:rPr>
          <w:rFonts w:ascii="Arial" w:hAnsi="Arial" w:cs="Arial"/>
          <w:b/>
          <w:sz w:val="24"/>
          <w:szCs w:val="24"/>
        </w:rPr>
        <w:lastRenderedPageBreak/>
        <w:t>OCTAVO.</w:t>
      </w:r>
      <w:r>
        <w:rPr>
          <w:rFonts w:ascii="Arial" w:hAnsi="Arial" w:cs="Arial"/>
          <w:sz w:val="24"/>
          <w:szCs w:val="24"/>
        </w:rPr>
        <w:t xml:space="preserve">- Notifíquese personalmente, a los </w:t>
      </w:r>
      <w:r w:rsidRPr="00137EA5">
        <w:rPr>
          <w:rFonts w:ascii="Arial" w:hAnsi="Arial" w:cs="Arial"/>
          <w:b/>
          <w:sz w:val="24"/>
          <w:szCs w:val="24"/>
        </w:rPr>
        <w:t>CC. PRESIDENTA MUNICIPAL, SINDICA MUNICIPAL, SECRETARIA DE AYUNTAMIENTO,  DIRECCIÓN GENERAL DE GESTIÓN DE LA CIUDAD, CONSEJO MUNICIPAL DE DE</w:t>
      </w:r>
      <w:r w:rsidR="004F622C">
        <w:rPr>
          <w:rFonts w:ascii="Arial" w:hAnsi="Arial" w:cs="Arial"/>
          <w:b/>
          <w:sz w:val="24"/>
          <w:szCs w:val="24"/>
        </w:rPr>
        <w:t>S</w:t>
      </w:r>
      <w:r w:rsidRPr="00137EA5">
        <w:rPr>
          <w:rFonts w:ascii="Arial" w:hAnsi="Arial" w:cs="Arial"/>
          <w:b/>
          <w:sz w:val="24"/>
          <w:szCs w:val="24"/>
        </w:rPr>
        <w:t>ARROLLO URBANO, DIRECTOR DE ORDENAMIENTO TERRITORIAL,</w:t>
      </w:r>
      <w:r>
        <w:rPr>
          <w:rFonts w:ascii="Arial" w:hAnsi="Arial" w:cs="Arial"/>
          <w:sz w:val="24"/>
          <w:szCs w:val="24"/>
        </w:rPr>
        <w:t xml:space="preserve">  el contenido del presente dictamen con los anexos, para los fines específicos que a cada uno corresponde, de conformidad a lo establecido en el procedimiento que para tal efecto prevén los artículos 98, 99 y 251 del Código Urbano para el Estado de Jalisco.  </w:t>
      </w:r>
    </w:p>
    <w:p w:rsidR="005F6840" w:rsidRPr="00564C6C" w:rsidRDefault="005F6840" w:rsidP="005F6840">
      <w:pPr>
        <w:pStyle w:val="Estilo"/>
        <w:jc w:val="center"/>
      </w:pPr>
    </w:p>
    <w:p w:rsidR="005F6840" w:rsidRPr="00564C6C" w:rsidRDefault="005F6840" w:rsidP="005F6840">
      <w:pPr>
        <w:pStyle w:val="Estilo"/>
        <w:jc w:val="center"/>
      </w:pPr>
      <w:bookmarkStart w:id="3" w:name="_Hlk202779869"/>
      <w:r w:rsidRPr="00564C6C">
        <w:t>ATENTAMENTE</w:t>
      </w:r>
    </w:p>
    <w:p w:rsidR="005F6840" w:rsidRPr="0064568F" w:rsidRDefault="005F6840" w:rsidP="005F6840">
      <w:pPr>
        <w:pStyle w:val="Estilo"/>
        <w:jc w:val="center"/>
        <w:rPr>
          <w:bCs/>
          <w:i/>
          <w:iCs/>
        </w:rPr>
      </w:pPr>
      <w:r w:rsidRPr="0064568F">
        <w:rPr>
          <w:bCs/>
          <w:i/>
          <w:iCs/>
        </w:rPr>
        <w:t>"2025, AÑO DEL 130 ANIVERSARIO DEL NATALICIO DE LA MUSA Y ESCRITORA ZAPOTLENSE MARIA GUADALUPE MARIN PRECIADO"</w:t>
      </w:r>
    </w:p>
    <w:p w:rsidR="005F6840" w:rsidRPr="0064568F" w:rsidRDefault="005F6840" w:rsidP="005F6840">
      <w:pPr>
        <w:pStyle w:val="Estilo"/>
        <w:jc w:val="center"/>
        <w:rPr>
          <w:bCs/>
          <w:i/>
          <w:iCs/>
        </w:rPr>
      </w:pPr>
      <w:r w:rsidRPr="0064568F">
        <w:rPr>
          <w:bCs/>
          <w:i/>
          <w:iCs/>
        </w:rPr>
        <w:t>CD. GUZMÁN MUNICIPIO DE ZAPOTLÁN EL GRANDE, JALISCO,</w:t>
      </w:r>
    </w:p>
    <w:p w:rsidR="005F6840" w:rsidRPr="0064568F" w:rsidRDefault="005F6840" w:rsidP="005F6840">
      <w:pPr>
        <w:pStyle w:val="Estilo"/>
        <w:jc w:val="center"/>
        <w:rPr>
          <w:bCs/>
          <w:i/>
          <w:iCs/>
        </w:rPr>
      </w:pPr>
      <w:r w:rsidRPr="0064568F">
        <w:rPr>
          <w:bCs/>
          <w:i/>
          <w:iCs/>
        </w:rPr>
        <w:t>“2025, Centenario De La Institucionalización De La Feria Zapotlán”</w:t>
      </w:r>
    </w:p>
    <w:p w:rsidR="005F6840" w:rsidRPr="0064568F" w:rsidRDefault="004F622C" w:rsidP="005F6840">
      <w:pPr>
        <w:pStyle w:val="Estilo"/>
        <w:jc w:val="center"/>
        <w:rPr>
          <w:bCs/>
          <w:i/>
          <w:iCs/>
        </w:rPr>
      </w:pPr>
      <w:r>
        <w:rPr>
          <w:bCs/>
          <w:i/>
          <w:iCs/>
        </w:rPr>
        <w:t>A 10</w:t>
      </w:r>
      <w:r w:rsidR="005F6840" w:rsidRPr="0064568F">
        <w:rPr>
          <w:bCs/>
          <w:i/>
          <w:iCs/>
        </w:rPr>
        <w:t xml:space="preserve"> de </w:t>
      </w:r>
      <w:r>
        <w:rPr>
          <w:bCs/>
          <w:i/>
          <w:iCs/>
        </w:rPr>
        <w:t>Octubre</w:t>
      </w:r>
      <w:r w:rsidR="005F6840" w:rsidRPr="0064568F">
        <w:rPr>
          <w:bCs/>
          <w:i/>
          <w:iCs/>
        </w:rPr>
        <w:t xml:space="preserve"> de 2025.</w:t>
      </w:r>
    </w:p>
    <w:bookmarkEnd w:id="3"/>
    <w:p w:rsidR="005F6840" w:rsidRPr="0064568F" w:rsidRDefault="005F6840" w:rsidP="005F6840">
      <w:pPr>
        <w:pStyle w:val="Estilo"/>
        <w:jc w:val="center"/>
        <w:rPr>
          <w:bCs/>
          <w:lang w:val="es-ES"/>
        </w:rPr>
      </w:pPr>
    </w:p>
    <w:p w:rsidR="005F6840" w:rsidRPr="00564C6C" w:rsidRDefault="005F6840" w:rsidP="005F6840">
      <w:pPr>
        <w:pStyle w:val="Estilo"/>
        <w:jc w:val="center"/>
        <w:rPr>
          <w:bCs/>
          <w:lang w:val="es-ES"/>
        </w:rPr>
      </w:pPr>
    </w:p>
    <w:p w:rsidR="005F6840" w:rsidRPr="00564C6C" w:rsidRDefault="005F6840" w:rsidP="005F6840">
      <w:pPr>
        <w:pStyle w:val="Estilo"/>
        <w:jc w:val="center"/>
        <w:rPr>
          <w:bCs/>
          <w:lang w:val="es-ES"/>
        </w:rPr>
      </w:pPr>
    </w:p>
    <w:p w:rsidR="005F6840" w:rsidRDefault="004F622C" w:rsidP="005F6840">
      <w:pPr>
        <w:pStyle w:val="Estilo"/>
        <w:jc w:val="center"/>
        <w:rPr>
          <w:b/>
          <w:bCs/>
          <w:lang w:val="es-ES"/>
        </w:rPr>
      </w:pPr>
      <w:r>
        <w:rPr>
          <w:b/>
          <w:bCs/>
          <w:lang w:val="es-ES"/>
        </w:rPr>
        <w:t>LIC</w:t>
      </w:r>
      <w:r w:rsidR="005F6840" w:rsidRPr="00564C6C">
        <w:rPr>
          <w:b/>
          <w:bCs/>
          <w:lang w:val="es-ES"/>
        </w:rPr>
        <w:t>. M</w:t>
      </w:r>
      <w:r>
        <w:rPr>
          <w:b/>
          <w:bCs/>
          <w:lang w:val="es-ES"/>
        </w:rPr>
        <w:t>AGALI CASILLAS CONTRERAS</w:t>
      </w:r>
      <w:r w:rsidR="005F6840" w:rsidRPr="00564C6C">
        <w:rPr>
          <w:b/>
          <w:bCs/>
          <w:lang w:val="es-ES"/>
        </w:rPr>
        <w:t>.</w:t>
      </w:r>
    </w:p>
    <w:p w:rsidR="004F622C" w:rsidRPr="00564C6C" w:rsidRDefault="004F622C" w:rsidP="005F6840">
      <w:pPr>
        <w:pStyle w:val="Estilo"/>
        <w:jc w:val="center"/>
        <w:rPr>
          <w:b/>
          <w:bCs/>
          <w:lang w:val="es-ES"/>
        </w:rPr>
      </w:pPr>
      <w:r>
        <w:rPr>
          <w:b/>
          <w:bCs/>
          <w:lang w:val="es-ES"/>
        </w:rPr>
        <w:t xml:space="preserve">Presidenta Municipal. </w:t>
      </w:r>
    </w:p>
    <w:p w:rsidR="005F6840" w:rsidRDefault="005F6840" w:rsidP="005F6840">
      <w:pPr>
        <w:pStyle w:val="Estilo"/>
        <w:jc w:val="center"/>
        <w:rPr>
          <w:bCs/>
          <w:lang w:val="es-ES"/>
        </w:rPr>
      </w:pPr>
      <w:r w:rsidRPr="00564C6C">
        <w:rPr>
          <w:bCs/>
          <w:lang w:val="es-ES"/>
        </w:rPr>
        <w:t>Regidora Presidenta de la Comisión Edilicia Permanente de</w:t>
      </w:r>
      <w:r>
        <w:rPr>
          <w:bCs/>
          <w:lang w:val="es-ES"/>
        </w:rPr>
        <w:t xml:space="preserve"> Obras Públicas, </w:t>
      </w:r>
    </w:p>
    <w:p w:rsidR="005F6840" w:rsidRDefault="005F6840" w:rsidP="005F6840">
      <w:pPr>
        <w:pStyle w:val="Estilo"/>
        <w:jc w:val="center"/>
        <w:rPr>
          <w:bCs/>
          <w:lang w:val="es-ES"/>
        </w:rPr>
      </w:pPr>
      <w:r>
        <w:rPr>
          <w:bCs/>
          <w:lang w:val="es-ES"/>
        </w:rPr>
        <w:t xml:space="preserve">Planeación Urbana y Regularización de la Tenencia de la Tierra. </w:t>
      </w:r>
    </w:p>
    <w:p w:rsidR="005F6840" w:rsidRDefault="005F6840" w:rsidP="005F6840">
      <w:pPr>
        <w:pStyle w:val="Estilo"/>
        <w:jc w:val="center"/>
        <w:rPr>
          <w:bCs/>
          <w:lang w:val="es-ES"/>
        </w:rPr>
      </w:pPr>
    </w:p>
    <w:p w:rsidR="005F6840" w:rsidRDefault="005F6840" w:rsidP="005F6840">
      <w:pPr>
        <w:pStyle w:val="Estilo"/>
        <w:jc w:val="left"/>
        <w:rPr>
          <w:b/>
          <w:bCs/>
          <w:lang w:val="es-ES"/>
        </w:rPr>
      </w:pPr>
    </w:p>
    <w:p w:rsidR="005F6840" w:rsidRDefault="005F6840" w:rsidP="005F6840">
      <w:pPr>
        <w:pStyle w:val="Estilo"/>
        <w:rPr>
          <w:bCs/>
          <w:lang w:val="es-ES"/>
        </w:rPr>
      </w:pPr>
    </w:p>
    <w:p w:rsidR="005F6840" w:rsidRDefault="005F6840" w:rsidP="005F6840">
      <w:pPr>
        <w:pStyle w:val="Estilo"/>
        <w:rPr>
          <w:bCs/>
          <w:lang w:val="es-ES"/>
        </w:rPr>
      </w:pPr>
    </w:p>
    <w:p w:rsidR="005F6840" w:rsidRDefault="005F6840" w:rsidP="004F622C">
      <w:pPr>
        <w:pStyle w:val="Estilo"/>
        <w:jc w:val="left"/>
        <w:rPr>
          <w:b/>
          <w:bCs/>
          <w:lang w:val="es-ES"/>
        </w:rPr>
      </w:pPr>
      <w:r w:rsidRPr="0064568F">
        <w:rPr>
          <w:b/>
          <w:bCs/>
          <w:lang w:val="es-ES"/>
        </w:rPr>
        <w:t xml:space="preserve">LIC. MIGUEL MARENTES. </w:t>
      </w:r>
    </w:p>
    <w:p w:rsidR="005F6840" w:rsidRDefault="005F6840" w:rsidP="004F622C">
      <w:pPr>
        <w:pStyle w:val="Estilo"/>
        <w:jc w:val="lef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5F6840" w:rsidRDefault="005F6840" w:rsidP="004F622C">
      <w:pPr>
        <w:pStyle w:val="Estilo"/>
        <w:jc w:val="left"/>
        <w:rPr>
          <w:bCs/>
          <w:lang w:val="es-ES"/>
        </w:rPr>
      </w:pPr>
      <w:r>
        <w:rPr>
          <w:bCs/>
          <w:lang w:val="es-ES"/>
        </w:rPr>
        <w:t xml:space="preserve">Planeación Urbana y Regularización de la Tenencia de la Tierra. </w:t>
      </w:r>
    </w:p>
    <w:p w:rsidR="005F6840" w:rsidRDefault="005F6840" w:rsidP="004F622C">
      <w:pPr>
        <w:pStyle w:val="Estilo"/>
        <w:jc w:val="left"/>
        <w:rPr>
          <w:bCs/>
          <w:lang w:val="es-ES"/>
        </w:rPr>
      </w:pPr>
    </w:p>
    <w:p w:rsidR="005F6840" w:rsidRDefault="005F6840" w:rsidP="005F6840">
      <w:pPr>
        <w:pStyle w:val="Estilo"/>
        <w:jc w:val="right"/>
        <w:rPr>
          <w:bCs/>
          <w:lang w:val="es-ES"/>
        </w:rPr>
      </w:pPr>
    </w:p>
    <w:p w:rsidR="005F6840" w:rsidRDefault="005F6840" w:rsidP="005F6840">
      <w:pPr>
        <w:pStyle w:val="Estilo"/>
        <w:jc w:val="right"/>
        <w:rPr>
          <w:bCs/>
          <w:lang w:val="es-ES"/>
        </w:rPr>
      </w:pPr>
    </w:p>
    <w:p w:rsidR="005F6840" w:rsidRDefault="005F6840" w:rsidP="005F6840">
      <w:pPr>
        <w:pStyle w:val="Estilo"/>
        <w:jc w:val="right"/>
        <w:rPr>
          <w:bCs/>
          <w:lang w:val="es-ES"/>
        </w:rPr>
      </w:pPr>
    </w:p>
    <w:p w:rsidR="005F6840" w:rsidRDefault="005F6840" w:rsidP="004F622C">
      <w:pPr>
        <w:pStyle w:val="Estilo"/>
        <w:jc w:val="right"/>
        <w:rPr>
          <w:b/>
          <w:bCs/>
          <w:lang w:val="es-ES"/>
        </w:rPr>
      </w:pPr>
      <w:r w:rsidRPr="0064568F">
        <w:rPr>
          <w:b/>
          <w:bCs/>
          <w:lang w:val="es-ES"/>
        </w:rPr>
        <w:t xml:space="preserve">DRA. BERTHA SILVIA GÓMEZ RAMOS. </w:t>
      </w:r>
    </w:p>
    <w:p w:rsidR="005F6840" w:rsidRDefault="005F6840" w:rsidP="004F622C">
      <w:pPr>
        <w:pStyle w:val="Estilo"/>
        <w:jc w:val="righ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5F6840" w:rsidRDefault="005F6840" w:rsidP="004F622C">
      <w:pPr>
        <w:pStyle w:val="Estilo"/>
        <w:jc w:val="right"/>
        <w:rPr>
          <w:lang w:val="es-ES"/>
        </w:rPr>
      </w:pPr>
      <w:r>
        <w:rPr>
          <w:bCs/>
          <w:lang w:val="es-ES"/>
        </w:rPr>
        <w:t xml:space="preserve">Planeación Urbana y Regularización de la Tenencia de la Tierra. </w:t>
      </w:r>
    </w:p>
    <w:p w:rsidR="005F6840" w:rsidRPr="0032017F" w:rsidRDefault="005F6840" w:rsidP="004F622C">
      <w:pPr>
        <w:ind w:firstLine="708"/>
        <w:jc w:val="right"/>
        <w:rPr>
          <w:rFonts w:ascii="Arial" w:eastAsia="Calibri" w:hAnsi="Arial" w:cs="Arial"/>
          <w:b/>
          <w:bCs/>
          <w:color w:val="000000"/>
          <w:lang w:val="es-ES"/>
        </w:rPr>
      </w:pPr>
    </w:p>
    <w:p w:rsidR="004B7BE4" w:rsidRDefault="004B7BE4" w:rsidP="004F622C">
      <w:pPr>
        <w:jc w:val="right"/>
      </w:pPr>
    </w:p>
    <w:sectPr w:rsidR="004B7BE4" w:rsidSect="00D2357B">
      <w:headerReference w:type="even" r:id="rId9"/>
      <w:headerReference w:type="default" r:id="rId10"/>
      <w:headerReference w:type="first" r:id="rId11"/>
      <w:pgSz w:w="12240" w:h="15840"/>
      <w:pgMar w:top="2268" w:right="900" w:bottom="198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6375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2002389629"/>
      <w:docPartObj>
        <w:docPartGallery w:val="Page Numbers (Top of Page)"/>
        <w:docPartUnique/>
      </w:docPartObj>
    </w:sdtPr>
    <w:sdtEndPr>
      <w:rPr>
        <w:b/>
        <w:bCs/>
        <w:color w:val="auto"/>
        <w:spacing w:val="0"/>
        <w:lang w:val="es-MX"/>
      </w:rPr>
    </w:sdtEndPr>
    <w:sdtContent>
      <w:p w:rsidR="000F2CAD" w:rsidRDefault="00637597">
        <w:pPr>
          <w:pStyle w:val="Encabezado"/>
          <w:pBdr>
            <w:bottom w:val="single" w:sz="4" w:space="1" w:color="D9D9D9" w:themeColor="background1" w:themeShade="D9"/>
          </w:pBdr>
          <w:jc w:val="right"/>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left:0;text-align:left;margin-left:-65.2pt;margin-top:-77.75pt;width:612.35pt;height:792.35pt;z-index:-251656192;mso-wrap-edited:f;mso-width-percent:0;mso-height-percent:0;mso-position-horizontal-relative:margin;mso-position-vertical-relative:margin;mso-width-percent:0;mso-height-percent:0" o:allowincell="f">
              <v:imagedata r:id="rId1" o:title="Hoja membretada"/>
              <w10:wrap anchorx="margin" anchory="margin"/>
            </v:shape>
          </w:pict>
        </w:r>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Pr="00637597">
          <w:rPr>
            <w:b/>
            <w:bCs/>
            <w:noProof/>
            <w:lang w:val="es-ES"/>
          </w:rPr>
          <w:t>7</w:t>
        </w:r>
        <w:r>
          <w:rPr>
            <w:b/>
            <w:bCs/>
          </w:rPr>
          <w:fldChar w:fldCharType="end"/>
        </w:r>
      </w:p>
    </w:sdtContent>
  </w:sdt>
  <w:p w:rsidR="000F2CAD" w:rsidRDefault="0063759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6375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FF23A6"/>
    <w:multiLevelType w:val="hybridMultilevel"/>
    <w:tmpl w:val="DEAE400E"/>
    <w:lvl w:ilvl="0" w:tplc="E1368F8E">
      <w:start w:val="1"/>
      <w:numFmt w:val="decimal"/>
      <w:lvlText w:val="%1."/>
      <w:lvlJc w:val="left"/>
      <w:pPr>
        <w:ind w:left="1211" w:hanging="360"/>
      </w:pPr>
      <w:rPr>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5EA528CF"/>
    <w:multiLevelType w:val="hybridMultilevel"/>
    <w:tmpl w:val="953474F2"/>
    <w:lvl w:ilvl="0" w:tplc="F1BA1E4A">
      <w:start w:val="1"/>
      <w:numFmt w:val="decimal"/>
      <w:lvlText w:val="%1."/>
      <w:lvlJc w:val="left"/>
      <w:pPr>
        <w:ind w:left="1854" w:hanging="360"/>
      </w:pPr>
      <w:rPr>
        <w:b/>
        <w:bCs/>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40"/>
    <w:rsid w:val="00162852"/>
    <w:rsid w:val="00211A40"/>
    <w:rsid w:val="004B7BE4"/>
    <w:rsid w:val="004F622C"/>
    <w:rsid w:val="005F6840"/>
    <w:rsid w:val="00637597"/>
    <w:rsid w:val="009D0C35"/>
    <w:rsid w:val="00B34DBB"/>
    <w:rsid w:val="00E41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D477E"/>
  <w15:chartTrackingRefBased/>
  <w15:docId w15:val="{33D27EFA-B6FE-416F-A0E2-68B93607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4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840"/>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5F6840"/>
    <w:rPr>
      <w:kern w:val="2"/>
      <w:sz w:val="24"/>
      <w:szCs w:val="24"/>
      <w14:ligatures w14:val="standardContextual"/>
    </w:rPr>
  </w:style>
  <w:style w:type="paragraph" w:styleId="Sinespaciado">
    <w:name w:val="No Spacing"/>
    <w:link w:val="SinespaciadoCar"/>
    <w:uiPriority w:val="1"/>
    <w:qFormat/>
    <w:rsid w:val="005F6840"/>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5F6840"/>
    <w:rPr>
      <w:rFonts w:eastAsiaTheme="minorEastAsia"/>
      <w:sz w:val="24"/>
      <w:szCs w:val="24"/>
      <w:lang w:val="es-ES_tradnl" w:eastAsia="es-ES"/>
    </w:rPr>
  </w:style>
  <w:style w:type="character" w:customStyle="1" w:styleId="Ninguno">
    <w:name w:val="Ninguno"/>
    <w:rsid w:val="005F6840"/>
    <w:rPr>
      <w:lang w:val="es-ES_tradnl"/>
    </w:rPr>
  </w:style>
  <w:style w:type="character" w:customStyle="1" w:styleId="markedcontent">
    <w:name w:val="markedcontent"/>
    <w:basedOn w:val="Fuentedeprrafopredeter"/>
    <w:rsid w:val="005F6840"/>
  </w:style>
  <w:style w:type="paragraph" w:styleId="Prrafodelista">
    <w:name w:val="List Paragraph"/>
    <w:basedOn w:val="Normal"/>
    <w:uiPriority w:val="34"/>
    <w:qFormat/>
    <w:rsid w:val="005F6840"/>
    <w:pPr>
      <w:ind w:left="720"/>
      <w:contextualSpacing/>
    </w:pPr>
  </w:style>
  <w:style w:type="character" w:styleId="Hipervnculo">
    <w:name w:val="Hyperlink"/>
    <w:basedOn w:val="Fuentedeprrafopredeter"/>
    <w:uiPriority w:val="99"/>
    <w:unhideWhenUsed/>
    <w:rsid w:val="005F6840"/>
    <w:rPr>
      <w:color w:val="0563C1" w:themeColor="hyperlink"/>
      <w:u w:val="single"/>
    </w:rPr>
  </w:style>
  <w:style w:type="paragraph" w:customStyle="1" w:styleId="Estilo">
    <w:name w:val="Estilo"/>
    <w:basedOn w:val="Normal"/>
    <w:link w:val="EstiloCar"/>
    <w:qFormat/>
    <w:rsid w:val="005F6840"/>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5F6840"/>
    <w:rPr>
      <w:rFonts w:ascii="Arial" w:eastAsia="Calibri" w:hAnsi="Arial" w:cs="Arial"/>
      <w:sz w:val="24"/>
      <w:szCs w:val="24"/>
    </w:rPr>
  </w:style>
  <w:style w:type="character" w:customStyle="1" w:styleId="Cuerpodeltexto2">
    <w:name w:val="Cuerpo del texto (2)_"/>
    <w:link w:val="Cuerpodeltexto20"/>
    <w:uiPriority w:val="99"/>
    <w:rsid w:val="005F6840"/>
    <w:rPr>
      <w:shd w:val="clear" w:color="auto" w:fill="FFFFFF"/>
    </w:rPr>
  </w:style>
  <w:style w:type="paragraph" w:customStyle="1" w:styleId="Cuerpodeltexto20">
    <w:name w:val="Cuerpo del texto (2)"/>
    <w:basedOn w:val="Normal"/>
    <w:link w:val="Cuerpodeltexto2"/>
    <w:uiPriority w:val="99"/>
    <w:rsid w:val="005F6840"/>
    <w:pPr>
      <w:widowControl w:val="0"/>
      <w:shd w:val="clear" w:color="auto" w:fill="FFFFFF"/>
      <w:spacing w:after="0" w:line="0" w:lineRule="atLeast"/>
    </w:pPr>
    <w:rPr>
      <w:shd w:val="clear" w:color="auto" w:fill="FFFFFF"/>
    </w:rPr>
  </w:style>
  <w:style w:type="paragraph" w:customStyle="1" w:styleId="Cuerpo">
    <w:name w:val="Cuerpo"/>
    <w:rsid w:val="005F684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6375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5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iudadguzman.gob.mx/Documentos/Paginas/f6e8bf5f-0efb-4a6a-b287-63daa230654f/d1sd07-zonificaci%C3%B3n-secundaria-central-camionera.pdf" TargetMode="External"/><Relationship Id="rId11" Type="http://schemas.openxmlformats.org/officeDocument/2006/relationships/header" Target="header3.xml"/><Relationship Id="rId5" Type="http://schemas.openxmlformats.org/officeDocument/2006/relationships/hyperlink" Target="http://www.ciudadguzman.gob.mx/Documentos/Paginas/f6e8bf5f-0efb-4a6a-b287-63daa230654f/programa-municipal-de-desarrollo-urbano-de-zapotl%C3%A1n-el-grande,-jalisco.pdf"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15</Pages>
  <Words>5785</Words>
  <Characters>31822</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cp:revision>
  <cp:lastPrinted>2025-10-10T19:02:00Z</cp:lastPrinted>
  <dcterms:created xsi:type="dcterms:W3CDTF">2025-10-10T17:50:00Z</dcterms:created>
  <dcterms:modified xsi:type="dcterms:W3CDTF">2025-10-10T19:06:00Z</dcterms:modified>
</cp:coreProperties>
</file>