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C5A4A" w14:textId="77777777" w:rsidR="00B207C3" w:rsidRPr="00AD18C8" w:rsidRDefault="00B207C3" w:rsidP="00B207C3">
      <w:pPr>
        <w:pStyle w:val="Cuerpo"/>
        <w:jc w:val="both"/>
        <w:rPr>
          <w:rStyle w:val="Ninguno"/>
          <w:rFonts w:asciiTheme="majorHAnsi" w:eastAsia="Cambria" w:hAnsiTheme="majorHAnsi" w:cstheme="majorHAnsi"/>
          <w:b/>
          <w:bCs/>
          <w:lang w:val="es-ES"/>
        </w:rPr>
      </w:pPr>
      <w:r w:rsidRPr="00AD18C8">
        <w:rPr>
          <w:rStyle w:val="Ninguno"/>
          <w:rFonts w:asciiTheme="majorHAnsi" w:hAnsiTheme="majorHAnsi" w:cstheme="majorHAnsi"/>
          <w:b/>
          <w:bCs/>
          <w:lang w:val="es-ES_tradnl"/>
        </w:rPr>
        <w:t>H. AYUNTAMIENTO CONSTITUCIONAL DE</w:t>
      </w:r>
    </w:p>
    <w:p w14:paraId="0B80C544" w14:textId="77777777" w:rsidR="00B207C3" w:rsidRPr="00AD18C8" w:rsidRDefault="00B207C3" w:rsidP="00B207C3">
      <w:pPr>
        <w:pStyle w:val="Cuerpo"/>
        <w:jc w:val="both"/>
        <w:rPr>
          <w:rStyle w:val="Ninguno"/>
          <w:rFonts w:asciiTheme="majorHAnsi" w:eastAsia="Cambria" w:hAnsiTheme="majorHAnsi" w:cstheme="majorHAnsi"/>
          <w:b/>
          <w:bCs/>
          <w:lang w:val="es-ES"/>
        </w:rPr>
      </w:pPr>
      <w:r w:rsidRPr="00AD18C8">
        <w:rPr>
          <w:rStyle w:val="Ninguno"/>
          <w:rFonts w:asciiTheme="majorHAnsi" w:hAnsiTheme="majorHAnsi" w:cstheme="majorHAnsi"/>
          <w:b/>
          <w:bCs/>
          <w:lang w:val="es-ES"/>
        </w:rPr>
        <w:t>ZAPOTL</w:t>
      </w:r>
      <w:r w:rsidRPr="00AD18C8">
        <w:rPr>
          <w:rStyle w:val="Ninguno"/>
          <w:rFonts w:asciiTheme="majorHAnsi" w:hAnsiTheme="majorHAnsi" w:cstheme="majorHAnsi"/>
          <w:b/>
          <w:bCs/>
          <w:lang w:val="es-ES_tradnl"/>
        </w:rPr>
        <w:t>ÁN EL GRANDE, JALISCO</w:t>
      </w:r>
    </w:p>
    <w:p w14:paraId="661C8942" w14:textId="77777777" w:rsidR="00B207C3" w:rsidRPr="00AD18C8" w:rsidRDefault="00B207C3" w:rsidP="00B207C3">
      <w:pPr>
        <w:pStyle w:val="Cuerpo"/>
        <w:jc w:val="both"/>
        <w:rPr>
          <w:rStyle w:val="Ninguno"/>
          <w:rFonts w:asciiTheme="majorHAnsi" w:eastAsia="Cambria" w:hAnsiTheme="majorHAnsi" w:cstheme="majorHAnsi"/>
          <w:b/>
          <w:bCs/>
          <w:lang w:val="es-ES"/>
        </w:rPr>
      </w:pPr>
      <w:r w:rsidRPr="00AD18C8">
        <w:rPr>
          <w:rStyle w:val="Ninguno"/>
          <w:rFonts w:asciiTheme="majorHAnsi" w:hAnsiTheme="majorHAnsi" w:cstheme="majorHAnsi"/>
          <w:b/>
          <w:bCs/>
          <w:lang w:val="es-ES_tradnl"/>
        </w:rPr>
        <w:t>PRESENTE</w:t>
      </w:r>
    </w:p>
    <w:p w14:paraId="6FCA94B9" w14:textId="77777777" w:rsidR="00B207C3" w:rsidRPr="00AD18C8" w:rsidRDefault="00B207C3" w:rsidP="00B207C3">
      <w:pPr>
        <w:pStyle w:val="Cuerpo"/>
        <w:jc w:val="both"/>
        <w:rPr>
          <w:rStyle w:val="Ninguno"/>
          <w:rFonts w:asciiTheme="majorHAnsi" w:eastAsia="Cambria" w:hAnsiTheme="majorHAnsi" w:cstheme="majorHAnsi"/>
          <w:lang w:val="es-ES"/>
        </w:rPr>
      </w:pPr>
    </w:p>
    <w:p w14:paraId="41156BEA" w14:textId="64E4099D" w:rsidR="00B207C3" w:rsidRPr="00AD18C8" w:rsidRDefault="00B207C3" w:rsidP="00B207C3">
      <w:pPr>
        <w:jc w:val="both"/>
        <w:rPr>
          <w:rFonts w:asciiTheme="majorHAnsi" w:hAnsiTheme="majorHAnsi" w:cstheme="majorHAnsi"/>
        </w:rPr>
      </w:pPr>
      <w:r w:rsidRPr="00AD18C8">
        <w:rPr>
          <w:rFonts w:asciiTheme="majorHAnsi" w:hAnsiTheme="majorHAnsi" w:cstheme="majorHAnsi"/>
          <w:b/>
          <w:bCs/>
        </w:rPr>
        <w:t>MAGALI CASILLAS CONTRERAS</w:t>
      </w:r>
      <w:r w:rsidRPr="00AD18C8">
        <w:rPr>
          <w:rFonts w:asciiTheme="majorHAnsi" w:hAnsiTheme="majorHAnsi" w:cstheme="majorHAnsi"/>
        </w:rPr>
        <w:t xml:space="preserve">, en mi calidad de Presidenta Municipal e integrante del Honorable Ayuntamiento de Zapotlán el Grande, Jalisco, con fundamento en los artículos 27, 115 fracción I, II y V de la Constitución Política de los Estados Unidos Mexicanos; </w:t>
      </w:r>
      <w:r w:rsidRPr="00AD18C8">
        <w:rPr>
          <w:rStyle w:val="Ninguno"/>
          <w:rFonts w:asciiTheme="majorHAnsi" w:hAnsiTheme="majorHAnsi" w:cstheme="majorHAnsi"/>
        </w:rPr>
        <w:t xml:space="preserve">77 de la Constitución Política del Estado de Jalisco, 52 fracciones II y III de la Ley del Gobierno y la Administración Pública Municipal del Estado de Jalisco, </w:t>
      </w:r>
      <w:r w:rsidRPr="00AD18C8">
        <w:rPr>
          <w:rFonts w:asciiTheme="majorHAnsi" w:hAnsiTheme="majorHAnsi" w:cstheme="majorHAnsi"/>
        </w:rPr>
        <w:t xml:space="preserve"> así como también de los numerales 38 fraccione X y XXI, 87 fracción II, 90, 100 y demás relativos del Reglamento Interior de Zapotlán el Grande, Jalisco; </w:t>
      </w:r>
      <w:r w:rsidRPr="00AD18C8">
        <w:rPr>
          <w:rStyle w:val="Ninguno"/>
          <w:rFonts w:asciiTheme="majorHAnsi" w:hAnsiTheme="majorHAnsi" w:cstheme="majorHAnsi"/>
        </w:rPr>
        <w:t xml:space="preserve"> </w:t>
      </w:r>
      <w:r w:rsidRPr="00AD18C8">
        <w:rPr>
          <w:rFonts w:asciiTheme="majorHAnsi" w:hAnsiTheme="majorHAnsi" w:cstheme="majorHAnsi"/>
        </w:rPr>
        <w:t xml:space="preserve">en uso de la facultad conferida en las disposiciones citadas, presento la siguiente: </w:t>
      </w:r>
      <w:r w:rsidRPr="00AD18C8">
        <w:rPr>
          <w:rFonts w:asciiTheme="majorHAnsi" w:hAnsiTheme="majorHAnsi" w:cstheme="majorHAnsi"/>
          <w:b/>
          <w:bCs/>
        </w:rPr>
        <w:t xml:space="preserve">INICIATIVA CON CARÁCTER DE DICTAMEN, QUE </w:t>
      </w:r>
      <w:r>
        <w:rPr>
          <w:rFonts w:asciiTheme="majorHAnsi" w:hAnsiTheme="majorHAnsi" w:cstheme="majorHAnsi"/>
          <w:b/>
          <w:bCs/>
        </w:rPr>
        <w:t xml:space="preserve"> AUTORIZA LA CELEBRACIÓN DE CONTRATO PRIVADO DE DONACIÓN CON EL EJIDO DE CD. GUZMAN, CON EL OBJETO DE RECIBIR LA PROPIEDAD DE 3 INMUEBLES CLASIFICADOS COMO ÁREAS DE CESIÓN PARA DESTINOS EN LAS COLONIAS</w:t>
      </w:r>
      <w:r w:rsidR="00EF5994">
        <w:rPr>
          <w:rFonts w:asciiTheme="majorHAnsi" w:hAnsiTheme="majorHAnsi" w:cstheme="majorHAnsi"/>
          <w:b/>
          <w:bCs/>
        </w:rPr>
        <w:t xml:space="preserve"> </w:t>
      </w:r>
      <w:r w:rsidR="00F906C2">
        <w:rPr>
          <w:rFonts w:asciiTheme="majorHAnsi" w:hAnsiTheme="majorHAnsi" w:cstheme="majorHAnsi"/>
          <w:b/>
          <w:bCs/>
        </w:rPr>
        <w:t xml:space="preserve">EL </w:t>
      </w:r>
      <w:r w:rsidR="00EF5994">
        <w:rPr>
          <w:rFonts w:asciiTheme="majorHAnsi" w:hAnsiTheme="majorHAnsi" w:cstheme="majorHAnsi"/>
          <w:b/>
          <w:bCs/>
        </w:rPr>
        <w:t>FRESNO,</w:t>
      </w:r>
      <w:r>
        <w:rPr>
          <w:rFonts w:asciiTheme="majorHAnsi" w:hAnsiTheme="majorHAnsi" w:cstheme="majorHAnsi"/>
          <w:b/>
          <w:bCs/>
        </w:rPr>
        <w:t xml:space="preserve"> VOLCANES</w:t>
      </w:r>
      <w:r w:rsidR="00EF5994">
        <w:rPr>
          <w:rFonts w:asciiTheme="majorHAnsi" w:hAnsiTheme="majorHAnsi" w:cstheme="majorHAnsi"/>
          <w:b/>
          <w:bCs/>
        </w:rPr>
        <w:t xml:space="preserve"> Y</w:t>
      </w:r>
      <w:r>
        <w:rPr>
          <w:rFonts w:asciiTheme="majorHAnsi" w:hAnsiTheme="majorHAnsi" w:cstheme="majorHAnsi"/>
          <w:b/>
          <w:bCs/>
        </w:rPr>
        <w:t xml:space="preserve"> REFORMA</w:t>
      </w:r>
      <w:r w:rsidR="00EF5994">
        <w:rPr>
          <w:rFonts w:asciiTheme="majorHAnsi" w:hAnsiTheme="majorHAnsi" w:cstheme="majorHAnsi"/>
          <w:b/>
          <w:bCs/>
        </w:rPr>
        <w:t xml:space="preserve"> I</w:t>
      </w:r>
      <w:r>
        <w:rPr>
          <w:rFonts w:asciiTheme="majorHAnsi" w:hAnsiTheme="majorHAnsi" w:cstheme="majorHAnsi"/>
          <w:b/>
          <w:bCs/>
        </w:rPr>
        <w:t xml:space="preserve">, PARA QUE UNA VEZ SUSCRITO, SEA ELEVADO A ESCRITURA PÚBLICA; COMO PARTE DEL PROCESO DE REGULARIZACIÓN DE DICHAS </w:t>
      </w:r>
      <w:proofErr w:type="gramStart"/>
      <w:r>
        <w:rPr>
          <w:rFonts w:asciiTheme="majorHAnsi" w:hAnsiTheme="majorHAnsi" w:cstheme="majorHAnsi"/>
          <w:b/>
          <w:bCs/>
        </w:rPr>
        <w:t xml:space="preserve">COLONIAS,  </w:t>
      </w:r>
      <w:r w:rsidRPr="00AD18C8">
        <w:rPr>
          <w:rFonts w:asciiTheme="majorHAnsi" w:hAnsiTheme="majorHAnsi" w:cstheme="majorHAnsi"/>
        </w:rPr>
        <w:t>de</w:t>
      </w:r>
      <w:proofErr w:type="gramEnd"/>
      <w:r w:rsidRPr="00AD18C8">
        <w:rPr>
          <w:rFonts w:asciiTheme="majorHAnsi" w:hAnsiTheme="majorHAnsi" w:cstheme="majorHAnsi"/>
        </w:rPr>
        <w:t xml:space="preserve"> conformidad con los siguientes: </w:t>
      </w:r>
    </w:p>
    <w:p w14:paraId="6DD9D203" w14:textId="77777777" w:rsidR="00B207C3" w:rsidRPr="00FD6205" w:rsidRDefault="00B207C3" w:rsidP="00B207C3">
      <w:pPr>
        <w:jc w:val="center"/>
        <w:rPr>
          <w:rFonts w:asciiTheme="majorHAnsi" w:hAnsiTheme="majorHAnsi" w:cstheme="majorHAnsi"/>
          <w:b/>
          <w:bCs/>
        </w:rPr>
      </w:pPr>
      <w:r w:rsidRPr="00FD6205">
        <w:rPr>
          <w:rFonts w:asciiTheme="majorHAnsi" w:hAnsiTheme="majorHAnsi" w:cstheme="majorHAnsi"/>
          <w:b/>
          <w:bCs/>
        </w:rPr>
        <w:t>EXPOSICIÓN DE MOTIVOS</w:t>
      </w:r>
    </w:p>
    <w:p w14:paraId="585AAD68" w14:textId="77777777" w:rsidR="00B207C3" w:rsidRDefault="00B207C3" w:rsidP="00B207C3">
      <w:pPr>
        <w:jc w:val="both"/>
      </w:pPr>
    </w:p>
    <w:p w14:paraId="29BB5369" w14:textId="77777777" w:rsidR="00B207C3" w:rsidRDefault="00B207C3" w:rsidP="00B207C3">
      <w:pPr>
        <w:jc w:val="both"/>
      </w:pPr>
      <w:r w:rsidRPr="00E15241">
        <w:t xml:space="preserve">I.- Que de conformidad al artículo 115 de la Constitución Política de los Estados Unidos Mexicanos, que establece que los Estados adoptarán, para su régimen interior, la forma de gobierno republicano, representativo, popular, teniendo como base de su división territorial y de su organización política y administrativa el municipio libre, así como la integración de un Ayuntamiento de elección popular directa, tendrán facultades para aprobar, de acuerdo con las leyes en materia municipal que deberán expedir las legislaturas de los Estados, los bandos de policía y gobierno, los reglamentos, circulares y disposiciones administrativas de observancia general que organice la Administración Pública. </w:t>
      </w:r>
    </w:p>
    <w:p w14:paraId="127BBAD0" w14:textId="5C0AE7C3" w:rsidR="00B207C3" w:rsidRDefault="00B207C3" w:rsidP="00B207C3">
      <w:pPr>
        <w:jc w:val="both"/>
      </w:pPr>
      <w:r w:rsidRPr="00E15241">
        <w:t>II.- Nuestra Carta Magna, en su artículo 27 tercer párrafo sustenta el origen legal al trámite de regularización de fraccionamiento irregulares y espacios públicos, estableciendo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dictaran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w:t>
      </w:r>
      <w:r w:rsidR="009506FE">
        <w:t>.</w:t>
      </w:r>
    </w:p>
    <w:p w14:paraId="2FBA84F8" w14:textId="77777777" w:rsidR="00B207C3" w:rsidRDefault="00B207C3" w:rsidP="00B207C3">
      <w:pPr>
        <w:jc w:val="both"/>
      </w:pPr>
    </w:p>
    <w:p w14:paraId="218BFBE8" w14:textId="77777777" w:rsidR="00B207C3" w:rsidRDefault="00B207C3" w:rsidP="00B207C3">
      <w:pPr>
        <w:jc w:val="both"/>
      </w:pPr>
      <w:r w:rsidRPr="00E15241">
        <w:t xml:space="preserve">III.- En el marco de la Constitución Política del Estado de Jalisco, en su artículo 77 fracción II, establece que los Ayuntamientos tendrán facultades para aprobar, de acuerdo con las leyes en materia municipal que expida el Congreso del Estado, los reglamentos, circulares y </w:t>
      </w:r>
      <w:r w:rsidRPr="00E15241">
        <w:lastRenderedPageBreak/>
        <w:t xml:space="preserve">disposiciones administrativas de observancia general dentro de sus respectivas jurisdicciones, con el objeto de organizar la administración pública municipal; regular las materias, procedimientos, funciones y servicios públicos de su competencia; y asegurar la participación ciudadana y vecinal; en la fracción III se señala la facultad de los Ayuntamientos de aprobar los reglamentos y disposiciones administrativas que fueren necesarios para cumplir los fines señalados en el párrafo tercero del artículo 27 de la Constitución Política de los Estados Unidos Mexicanos. </w:t>
      </w:r>
    </w:p>
    <w:p w14:paraId="124BB6A5" w14:textId="77777777" w:rsidR="00B207C3" w:rsidRDefault="00B207C3" w:rsidP="00B207C3">
      <w:pPr>
        <w:jc w:val="both"/>
      </w:pPr>
      <w:r w:rsidRPr="00E15241">
        <w:t xml:space="preserve">Es importante resaltar que la fracción V del artículo 80 de nuestra Carta Magna Estatal, señala que los municipios a través de sus Ayuntamientos, en los términos de las leyes federales y estatales relativas, estarán facultados para intervenir en la regularización de la tenencia de la tierra urbana; asimismo en el artículo 85 señala como obligación que el Ayuntamiento deberá difundir, cumplir y hacer cumplir, en su ámbito de competencia, las leyes que expidan el Congreso de la Unión y el Congreso del Estado. </w:t>
      </w:r>
    </w:p>
    <w:p w14:paraId="0270F18B" w14:textId="666EA865" w:rsidR="00F60588" w:rsidRDefault="00B207C3" w:rsidP="00F60588">
      <w:pPr>
        <w:jc w:val="both"/>
      </w:pPr>
      <w:r w:rsidRPr="00E15241">
        <w:t xml:space="preserve">IV.- Que </w:t>
      </w:r>
      <w:r w:rsidR="00536C8A">
        <w:t>dentro de l</w:t>
      </w:r>
      <w:r w:rsidR="00F60588">
        <w:t xml:space="preserve">as gestiones  y expedientes </w:t>
      </w:r>
      <w:r w:rsidR="00536C8A">
        <w:t xml:space="preserve">que </w:t>
      </w:r>
      <w:r w:rsidR="00F60588">
        <w:t>realiza</w:t>
      </w:r>
      <w:r w:rsidR="00536C8A">
        <w:t xml:space="preserve"> la Oficina de Regularización</w:t>
      </w:r>
      <w:r w:rsidR="00F60588">
        <w:t xml:space="preserve"> adscrita a la Secretaría de Ayuntamiento</w:t>
      </w:r>
      <w:r w:rsidR="00536C8A">
        <w:t xml:space="preserve">, se encuentran </w:t>
      </w:r>
      <w:r w:rsidR="00F60588">
        <w:t xml:space="preserve"> 13 </w:t>
      </w:r>
      <w:r w:rsidR="00536C8A">
        <w:t xml:space="preserve"> Colonias Ejidales, mismas que </w:t>
      </w:r>
      <w:r w:rsidR="00F60588">
        <w:t>c</w:t>
      </w:r>
      <w:r w:rsidR="00285604">
        <w:t xml:space="preserve">onforme a </w:t>
      </w:r>
      <w:r w:rsidR="00F60588">
        <w:t xml:space="preserve">los dispuesto por </w:t>
      </w:r>
      <w:r w:rsidR="00285604">
        <w:t xml:space="preserve">los artículos 63, 64 Y 65 de la Ley Agraria, 62 y 63 de la Ley General de Asentamientos Humanos, Ordenamiento Territorial y Desarrollo Urbano, todos los predios </w:t>
      </w:r>
      <w:r w:rsidR="00285604" w:rsidRPr="00F55B05">
        <w:t>que formen parte de las zonas de urbanización ejidal y de las tierras del Asentamiento Humano en ejidos</w:t>
      </w:r>
      <w:r w:rsidR="00285604">
        <w:t xml:space="preserve">, se sujetarán a lo que dispongan la Ley de Desarrollo Urbano Estatal y los planes de desarrollo urbano y las autorizaciones por parte del municipio. Al efecto el Código Urbano para el Estado de Jalisco, en su artículo 175 fracción II dispone la obligación de establecer en favor del Municipio </w:t>
      </w:r>
      <w:r w:rsidR="00F60588">
        <w:t xml:space="preserve">áreas de </w:t>
      </w:r>
      <w:r w:rsidR="00285604">
        <w:t xml:space="preserve">cesiones para </w:t>
      </w:r>
      <w:r w:rsidR="00F60588">
        <w:t xml:space="preserve">destinos, sin embargo, en la certificación de solares en zonas de asentamiento humano del régimen ejidal, tiene su propia legislación especial que contempla el proceso que deben agotar los ejidos para realizar la regularización de la tenencia de la tierra y la incorporación al desarrollo urbano hasta su conclusión de las obras de infraestructura necesarias; este proceso señala que los inmuebles (solares) que deban ser entregados a los municipios para los servicios, deben ser asignados en una acta de asamblea, reconocimiento como posesionario a la autoridad, situación que una vez realizado e inscrita la asamblea en el Registro Agrario Nacional, se debe realizar por el posesionario reconocido la solicitud de titulación ante dicho Registro, previo cumplimiento de requisitos. </w:t>
      </w:r>
    </w:p>
    <w:p w14:paraId="7B06273C" w14:textId="77777777" w:rsidR="00F60588" w:rsidRDefault="00F60588" w:rsidP="00F60588">
      <w:pPr>
        <w:jc w:val="both"/>
      </w:pPr>
    </w:p>
    <w:p w14:paraId="729CC877" w14:textId="4162F481" w:rsidR="00F60588" w:rsidRDefault="00F60588" w:rsidP="00F60588">
      <w:pPr>
        <w:jc w:val="both"/>
      </w:pPr>
      <w:r>
        <w:t xml:space="preserve">V. Que las 13 colonias sujetas a intervención en esta primera </w:t>
      </w:r>
      <w:proofErr w:type="gramStart"/>
      <w:r>
        <w:t>etapa,  se</w:t>
      </w:r>
      <w:proofErr w:type="gramEnd"/>
      <w:r>
        <w:t xml:space="preserve"> catalogan en los planos de certificación, levantados por el ejido</w:t>
      </w:r>
      <w:r w:rsidR="00064F58">
        <w:t xml:space="preserve"> y se identifican</w:t>
      </w:r>
      <w:r>
        <w:t xml:space="preserve"> de la siguiente manera:  </w:t>
      </w:r>
    </w:p>
    <w:tbl>
      <w:tblPr>
        <w:tblStyle w:val="Tablaconcuadrcula"/>
        <w:tblpPr w:leftFromText="141" w:rightFromText="141" w:vertAnchor="text" w:horzAnchor="margin" w:tblpXSpec="center" w:tblpY="138"/>
        <w:tblW w:w="5867" w:type="dxa"/>
        <w:tblLook w:val="04A0" w:firstRow="1" w:lastRow="0" w:firstColumn="1" w:lastColumn="0" w:noHBand="0" w:noVBand="1"/>
      </w:tblPr>
      <w:tblGrid>
        <w:gridCol w:w="3255"/>
        <w:gridCol w:w="883"/>
        <w:gridCol w:w="1729"/>
      </w:tblGrid>
      <w:tr w:rsidR="00064F58" w:rsidRPr="006B1DF9" w14:paraId="667A812C" w14:textId="77777777" w:rsidTr="00064F58">
        <w:tc>
          <w:tcPr>
            <w:tcW w:w="3255" w:type="dxa"/>
            <w:shd w:val="clear" w:color="auto" w:fill="D9D9D9" w:themeFill="background1" w:themeFillShade="D9"/>
          </w:tcPr>
          <w:p w14:paraId="7FA799B4" w14:textId="77777777" w:rsidR="00064F58" w:rsidRPr="006B1DF9" w:rsidRDefault="00064F58" w:rsidP="00064F58">
            <w:pPr>
              <w:pStyle w:val="Prrafodelista"/>
              <w:ind w:left="0"/>
              <w:jc w:val="both"/>
              <w:rPr>
                <w:rFonts w:ascii="Arial" w:hAnsi="Arial" w:cs="Arial"/>
                <w:sz w:val="20"/>
                <w:szCs w:val="20"/>
              </w:rPr>
            </w:pPr>
            <w:r w:rsidRPr="006B1DF9">
              <w:rPr>
                <w:rFonts w:ascii="Arial" w:hAnsi="Arial" w:cs="Arial"/>
                <w:sz w:val="20"/>
                <w:szCs w:val="20"/>
              </w:rPr>
              <w:t xml:space="preserve">COLONIA </w:t>
            </w:r>
          </w:p>
        </w:tc>
        <w:tc>
          <w:tcPr>
            <w:tcW w:w="883" w:type="dxa"/>
            <w:shd w:val="clear" w:color="auto" w:fill="D9D9D9" w:themeFill="background1" w:themeFillShade="D9"/>
          </w:tcPr>
          <w:p w14:paraId="5BC09629" w14:textId="77777777" w:rsidR="00064F58" w:rsidRPr="006B1DF9" w:rsidRDefault="00064F58" w:rsidP="00064F58">
            <w:pPr>
              <w:pStyle w:val="Prrafodelista"/>
              <w:ind w:left="0"/>
              <w:jc w:val="center"/>
              <w:rPr>
                <w:rFonts w:ascii="Arial" w:hAnsi="Arial" w:cs="Arial"/>
                <w:sz w:val="20"/>
                <w:szCs w:val="20"/>
              </w:rPr>
            </w:pPr>
            <w:r w:rsidRPr="006B1DF9">
              <w:rPr>
                <w:rFonts w:ascii="Arial" w:hAnsi="Arial" w:cs="Arial"/>
                <w:sz w:val="20"/>
                <w:szCs w:val="20"/>
              </w:rPr>
              <w:t>ZONA</w:t>
            </w:r>
          </w:p>
        </w:tc>
        <w:tc>
          <w:tcPr>
            <w:tcW w:w="1729" w:type="dxa"/>
            <w:shd w:val="clear" w:color="auto" w:fill="D9D9D9" w:themeFill="background1" w:themeFillShade="D9"/>
          </w:tcPr>
          <w:p w14:paraId="064D81D5" w14:textId="77777777" w:rsidR="00064F58" w:rsidRPr="006B1DF9" w:rsidRDefault="00064F58" w:rsidP="00064F58">
            <w:pPr>
              <w:pStyle w:val="Prrafodelista"/>
              <w:ind w:left="0"/>
              <w:jc w:val="both"/>
              <w:rPr>
                <w:rFonts w:ascii="Arial" w:hAnsi="Arial" w:cs="Arial"/>
                <w:sz w:val="20"/>
                <w:szCs w:val="20"/>
              </w:rPr>
            </w:pPr>
            <w:r w:rsidRPr="006B1DF9">
              <w:rPr>
                <w:rFonts w:ascii="Arial" w:hAnsi="Arial" w:cs="Arial"/>
                <w:sz w:val="20"/>
                <w:szCs w:val="20"/>
              </w:rPr>
              <w:t xml:space="preserve"> POLÍGONO </w:t>
            </w:r>
          </w:p>
        </w:tc>
      </w:tr>
      <w:tr w:rsidR="00064F58" w14:paraId="59A444C3" w14:textId="77777777" w:rsidTr="00064F58">
        <w:tc>
          <w:tcPr>
            <w:tcW w:w="3255" w:type="dxa"/>
          </w:tcPr>
          <w:p w14:paraId="04BA690D" w14:textId="77777777" w:rsidR="00064F58" w:rsidRDefault="00064F58" w:rsidP="00064F58">
            <w:pPr>
              <w:pStyle w:val="Prrafodelista"/>
              <w:ind w:left="0"/>
              <w:jc w:val="both"/>
              <w:rPr>
                <w:rFonts w:ascii="Arial" w:hAnsi="Arial" w:cs="Arial"/>
              </w:rPr>
            </w:pPr>
            <w:r>
              <w:rPr>
                <w:rFonts w:ascii="Arial" w:hAnsi="Arial" w:cs="Arial"/>
              </w:rPr>
              <w:t>Universitaria</w:t>
            </w:r>
          </w:p>
        </w:tc>
        <w:tc>
          <w:tcPr>
            <w:tcW w:w="883" w:type="dxa"/>
          </w:tcPr>
          <w:p w14:paraId="7E5CD90F" w14:textId="77777777" w:rsidR="00064F58" w:rsidRDefault="00064F58" w:rsidP="00064F58">
            <w:pPr>
              <w:pStyle w:val="Prrafodelista"/>
              <w:ind w:left="0"/>
              <w:jc w:val="center"/>
              <w:rPr>
                <w:rFonts w:ascii="Arial" w:hAnsi="Arial" w:cs="Arial"/>
              </w:rPr>
            </w:pPr>
            <w:r>
              <w:rPr>
                <w:rFonts w:ascii="Arial" w:hAnsi="Arial" w:cs="Arial"/>
              </w:rPr>
              <w:t>3</w:t>
            </w:r>
          </w:p>
        </w:tc>
        <w:tc>
          <w:tcPr>
            <w:tcW w:w="1729" w:type="dxa"/>
          </w:tcPr>
          <w:p w14:paraId="4AFFFD46" w14:textId="77777777" w:rsidR="00064F58" w:rsidRDefault="00064F58" w:rsidP="00064F58">
            <w:pPr>
              <w:pStyle w:val="Prrafodelista"/>
              <w:ind w:left="0"/>
              <w:jc w:val="both"/>
              <w:rPr>
                <w:rFonts w:ascii="Arial" w:hAnsi="Arial" w:cs="Arial"/>
              </w:rPr>
            </w:pPr>
            <w:r>
              <w:rPr>
                <w:rFonts w:ascii="Arial" w:hAnsi="Arial" w:cs="Arial"/>
              </w:rPr>
              <w:t>2/14</w:t>
            </w:r>
          </w:p>
        </w:tc>
      </w:tr>
      <w:tr w:rsidR="00064F58" w14:paraId="161B042C" w14:textId="77777777" w:rsidTr="00064F58">
        <w:tc>
          <w:tcPr>
            <w:tcW w:w="3255" w:type="dxa"/>
          </w:tcPr>
          <w:p w14:paraId="0DEEE0FB" w14:textId="77777777" w:rsidR="00064F58" w:rsidRDefault="00064F58" w:rsidP="00064F58">
            <w:pPr>
              <w:pStyle w:val="Prrafodelista"/>
              <w:ind w:left="0"/>
              <w:jc w:val="both"/>
              <w:rPr>
                <w:rFonts w:ascii="Arial" w:hAnsi="Arial" w:cs="Arial"/>
              </w:rPr>
            </w:pPr>
            <w:r>
              <w:rPr>
                <w:rFonts w:ascii="Arial" w:hAnsi="Arial" w:cs="Arial"/>
              </w:rPr>
              <w:t xml:space="preserve">Gándara Estrada y 5 de </w:t>
            </w:r>
            <w:proofErr w:type="gramStart"/>
            <w:r>
              <w:rPr>
                <w:rFonts w:ascii="Arial" w:hAnsi="Arial" w:cs="Arial"/>
              </w:rPr>
              <w:t>Febrero</w:t>
            </w:r>
            <w:proofErr w:type="gramEnd"/>
          </w:p>
        </w:tc>
        <w:tc>
          <w:tcPr>
            <w:tcW w:w="883" w:type="dxa"/>
          </w:tcPr>
          <w:p w14:paraId="2039C57E" w14:textId="77777777" w:rsidR="00064F58" w:rsidRDefault="00064F58" w:rsidP="00064F58">
            <w:pPr>
              <w:pStyle w:val="Prrafodelista"/>
              <w:ind w:left="0"/>
              <w:jc w:val="center"/>
              <w:rPr>
                <w:rFonts w:ascii="Arial" w:hAnsi="Arial" w:cs="Arial"/>
              </w:rPr>
            </w:pPr>
            <w:r>
              <w:rPr>
                <w:rFonts w:ascii="Arial" w:hAnsi="Arial" w:cs="Arial"/>
              </w:rPr>
              <w:t>7</w:t>
            </w:r>
          </w:p>
        </w:tc>
        <w:tc>
          <w:tcPr>
            <w:tcW w:w="1729" w:type="dxa"/>
          </w:tcPr>
          <w:p w14:paraId="635A311D" w14:textId="77777777" w:rsidR="00064F58" w:rsidRDefault="00064F58" w:rsidP="00064F58">
            <w:pPr>
              <w:pStyle w:val="Prrafodelista"/>
              <w:ind w:left="0"/>
              <w:jc w:val="both"/>
              <w:rPr>
                <w:rFonts w:ascii="Arial" w:hAnsi="Arial" w:cs="Arial"/>
              </w:rPr>
            </w:pPr>
            <w:r>
              <w:rPr>
                <w:rFonts w:ascii="Arial" w:hAnsi="Arial" w:cs="Arial"/>
              </w:rPr>
              <w:t>5/14</w:t>
            </w:r>
          </w:p>
        </w:tc>
      </w:tr>
      <w:tr w:rsidR="00064F58" w14:paraId="4D5443B0" w14:textId="77777777" w:rsidTr="00064F58">
        <w:tc>
          <w:tcPr>
            <w:tcW w:w="3255" w:type="dxa"/>
          </w:tcPr>
          <w:p w14:paraId="257BCF46" w14:textId="77777777" w:rsidR="00064F58" w:rsidRDefault="00064F58" w:rsidP="00064F58">
            <w:pPr>
              <w:pStyle w:val="Prrafodelista"/>
              <w:ind w:left="0"/>
              <w:jc w:val="both"/>
              <w:rPr>
                <w:rFonts w:ascii="Arial" w:hAnsi="Arial" w:cs="Arial"/>
              </w:rPr>
            </w:pPr>
            <w:r>
              <w:rPr>
                <w:rFonts w:ascii="Arial" w:hAnsi="Arial" w:cs="Arial"/>
              </w:rPr>
              <w:t>Priv. De Carlos Villaseñor</w:t>
            </w:r>
          </w:p>
        </w:tc>
        <w:tc>
          <w:tcPr>
            <w:tcW w:w="883" w:type="dxa"/>
          </w:tcPr>
          <w:p w14:paraId="19CB6841" w14:textId="77777777" w:rsidR="00064F58" w:rsidRDefault="00064F58" w:rsidP="00064F58">
            <w:pPr>
              <w:pStyle w:val="Prrafodelista"/>
              <w:ind w:left="0"/>
              <w:jc w:val="center"/>
              <w:rPr>
                <w:rFonts w:ascii="Arial" w:hAnsi="Arial" w:cs="Arial"/>
              </w:rPr>
            </w:pPr>
            <w:r>
              <w:rPr>
                <w:rFonts w:ascii="Arial" w:hAnsi="Arial" w:cs="Arial"/>
              </w:rPr>
              <w:t>10</w:t>
            </w:r>
          </w:p>
        </w:tc>
        <w:tc>
          <w:tcPr>
            <w:tcW w:w="1729" w:type="dxa"/>
          </w:tcPr>
          <w:p w14:paraId="2B6B4574" w14:textId="77777777" w:rsidR="00064F58" w:rsidRDefault="00064F58" w:rsidP="00064F58">
            <w:pPr>
              <w:pStyle w:val="Prrafodelista"/>
              <w:ind w:left="0"/>
              <w:jc w:val="both"/>
              <w:rPr>
                <w:rFonts w:ascii="Arial" w:hAnsi="Arial" w:cs="Arial"/>
              </w:rPr>
            </w:pPr>
            <w:r>
              <w:rPr>
                <w:rFonts w:ascii="Arial" w:hAnsi="Arial" w:cs="Arial"/>
              </w:rPr>
              <w:t>2/14</w:t>
            </w:r>
          </w:p>
        </w:tc>
      </w:tr>
      <w:tr w:rsidR="00064F58" w14:paraId="1C17D2DD" w14:textId="77777777" w:rsidTr="00064F58">
        <w:tc>
          <w:tcPr>
            <w:tcW w:w="3255" w:type="dxa"/>
          </w:tcPr>
          <w:p w14:paraId="34B59AE5" w14:textId="796072D9" w:rsidR="00064F58" w:rsidRDefault="00064F58" w:rsidP="00064F58">
            <w:pPr>
              <w:pStyle w:val="Prrafodelista"/>
              <w:ind w:left="0"/>
              <w:jc w:val="both"/>
              <w:rPr>
                <w:rFonts w:ascii="Arial" w:hAnsi="Arial" w:cs="Arial"/>
              </w:rPr>
            </w:pPr>
            <w:r>
              <w:rPr>
                <w:rFonts w:ascii="Arial" w:hAnsi="Arial" w:cs="Arial"/>
              </w:rPr>
              <w:t xml:space="preserve">Valle del Sur </w:t>
            </w:r>
            <w:proofErr w:type="gramStart"/>
            <w:r>
              <w:rPr>
                <w:rFonts w:ascii="Arial" w:hAnsi="Arial" w:cs="Arial"/>
              </w:rPr>
              <w:t xml:space="preserve">y </w:t>
            </w:r>
            <w:r w:rsidR="00F906C2">
              <w:rPr>
                <w:rFonts w:ascii="Arial" w:hAnsi="Arial" w:cs="Arial"/>
              </w:rPr>
              <w:t xml:space="preserve"> El</w:t>
            </w:r>
            <w:proofErr w:type="gramEnd"/>
            <w:r w:rsidR="00F906C2">
              <w:rPr>
                <w:rFonts w:ascii="Arial" w:hAnsi="Arial" w:cs="Arial"/>
              </w:rPr>
              <w:t xml:space="preserve"> </w:t>
            </w:r>
            <w:r>
              <w:rPr>
                <w:rFonts w:ascii="Arial" w:hAnsi="Arial" w:cs="Arial"/>
              </w:rPr>
              <w:t xml:space="preserve">Fresno </w:t>
            </w:r>
          </w:p>
        </w:tc>
        <w:tc>
          <w:tcPr>
            <w:tcW w:w="883" w:type="dxa"/>
          </w:tcPr>
          <w:p w14:paraId="36040282" w14:textId="77777777" w:rsidR="00064F58" w:rsidRDefault="00064F58" w:rsidP="00064F58">
            <w:pPr>
              <w:pStyle w:val="Prrafodelista"/>
              <w:ind w:left="0"/>
              <w:jc w:val="center"/>
              <w:rPr>
                <w:rFonts w:ascii="Arial" w:hAnsi="Arial" w:cs="Arial"/>
              </w:rPr>
            </w:pPr>
            <w:r>
              <w:rPr>
                <w:rFonts w:ascii="Arial" w:hAnsi="Arial" w:cs="Arial"/>
              </w:rPr>
              <w:t>11</w:t>
            </w:r>
          </w:p>
        </w:tc>
        <w:tc>
          <w:tcPr>
            <w:tcW w:w="1729" w:type="dxa"/>
          </w:tcPr>
          <w:p w14:paraId="52E0FB5C" w14:textId="77777777" w:rsidR="00064F58" w:rsidRDefault="00064F58" w:rsidP="00064F58">
            <w:pPr>
              <w:pStyle w:val="Prrafodelista"/>
              <w:ind w:left="0"/>
              <w:jc w:val="both"/>
              <w:rPr>
                <w:rFonts w:ascii="Arial" w:hAnsi="Arial" w:cs="Arial"/>
              </w:rPr>
            </w:pPr>
            <w:r>
              <w:rPr>
                <w:rFonts w:ascii="Arial" w:hAnsi="Arial" w:cs="Arial"/>
              </w:rPr>
              <w:t>9/14</w:t>
            </w:r>
          </w:p>
        </w:tc>
      </w:tr>
      <w:tr w:rsidR="00064F58" w14:paraId="0C46A75A" w14:textId="77777777" w:rsidTr="00064F58">
        <w:tc>
          <w:tcPr>
            <w:tcW w:w="3255" w:type="dxa"/>
          </w:tcPr>
          <w:p w14:paraId="590124FA" w14:textId="77777777" w:rsidR="00064F58" w:rsidRDefault="00064F58" w:rsidP="00064F58">
            <w:pPr>
              <w:pStyle w:val="Prrafodelista"/>
              <w:ind w:left="0"/>
              <w:jc w:val="both"/>
              <w:rPr>
                <w:rFonts w:ascii="Arial" w:hAnsi="Arial" w:cs="Arial"/>
              </w:rPr>
            </w:pPr>
            <w:r>
              <w:rPr>
                <w:rFonts w:ascii="Arial" w:hAnsi="Arial" w:cs="Arial"/>
              </w:rPr>
              <w:t xml:space="preserve">Miguel Hidalgo </w:t>
            </w:r>
          </w:p>
        </w:tc>
        <w:tc>
          <w:tcPr>
            <w:tcW w:w="883" w:type="dxa"/>
          </w:tcPr>
          <w:p w14:paraId="1BF4699B" w14:textId="77777777" w:rsidR="00064F58" w:rsidRDefault="00064F58" w:rsidP="00064F58">
            <w:pPr>
              <w:pStyle w:val="Prrafodelista"/>
              <w:ind w:left="0"/>
              <w:jc w:val="center"/>
              <w:rPr>
                <w:rFonts w:ascii="Arial" w:hAnsi="Arial" w:cs="Arial"/>
              </w:rPr>
            </w:pPr>
            <w:r>
              <w:rPr>
                <w:rFonts w:ascii="Arial" w:hAnsi="Arial" w:cs="Arial"/>
              </w:rPr>
              <w:t>13</w:t>
            </w:r>
          </w:p>
        </w:tc>
        <w:tc>
          <w:tcPr>
            <w:tcW w:w="1729" w:type="dxa"/>
          </w:tcPr>
          <w:p w14:paraId="0A843089" w14:textId="77777777" w:rsidR="00064F58" w:rsidRDefault="00064F58" w:rsidP="00064F58">
            <w:pPr>
              <w:pStyle w:val="Prrafodelista"/>
              <w:ind w:left="0"/>
              <w:jc w:val="both"/>
              <w:rPr>
                <w:rFonts w:ascii="Arial" w:hAnsi="Arial" w:cs="Arial"/>
              </w:rPr>
            </w:pPr>
            <w:r>
              <w:rPr>
                <w:rFonts w:ascii="Arial" w:hAnsi="Arial" w:cs="Arial"/>
              </w:rPr>
              <w:t>9/14</w:t>
            </w:r>
          </w:p>
        </w:tc>
      </w:tr>
      <w:tr w:rsidR="00064F58" w14:paraId="2BA0B6F2" w14:textId="77777777" w:rsidTr="00064F58">
        <w:tc>
          <w:tcPr>
            <w:tcW w:w="3255" w:type="dxa"/>
          </w:tcPr>
          <w:p w14:paraId="0D8EE849" w14:textId="77777777" w:rsidR="00064F58" w:rsidRDefault="00064F58" w:rsidP="00064F58">
            <w:pPr>
              <w:pStyle w:val="Prrafodelista"/>
              <w:ind w:left="0"/>
              <w:jc w:val="both"/>
              <w:rPr>
                <w:rFonts w:ascii="Arial" w:hAnsi="Arial" w:cs="Arial"/>
              </w:rPr>
            </w:pPr>
            <w:r>
              <w:rPr>
                <w:rFonts w:ascii="Arial" w:hAnsi="Arial" w:cs="Arial"/>
              </w:rPr>
              <w:t>Reforma I</w:t>
            </w:r>
          </w:p>
        </w:tc>
        <w:tc>
          <w:tcPr>
            <w:tcW w:w="883" w:type="dxa"/>
          </w:tcPr>
          <w:p w14:paraId="3E720206" w14:textId="77777777" w:rsidR="00064F58" w:rsidRDefault="00064F58" w:rsidP="00064F58">
            <w:pPr>
              <w:pStyle w:val="Prrafodelista"/>
              <w:ind w:left="0"/>
              <w:jc w:val="center"/>
              <w:rPr>
                <w:rFonts w:ascii="Arial" w:hAnsi="Arial" w:cs="Arial"/>
              </w:rPr>
            </w:pPr>
            <w:r>
              <w:rPr>
                <w:rFonts w:ascii="Arial" w:hAnsi="Arial" w:cs="Arial"/>
              </w:rPr>
              <w:t>14</w:t>
            </w:r>
          </w:p>
        </w:tc>
        <w:tc>
          <w:tcPr>
            <w:tcW w:w="1729" w:type="dxa"/>
          </w:tcPr>
          <w:p w14:paraId="36C4814A" w14:textId="77777777" w:rsidR="00064F58" w:rsidRDefault="00064F58" w:rsidP="00064F58">
            <w:pPr>
              <w:pStyle w:val="Prrafodelista"/>
              <w:ind w:left="0"/>
              <w:jc w:val="both"/>
              <w:rPr>
                <w:rFonts w:ascii="Arial" w:hAnsi="Arial" w:cs="Arial"/>
              </w:rPr>
            </w:pPr>
            <w:r>
              <w:rPr>
                <w:rFonts w:ascii="Arial" w:hAnsi="Arial" w:cs="Arial"/>
              </w:rPr>
              <w:t>9/14</w:t>
            </w:r>
          </w:p>
        </w:tc>
      </w:tr>
      <w:tr w:rsidR="00064F58" w14:paraId="7E01F18E" w14:textId="77777777" w:rsidTr="00064F58">
        <w:tc>
          <w:tcPr>
            <w:tcW w:w="3255" w:type="dxa"/>
          </w:tcPr>
          <w:p w14:paraId="4F972B31" w14:textId="77777777" w:rsidR="00064F58" w:rsidRDefault="00064F58" w:rsidP="00064F58">
            <w:pPr>
              <w:pStyle w:val="Prrafodelista"/>
              <w:ind w:left="0"/>
              <w:jc w:val="both"/>
              <w:rPr>
                <w:rFonts w:ascii="Arial" w:hAnsi="Arial" w:cs="Arial"/>
              </w:rPr>
            </w:pPr>
            <w:r>
              <w:rPr>
                <w:rFonts w:ascii="Arial" w:hAnsi="Arial" w:cs="Arial"/>
              </w:rPr>
              <w:t>Volcanes</w:t>
            </w:r>
          </w:p>
        </w:tc>
        <w:tc>
          <w:tcPr>
            <w:tcW w:w="883" w:type="dxa"/>
          </w:tcPr>
          <w:p w14:paraId="7560E95D" w14:textId="77777777" w:rsidR="00064F58" w:rsidRDefault="00064F58" w:rsidP="00064F58">
            <w:pPr>
              <w:pStyle w:val="Prrafodelista"/>
              <w:ind w:left="0"/>
              <w:jc w:val="center"/>
              <w:rPr>
                <w:rFonts w:ascii="Arial" w:hAnsi="Arial" w:cs="Arial"/>
              </w:rPr>
            </w:pPr>
            <w:r>
              <w:rPr>
                <w:rFonts w:ascii="Arial" w:hAnsi="Arial" w:cs="Arial"/>
              </w:rPr>
              <w:t>16</w:t>
            </w:r>
          </w:p>
        </w:tc>
        <w:tc>
          <w:tcPr>
            <w:tcW w:w="1729" w:type="dxa"/>
          </w:tcPr>
          <w:p w14:paraId="21E58A93" w14:textId="77777777" w:rsidR="00064F58" w:rsidRDefault="00064F58" w:rsidP="00064F58">
            <w:pPr>
              <w:pStyle w:val="Prrafodelista"/>
              <w:ind w:left="0"/>
              <w:jc w:val="both"/>
              <w:rPr>
                <w:rFonts w:ascii="Arial" w:hAnsi="Arial" w:cs="Arial"/>
              </w:rPr>
            </w:pPr>
            <w:r>
              <w:rPr>
                <w:rFonts w:ascii="Arial" w:hAnsi="Arial" w:cs="Arial"/>
              </w:rPr>
              <w:t>9/14</w:t>
            </w:r>
          </w:p>
        </w:tc>
      </w:tr>
      <w:tr w:rsidR="00064F58" w14:paraId="664D2F03" w14:textId="77777777" w:rsidTr="00064F58">
        <w:tc>
          <w:tcPr>
            <w:tcW w:w="3255" w:type="dxa"/>
          </w:tcPr>
          <w:p w14:paraId="2B9CD1B8" w14:textId="77777777" w:rsidR="00064F58" w:rsidRDefault="00064F58" w:rsidP="00064F58">
            <w:pPr>
              <w:pStyle w:val="Prrafodelista"/>
              <w:ind w:left="0"/>
              <w:jc w:val="both"/>
              <w:rPr>
                <w:rFonts w:ascii="Arial" w:hAnsi="Arial" w:cs="Arial"/>
              </w:rPr>
            </w:pPr>
            <w:r>
              <w:rPr>
                <w:rFonts w:ascii="Arial" w:hAnsi="Arial" w:cs="Arial"/>
              </w:rPr>
              <w:lastRenderedPageBreak/>
              <w:t>Unión de Colonos y Reforma II</w:t>
            </w:r>
          </w:p>
        </w:tc>
        <w:tc>
          <w:tcPr>
            <w:tcW w:w="883" w:type="dxa"/>
          </w:tcPr>
          <w:p w14:paraId="3A264082" w14:textId="77777777" w:rsidR="00064F58" w:rsidRDefault="00064F58" w:rsidP="00064F58">
            <w:pPr>
              <w:pStyle w:val="Prrafodelista"/>
              <w:ind w:left="0"/>
              <w:jc w:val="center"/>
              <w:rPr>
                <w:rFonts w:ascii="Arial" w:hAnsi="Arial" w:cs="Arial"/>
              </w:rPr>
            </w:pPr>
            <w:r>
              <w:rPr>
                <w:rFonts w:ascii="Arial" w:hAnsi="Arial" w:cs="Arial"/>
              </w:rPr>
              <w:t>17</w:t>
            </w:r>
          </w:p>
        </w:tc>
        <w:tc>
          <w:tcPr>
            <w:tcW w:w="1729" w:type="dxa"/>
          </w:tcPr>
          <w:p w14:paraId="68858BB3" w14:textId="77777777" w:rsidR="00064F58" w:rsidRDefault="00064F58" w:rsidP="00064F58">
            <w:pPr>
              <w:pStyle w:val="Prrafodelista"/>
              <w:ind w:left="0"/>
              <w:jc w:val="both"/>
              <w:rPr>
                <w:rFonts w:ascii="Arial" w:hAnsi="Arial" w:cs="Arial"/>
              </w:rPr>
            </w:pPr>
            <w:r>
              <w:rPr>
                <w:rFonts w:ascii="Arial" w:hAnsi="Arial" w:cs="Arial"/>
              </w:rPr>
              <w:t>9/14</w:t>
            </w:r>
          </w:p>
        </w:tc>
      </w:tr>
      <w:tr w:rsidR="00064F58" w14:paraId="031EC671" w14:textId="77777777" w:rsidTr="00064F58">
        <w:tc>
          <w:tcPr>
            <w:tcW w:w="3255" w:type="dxa"/>
          </w:tcPr>
          <w:p w14:paraId="3A116FE4" w14:textId="77777777" w:rsidR="00064F58" w:rsidRDefault="00064F58" w:rsidP="00064F58">
            <w:pPr>
              <w:pStyle w:val="Prrafodelista"/>
              <w:ind w:left="0"/>
              <w:jc w:val="both"/>
              <w:rPr>
                <w:rFonts w:ascii="Arial" w:hAnsi="Arial" w:cs="Arial"/>
              </w:rPr>
            </w:pPr>
            <w:r>
              <w:rPr>
                <w:rFonts w:ascii="Arial" w:hAnsi="Arial" w:cs="Arial"/>
              </w:rPr>
              <w:t xml:space="preserve">Pueblos de Jalisco </w:t>
            </w:r>
          </w:p>
        </w:tc>
        <w:tc>
          <w:tcPr>
            <w:tcW w:w="883" w:type="dxa"/>
          </w:tcPr>
          <w:p w14:paraId="49FE4396" w14:textId="77777777" w:rsidR="00064F58" w:rsidRDefault="00064F58" w:rsidP="00064F58">
            <w:pPr>
              <w:pStyle w:val="Prrafodelista"/>
              <w:ind w:left="0"/>
              <w:jc w:val="center"/>
              <w:rPr>
                <w:rFonts w:ascii="Arial" w:hAnsi="Arial" w:cs="Arial"/>
              </w:rPr>
            </w:pPr>
            <w:r>
              <w:rPr>
                <w:rFonts w:ascii="Arial" w:hAnsi="Arial" w:cs="Arial"/>
              </w:rPr>
              <w:t>21</w:t>
            </w:r>
          </w:p>
        </w:tc>
        <w:tc>
          <w:tcPr>
            <w:tcW w:w="1729" w:type="dxa"/>
          </w:tcPr>
          <w:p w14:paraId="3A73AF74" w14:textId="77777777" w:rsidR="00064F58" w:rsidRDefault="00064F58" w:rsidP="00064F58">
            <w:pPr>
              <w:pStyle w:val="Prrafodelista"/>
              <w:ind w:left="0"/>
              <w:jc w:val="both"/>
              <w:rPr>
                <w:rFonts w:ascii="Arial" w:hAnsi="Arial" w:cs="Arial"/>
              </w:rPr>
            </w:pPr>
            <w:r>
              <w:rPr>
                <w:rFonts w:ascii="Arial" w:hAnsi="Arial" w:cs="Arial"/>
              </w:rPr>
              <w:t>9/14</w:t>
            </w:r>
          </w:p>
        </w:tc>
      </w:tr>
      <w:tr w:rsidR="00064F58" w14:paraId="0674D6DA" w14:textId="77777777" w:rsidTr="00064F58">
        <w:tc>
          <w:tcPr>
            <w:tcW w:w="3255" w:type="dxa"/>
          </w:tcPr>
          <w:p w14:paraId="4EAF9399" w14:textId="77777777" w:rsidR="00064F58" w:rsidRDefault="00064F58" w:rsidP="00064F58">
            <w:pPr>
              <w:pStyle w:val="Prrafodelista"/>
              <w:ind w:left="0"/>
              <w:jc w:val="both"/>
              <w:rPr>
                <w:rFonts w:ascii="Arial" w:hAnsi="Arial" w:cs="Arial"/>
              </w:rPr>
            </w:pPr>
            <w:proofErr w:type="spellStart"/>
            <w:r>
              <w:rPr>
                <w:rFonts w:ascii="Arial" w:hAnsi="Arial" w:cs="Arial"/>
              </w:rPr>
              <w:t>Tlayolan</w:t>
            </w:r>
            <w:proofErr w:type="spellEnd"/>
            <w:r>
              <w:rPr>
                <w:rFonts w:ascii="Arial" w:hAnsi="Arial" w:cs="Arial"/>
              </w:rPr>
              <w:t xml:space="preserve"> </w:t>
            </w:r>
          </w:p>
        </w:tc>
        <w:tc>
          <w:tcPr>
            <w:tcW w:w="883" w:type="dxa"/>
          </w:tcPr>
          <w:p w14:paraId="40BE376A" w14:textId="77777777" w:rsidR="00064F58" w:rsidRDefault="00064F58" w:rsidP="00064F58">
            <w:pPr>
              <w:pStyle w:val="Prrafodelista"/>
              <w:ind w:left="0"/>
              <w:jc w:val="center"/>
              <w:rPr>
                <w:rFonts w:ascii="Arial" w:hAnsi="Arial" w:cs="Arial"/>
              </w:rPr>
            </w:pPr>
            <w:r>
              <w:rPr>
                <w:rFonts w:ascii="Arial" w:hAnsi="Arial" w:cs="Arial"/>
              </w:rPr>
              <w:t>21</w:t>
            </w:r>
          </w:p>
        </w:tc>
        <w:tc>
          <w:tcPr>
            <w:tcW w:w="1729" w:type="dxa"/>
          </w:tcPr>
          <w:p w14:paraId="5C60BE64" w14:textId="77777777" w:rsidR="00064F58" w:rsidRDefault="00064F58" w:rsidP="00064F58">
            <w:pPr>
              <w:pStyle w:val="Prrafodelista"/>
              <w:ind w:left="0"/>
              <w:jc w:val="both"/>
              <w:rPr>
                <w:rFonts w:ascii="Arial" w:hAnsi="Arial" w:cs="Arial"/>
              </w:rPr>
            </w:pPr>
            <w:r>
              <w:rPr>
                <w:rFonts w:ascii="Arial" w:hAnsi="Arial" w:cs="Arial"/>
              </w:rPr>
              <w:t>9/14</w:t>
            </w:r>
          </w:p>
        </w:tc>
      </w:tr>
    </w:tbl>
    <w:p w14:paraId="6249EBC1" w14:textId="77777777" w:rsidR="00F60588" w:rsidRDefault="00F60588" w:rsidP="00F60588">
      <w:pPr>
        <w:pStyle w:val="Prrafodelista"/>
        <w:ind w:left="142"/>
        <w:jc w:val="both"/>
        <w:rPr>
          <w:rFonts w:ascii="Arial" w:hAnsi="Arial" w:cs="Arial"/>
        </w:rPr>
      </w:pPr>
    </w:p>
    <w:p w14:paraId="038FDC86" w14:textId="77777777" w:rsidR="00F60588" w:rsidRDefault="00F60588" w:rsidP="00F60588">
      <w:pPr>
        <w:pStyle w:val="Prrafodelista"/>
        <w:ind w:left="142"/>
        <w:jc w:val="both"/>
        <w:rPr>
          <w:rFonts w:ascii="Arial" w:hAnsi="Arial" w:cs="Arial"/>
        </w:rPr>
      </w:pPr>
    </w:p>
    <w:p w14:paraId="410BBCFF" w14:textId="77777777" w:rsidR="00F60588" w:rsidRDefault="00F60588" w:rsidP="00F60588">
      <w:pPr>
        <w:pStyle w:val="Prrafodelista"/>
        <w:ind w:left="142"/>
        <w:jc w:val="both"/>
        <w:rPr>
          <w:rFonts w:ascii="Arial" w:hAnsi="Arial" w:cs="Arial"/>
        </w:rPr>
      </w:pPr>
    </w:p>
    <w:p w14:paraId="33AECB66" w14:textId="77777777" w:rsidR="00064F58" w:rsidRDefault="00064F58" w:rsidP="00F60588">
      <w:pPr>
        <w:pStyle w:val="Prrafodelista"/>
        <w:ind w:left="142"/>
        <w:jc w:val="both"/>
        <w:rPr>
          <w:rFonts w:ascii="Arial" w:hAnsi="Arial" w:cs="Arial"/>
        </w:rPr>
      </w:pPr>
    </w:p>
    <w:p w14:paraId="36959F9B" w14:textId="77777777" w:rsidR="00064F58" w:rsidRDefault="00064F58" w:rsidP="00F60588">
      <w:pPr>
        <w:pStyle w:val="Prrafodelista"/>
        <w:ind w:left="142"/>
        <w:jc w:val="both"/>
        <w:rPr>
          <w:rFonts w:ascii="Arial" w:hAnsi="Arial" w:cs="Arial"/>
        </w:rPr>
      </w:pPr>
    </w:p>
    <w:p w14:paraId="1A5CC1DD" w14:textId="78C26BF7" w:rsidR="00064F58" w:rsidRPr="0052131D" w:rsidRDefault="00064F58" w:rsidP="00F60588">
      <w:pPr>
        <w:pStyle w:val="Prrafodelista"/>
        <w:ind w:left="142"/>
        <w:jc w:val="both"/>
        <w:rPr>
          <w:rFonts w:ascii="Calibri" w:hAnsi="Calibri" w:cs="Calibri"/>
        </w:rPr>
      </w:pPr>
      <w:r w:rsidRPr="0052131D">
        <w:rPr>
          <w:rFonts w:ascii="Calibri" w:hAnsi="Calibri" w:cs="Calibri"/>
        </w:rPr>
        <w:t xml:space="preserve">Por lo que una vez que se realizaron la revisión de polígonos y planos, se procedió a corroborar los linderos, ubicación y revisión general de polígonos y sus </w:t>
      </w:r>
      <w:proofErr w:type="spellStart"/>
      <w:proofErr w:type="gramStart"/>
      <w:r w:rsidRPr="0052131D">
        <w:rPr>
          <w:rFonts w:ascii="Calibri" w:hAnsi="Calibri" w:cs="Calibri"/>
        </w:rPr>
        <w:t>limites</w:t>
      </w:r>
      <w:proofErr w:type="spellEnd"/>
      <w:proofErr w:type="gramEnd"/>
      <w:r w:rsidRPr="0052131D">
        <w:rPr>
          <w:rFonts w:ascii="Calibri" w:hAnsi="Calibri" w:cs="Calibri"/>
        </w:rPr>
        <w:t xml:space="preserve"> así como la identificación de aquellos que conforme al plan de desarrollo urbano municipal y equipamientos en situación de “hecho” se clasifican como áreas de cesión, que deban ser asignados al Municipio para los servicios públicos de conformidad con el procedimiento que se explica en el punto inmediato anterior. </w:t>
      </w:r>
    </w:p>
    <w:p w14:paraId="152B36C1" w14:textId="77777777" w:rsidR="00064F58" w:rsidRPr="0052131D" w:rsidRDefault="00064F58" w:rsidP="00F60588">
      <w:pPr>
        <w:pStyle w:val="Prrafodelista"/>
        <w:ind w:left="142"/>
        <w:jc w:val="both"/>
        <w:rPr>
          <w:rFonts w:ascii="Calibri" w:hAnsi="Calibri" w:cs="Calibri"/>
        </w:rPr>
      </w:pPr>
    </w:p>
    <w:p w14:paraId="1914B5F5" w14:textId="3F68F46F" w:rsidR="00211CE9" w:rsidRPr="0052131D" w:rsidRDefault="00064F58" w:rsidP="00211CE9">
      <w:pPr>
        <w:pStyle w:val="Prrafodelista"/>
        <w:ind w:left="142"/>
        <w:jc w:val="both"/>
        <w:rPr>
          <w:rFonts w:ascii="Calibri" w:hAnsi="Calibri" w:cs="Calibri"/>
        </w:rPr>
      </w:pPr>
      <w:r w:rsidRPr="0052131D">
        <w:rPr>
          <w:rFonts w:ascii="Calibri" w:hAnsi="Calibri" w:cs="Calibri"/>
        </w:rPr>
        <w:tab/>
      </w:r>
      <w:r w:rsidR="00B05584">
        <w:rPr>
          <w:rFonts w:ascii="Calibri" w:hAnsi="Calibri" w:cs="Calibri"/>
        </w:rPr>
        <w:t>R</w:t>
      </w:r>
      <w:r w:rsidRPr="0052131D">
        <w:rPr>
          <w:rFonts w:ascii="Calibri" w:hAnsi="Calibri" w:cs="Calibri"/>
        </w:rPr>
        <w:t>evisados</w:t>
      </w:r>
      <w:r w:rsidR="00B05584">
        <w:rPr>
          <w:rFonts w:ascii="Calibri" w:hAnsi="Calibri" w:cs="Calibri"/>
        </w:rPr>
        <w:t xml:space="preserve"> que fueron</w:t>
      </w:r>
      <w:r w:rsidRPr="0052131D">
        <w:rPr>
          <w:rFonts w:ascii="Calibri" w:hAnsi="Calibri" w:cs="Calibri"/>
        </w:rPr>
        <w:t>, se detect</w:t>
      </w:r>
      <w:r w:rsidR="00B05584">
        <w:rPr>
          <w:rFonts w:ascii="Calibri" w:hAnsi="Calibri" w:cs="Calibri"/>
        </w:rPr>
        <w:t>ó</w:t>
      </w:r>
      <w:r w:rsidRPr="0052131D">
        <w:rPr>
          <w:rFonts w:ascii="Calibri" w:hAnsi="Calibri" w:cs="Calibri"/>
        </w:rPr>
        <w:t xml:space="preserve"> la existencia de 3 de ellos, que no pueden ser sujetos a dicho procedimiento a virtud de que en el pasado, antes de la intervención del municipio para su regularización, fueron titulados a favor del propio Ejido, expidiéndose por el Registro Agrario Nacional el Título de propiedad correspondiente, situación que cambia en su totalidad el régimen de la calidad de la tierra toda vez que de conformidad con lo que dispone el artículo </w:t>
      </w:r>
      <w:r w:rsidR="00211CE9" w:rsidRPr="0052131D">
        <w:rPr>
          <w:rFonts w:ascii="Calibri" w:hAnsi="Calibri" w:cs="Calibri"/>
        </w:rPr>
        <w:t xml:space="preserve">82 de la Ley Agraria, a partir de la expedición del titulo de propiedad debidamente inscrito, las tierras dejarán de ser ejidales y quedarán sujetas a las disposiciones de derecho común, es decir que en todo caso, deben celebrarse los contratos contemplados en el Código Civil. </w:t>
      </w:r>
    </w:p>
    <w:p w14:paraId="75539D0D" w14:textId="77777777" w:rsidR="00211CE9" w:rsidRPr="0052131D" w:rsidRDefault="00211CE9" w:rsidP="00211CE9">
      <w:pPr>
        <w:pStyle w:val="Prrafodelista"/>
        <w:ind w:left="142"/>
        <w:jc w:val="both"/>
        <w:rPr>
          <w:rFonts w:ascii="Calibri" w:hAnsi="Calibri" w:cs="Calibri"/>
        </w:rPr>
      </w:pPr>
    </w:p>
    <w:p w14:paraId="2081AE3B" w14:textId="7F267FAC" w:rsidR="00211CE9" w:rsidRPr="0052131D" w:rsidRDefault="00211CE9" w:rsidP="00211CE9">
      <w:pPr>
        <w:pStyle w:val="Prrafodelista"/>
        <w:ind w:left="142"/>
        <w:jc w:val="both"/>
        <w:rPr>
          <w:rFonts w:ascii="Calibri" w:hAnsi="Calibri" w:cs="Calibri"/>
          <w:snapToGrid w:val="0"/>
        </w:rPr>
      </w:pPr>
      <w:r w:rsidRPr="0052131D">
        <w:rPr>
          <w:rFonts w:ascii="Calibri" w:hAnsi="Calibri" w:cs="Calibri"/>
          <w:snapToGrid w:val="0"/>
        </w:rPr>
        <w:t xml:space="preserve">VI. Por todo lo anteriormente expuesto, se hace estrictamente necesario que para proteger las áreas que deben formar parte del patrimonio municipal como áreas de cesión dentro de las colonias, y que se encuentran bajo el Régimen de Propiedad Privada al haberse titulado y por consecuencia, han dejado de pertenecer al régimen ejidal, deben celebrarse los contratos de donación elevados en Escritura Pública, sin que ello implique que estos predios son la totalidad de las áreas de cesión de la respectiva colonia, sino que solo son aquellos que se encuentran en la condición jurídica distinta, al procedimiento de titulación de solares bajo el amparo de la Ley Agraria que deberá continuarse hasta la conclusión total de la entrega de todas las áreas de donación y vialidades existentes dentro de los polígonos de las 13 colonias mencionadas. A virtud de lo anterior, se realizó la investigación por parte de la oficina de regularización obteniéndose copias de los títulos de propiedad y planos, que a continuación se describen: </w:t>
      </w:r>
    </w:p>
    <w:p w14:paraId="6ACC333E" w14:textId="1C02FAC3" w:rsidR="002E6E4A" w:rsidRPr="0052131D" w:rsidRDefault="00E92703" w:rsidP="00E92703">
      <w:pPr>
        <w:spacing w:line="259" w:lineRule="auto"/>
        <w:jc w:val="both"/>
        <w:rPr>
          <w:rFonts w:ascii="Calibri" w:hAnsi="Calibri" w:cs="Calibri"/>
        </w:rPr>
      </w:pPr>
      <w:r w:rsidRPr="0052131D">
        <w:rPr>
          <w:rFonts w:ascii="Calibri" w:hAnsi="Calibri" w:cs="Calibri"/>
        </w:rPr>
        <w:t xml:space="preserve">A): </w:t>
      </w:r>
      <w:r w:rsidR="002E6E4A" w:rsidRPr="0052131D">
        <w:rPr>
          <w:rFonts w:ascii="Calibri" w:hAnsi="Calibri" w:cs="Calibri"/>
          <w:b/>
          <w:bCs/>
          <w:u w:val="single"/>
        </w:rPr>
        <w:t xml:space="preserve">Colonia </w:t>
      </w:r>
      <w:r w:rsidR="00F906C2">
        <w:rPr>
          <w:rFonts w:ascii="Calibri" w:hAnsi="Calibri" w:cs="Calibri"/>
          <w:b/>
          <w:bCs/>
          <w:u w:val="single"/>
        </w:rPr>
        <w:t xml:space="preserve">El </w:t>
      </w:r>
      <w:r w:rsidR="002E6E4A" w:rsidRPr="0052131D">
        <w:rPr>
          <w:rFonts w:ascii="Calibri" w:hAnsi="Calibri" w:cs="Calibri"/>
          <w:b/>
          <w:bCs/>
          <w:u w:val="single"/>
        </w:rPr>
        <w:t>Fresno:</w:t>
      </w:r>
      <w:r w:rsidR="002E6E4A" w:rsidRPr="0052131D">
        <w:rPr>
          <w:rFonts w:ascii="Calibri" w:hAnsi="Calibri" w:cs="Calibri"/>
        </w:rPr>
        <w:t xml:space="preserve"> Solar urbano identificado como lote No. 1 de la Manzana 76, de la zona 11 del poblado Ciudad Guzmán, Municipio de Zapotlán el Grande del Estado de Jalisco, con una superficie 1139.44 M² mil ciento treinta y </w:t>
      </w:r>
      <w:proofErr w:type="gramStart"/>
      <w:r w:rsidR="002E6E4A" w:rsidRPr="0052131D">
        <w:rPr>
          <w:rFonts w:ascii="Calibri" w:hAnsi="Calibri" w:cs="Calibri"/>
        </w:rPr>
        <w:t>nueve punto</w:t>
      </w:r>
      <w:proofErr w:type="gramEnd"/>
      <w:r w:rsidR="002E6E4A" w:rsidRPr="0052131D">
        <w:rPr>
          <w:rFonts w:ascii="Calibri" w:hAnsi="Calibri" w:cs="Calibri"/>
        </w:rPr>
        <w:t xml:space="preserve"> cuarenta y cuatro metros cuadrados, mismo que cuenta con las siguientes medidas y colindancias:           </w:t>
      </w:r>
    </w:p>
    <w:p w14:paraId="66B4E6DE" w14:textId="1E7C3201" w:rsidR="002E6E4A" w:rsidRPr="0052131D" w:rsidRDefault="002E6E4A" w:rsidP="002E6E4A">
      <w:pPr>
        <w:pStyle w:val="Prrafodelista"/>
        <w:ind w:left="1416"/>
        <w:jc w:val="both"/>
        <w:rPr>
          <w:rFonts w:ascii="Calibri" w:hAnsi="Calibri" w:cs="Calibri"/>
        </w:rPr>
      </w:pPr>
      <w:r w:rsidRPr="0052131D">
        <w:rPr>
          <w:rFonts w:ascii="Calibri" w:hAnsi="Calibri" w:cs="Calibri"/>
        </w:rPr>
        <w:t xml:space="preserve">Este 40.00 </w:t>
      </w:r>
      <w:proofErr w:type="spellStart"/>
      <w:r w:rsidRPr="0052131D">
        <w:rPr>
          <w:rFonts w:ascii="Calibri" w:hAnsi="Calibri" w:cs="Calibri"/>
        </w:rPr>
        <w:t>mts</w:t>
      </w:r>
      <w:proofErr w:type="spellEnd"/>
      <w:r w:rsidRPr="0052131D">
        <w:rPr>
          <w:rFonts w:ascii="Calibri" w:hAnsi="Calibri" w:cs="Calibri"/>
        </w:rPr>
        <w:t xml:space="preserve"> con calle Guayabos</w:t>
      </w:r>
    </w:p>
    <w:p w14:paraId="4509D1E0" w14:textId="636E5D80" w:rsidR="002E6E4A" w:rsidRPr="0052131D" w:rsidRDefault="002E6E4A" w:rsidP="002E6E4A">
      <w:pPr>
        <w:pStyle w:val="Prrafodelista"/>
        <w:ind w:left="1416"/>
        <w:jc w:val="both"/>
        <w:rPr>
          <w:rFonts w:ascii="Calibri" w:hAnsi="Calibri" w:cs="Calibri"/>
        </w:rPr>
      </w:pPr>
      <w:r w:rsidRPr="0052131D">
        <w:rPr>
          <w:rFonts w:ascii="Calibri" w:hAnsi="Calibri" w:cs="Calibri"/>
        </w:rPr>
        <w:t xml:space="preserve">Sur 20.290 </w:t>
      </w:r>
      <w:proofErr w:type="spellStart"/>
      <w:r w:rsidRPr="0052131D">
        <w:rPr>
          <w:rFonts w:ascii="Calibri" w:hAnsi="Calibri" w:cs="Calibri"/>
        </w:rPr>
        <w:t>mts</w:t>
      </w:r>
      <w:proofErr w:type="spellEnd"/>
      <w:r w:rsidRPr="0052131D">
        <w:rPr>
          <w:rFonts w:ascii="Calibri" w:hAnsi="Calibri" w:cs="Calibri"/>
        </w:rPr>
        <w:t xml:space="preserve"> con solar 2 y 19.934 </w:t>
      </w:r>
      <w:proofErr w:type="spellStart"/>
      <w:r w:rsidRPr="0052131D">
        <w:rPr>
          <w:rFonts w:ascii="Calibri" w:hAnsi="Calibri" w:cs="Calibri"/>
        </w:rPr>
        <w:t>mts</w:t>
      </w:r>
      <w:proofErr w:type="spellEnd"/>
      <w:r w:rsidRPr="0052131D">
        <w:rPr>
          <w:rFonts w:ascii="Calibri" w:hAnsi="Calibri" w:cs="Calibri"/>
        </w:rPr>
        <w:t>, con solar 41</w:t>
      </w:r>
    </w:p>
    <w:p w14:paraId="24C5688D" w14:textId="63939F08" w:rsidR="002E6E4A" w:rsidRPr="0052131D" w:rsidRDefault="002E6E4A" w:rsidP="002E6E4A">
      <w:pPr>
        <w:pStyle w:val="Prrafodelista"/>
        <w:ind w:left="1416"/>
        <w:jc w:val="both"/>
        <w:rPr>
          <w:rFonts w:ascii="Calibri" w:hAnsi="Calibri" w:cs="Calibri"/>
        </w:rPr>
      </w:pPr>
      <w:r w:rsidRPr="0052131D">
        <w:rPr>
          <w:rFonts w:ascii="Calibri" w:hAnsi="Calibri" w:cs="Calibri"/>
        </w:rPr>
        <w:t xml:space="preserve">Oeste: 16.000 </w:t>
      </w:r>
      <w:proofErr w:type="spellStart"/>
      <w:r w:rsidRPr="0052131D">
        <w:rPr>
          <w:rFonts w:ascii="Calibri" w:hAnsi="Calibri" w:cs="Calibri"/>
        </w:rPr>
        <w:t>mts</w:t>
      </w:r>
      <w:proofErr w:type="spellEnd"/>
      <w:r w:rsidRPr="0052131D">
        <w:rPr>
          <w:rFonts w:ascii="Calibri" w:hAnsi="Calibri" w:cs="Calibri"/>
        </w:rPr>
        <w:t xml:space="preserve"> con calle Roble</w:t>
      </w:r>
    </w:p>
    <w:p w14:paraId="4448AB76" w14:textId="26991D02" w:rsidR="002E6E4A" w:rsidRPr="0052131D" w:rsidRDefault="002E6E4A" w:rsidP="002E6E4A">
      <w:pPr>
        <w:pStyle w:val="Prrafodelista"/>
        <w:ind w:left="1416"/>
        <w:jc w:val="both"/>
        <w:rPr>
          <w:rFonts w:ascii="Calibri" w:hAnsi="Calibri" w:cs="Calibri"/>
        </w:rPr>
      </w:pPr>
      <w:r w:rsidRPr="0052131D">
        <w:rPr>
          <w:rFonts w:ascii="Calibri" w:hAnsi="Calibri" w:cs="Calibri"/>
        </w:rPr>
        <w:t xml:space="preserve">Noroeste: 49.016 </w:t>
      </w:r>
      <w:proofErr w:type="spellStart"/>
      <w:r w:rsidRPr="0052131D">
        <w:rPr>
          <w:rFonts w:ascii="Calibri" w:hAnsi="Calibri" w:cs="Calibri"/>
        </w:rPr>
        <w:t>mts</w:t>
      </w:r>
      <w:proofErr w:type="spellEnd"/>
      <w:r w:rsidRPr="0052131D">
        <w:rPr>
          <w:rFonts w:ascii="Calibri" w:hAnsi="Calibri" w:cs="Calibri"/>
        </w:rPr>
        <w:t xml:space="preserve"> con calle Izote </w:t>
      </w:r>
    </w:p>
    <w:p w14:paraId="32E69739" w14:textId="77777777" w:rsidR="002E6E4A" w:rsidRPr="0052131D" w:rsidRDefault="002E6E4A" w:rsidP="002E6E4A">
      <w:pPr>
        <w:pStyle w:val="Prrafodelista"/>
        <w:ind w:left="1068"/>
        <w:jc w:val="both"/>
        <w:rPr>
          <w:rFonts w:ascii="Calibri" w:hAnsi="Calibri" w:cs="Calibri"/>
        </w:rPr>
      </w:pPr>
    </w:p>
    <w:p w14:paraId="534438E0" w14:textId="338E80A0" w:rsidR="002E6E4A" w:rsidRPr="0052131D" w:rsidRDefault="002E6E4A" w:rsidP="0052131D">
      <w:pPr>
        <w:jc w:val="both"/>
        <w:rPr>
          <w:rFonts w:ascii="Calibri" w:hAnsi="Calibri" w:cs="Calibri"/>
        </w:rPr>
      </w:pPr>
      <w:r w:rsidRPr="0052131D">
        <w:rPr>
          <w:rFonts w:ascii="Calibri" w:hAnsi="Calibri" w:cs="Calibri"/>
        </w:rPr>
        <w:lastRenderedPageBreak/>
        <w:t xml:space="preserve">Plano interno inscrito bajo clave única catastral E13B25M702A26, inscripción en el registro agrario nacional bajo folio 14TM00000884 de fecha 09 nueve de febrero del año 2011 dos mil once, e inscrito en el Registro Público de la Propiedad y del Comercio con sede en Ciudad Guzmán, Jalisco, bajo folio real </w:t>
      </w:r>
      <w:r w:rsidRPr="0052131D">
        <w:rPr>
          <w:rFonts w:ascii="Calibri" w:eastAsia="Times New Roman" w:hAnsi="Calibri" w:cs="Calibri"/>
          <w:color w:val="000000"/>
          <w:lang w:eastAsia="es-MX"/>
        </w:rPr>
        <w:t>5685094.</w:t>
      </w:r>
    </w:p>
    <w:p w14:paraId="48946D02" w14:textId="623AB83E" w:rsidR="002E6E4A" w:rsidRDefault="00E92703" w:rsidP="002E6E4A">
      <w:pPr>
        <w:pStyle w:val="Prrafodelista"/>
        <w:ind w:left="1068"/>
        <w:jc w:val="both"/>
        <w:rPr>
          <w:rFonts w:ascii="Arial" w:hAnsi="Arial" w:cs="Arial"/>
        </w:rPr>
      </w:pPr>
      <w:r w:rsidRPr="002E6E4A">
        <w:rPr>
          <w:rFonts w:ascii="Arial" w:hAnsi="Arial" w:cs="Arial"/>
          <w:noProof/>
        </w:rPr>
        <w:drawing>
          <wp:anchor distT="0" distB="0" distL="114300" distR="114300" simplePos="0" relativeHeight="251658240" behindDoc="0" locked="0" layoutInCell="1" allowOverlap="1" wp14:anchorId="1002E9AE" wp14:editId="253FBAA5">
            <wp:simplePos x="0" y="0"/>
            <wp:positionH relativeFrom="margin">
              <wp:align>left</wp:align>
            </wp:positionH>
            <wp:positionV relativeFrom="paragraph">
              <wp:posOffset>259715</wp:posOffset>
            </wp:positionV>
            <wp:extent cx="5616575" cy="3243580"/>
            <wp:effectExtent l="0" t="0" r="3175" b="0"/>
            <wp:wrapTopAndBottom/>
            <wp:docPr id="13237014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701469" name=""/>
                    <pic:cNvPicPr/>
                  </pic:nvPicPr>
                  <pic:blipFill>
                    <a:blip r:embed="rId7">
                      <a:extLst>
                        <a:ext uri="{28A0092B-C50C-407E-A947-70E740481C1C}">
                          <a14:useLocalDpi xmlns:a14="http://schemas.microsoft.com/office/drawing/2010/main" val="0"/>
                        </a:ext>
                      </a:extLst>
                    </a:blip>
                    <a:stretch>
                      <a:fillRect/>
                    </a:stretch>
                  </pic:blipFill>
                  <pic:spPr>
                    <a:xfrm>
                      <a:off x="0" y="0"/>
                      <a:ext cx="5616575" cy="3243580"/>
                    </a:xfrm>
                    <a:prstGeom prst="rect">
                      <a:avLst/>
                    </a:prstGeom>
                  </pic:spPr>
                </pic:pic>
              </a:graphicData>
            </a:graphic>
            <wp14:sizeRelH relativeFrom="margin">
              <wp14:pctWidth>0</wp14:pctWidth>
            </wp14:sizeRelH>
            <wp14:sizeRelV relativeFrom="margin">
              <wp14:pctHeight>0</wp14:pctHeight>
            </wp14:sizeRelV>
          </wp:anchor>
        </w:drawing>
      </w:r>
    </w:p>
    <w:p w14:paraId="04654BBC" w14:textId="77777777" w:rsidR="00E92703" w:rsidRDefault="00E92703" w:rsidP="00E92703">
      <w:pPr>
        <w:jc w:val="both"/>
        <w:rPr>
          <w:rFonts w:ascii="Arial" w:hAnsi="Arial" w:cs="Arial"/>
          <w:b/>
          <w:bCs/>
        </w:rPr>
      </w:pPr>
    </w:p>
    <w:p w14:paraId="604C9AAD" w14:textId="24F183CE" w:rsidR="00BF4B91" w:rsidRDefault="00BF4B91" w:rsidP="002E6E4A">
      <w:pPr>
        <w:pStyle w:val="Prrafodelista"/>
        <w:ind w:left="1068"/>
        <w:jc w:val="both"/>
        <w:rPr>
          <w:rFonts w:ascii="Arial" w:hAnsi="Arial" w:cs="Arial"/>
        </w:rPr>
      </w:pPr>
      <w:r w:rsidRPr="002E6E4A">
        <w:rPr>
          <w:rFonts w:ascii="Arial" w:hAnsi="Arial" w:cs="Arial"/>
          <w:noProof/>
        </w:rPr>
        <w:drawing>
          <wp:anchor distT="0" distB="0" distL="114300" distR="114300" simplePos="0" relativeHeight="251659264" behindDoc="0" locked="0" layoutInCell="1" allowOverlap="1" wp14:anchorId="3A82871C" wp14:editId="605A33E0">
            <wp:simplePos x="0" y="0"/>
            <wp:positionH relativeFrom="margin">
              <wp:align>left</wp:align>
            </wp:positionH>
            <wp:positionV relativeFrom="paragraph">
              <wp:posOffset>202565</wp:posOffset>
            </wp:positionV>
            <wp:extent cx="5608320" cy="2601595"/>
            <wp:effectExtent l="0" t="0" r="0" b="8255"/>
            <wp:wrapTopAndBottom/>
            <wp:docPr id="999643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4326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08320" cy="2601595"/>
                    </a:xfrm>
                    <a:prstGeom prst="rect">
                      <a:avLst/>
                    </a:prstGeom>
                  </pic:spPr>
                </pic:pic>
              </a:graphicData>
            </a:graphic>
            <wp14:sizeRelH relativeFrom="margin">
              <wp14:pctWidth>0</wp14:pctWidth>
            </wp14:sizeRelH>
            <wp14:sizeRelV relativeFrom="margin">
              <wp14:pctHeight>0</wp14:pctHeight>
            </wp14:sizeRelV>
          </wp:anchor>
        </w:drawing>
      </w:r>
    </w:p>
    <w:p w14:paraId="7B46DB0A" w14:textId="58BB4FCE" w:rsidR="002E6E4A" w:rsidRDefault="002E6E4A" w:rsidP="002E6E4A">
      <w:pPr>
        <w:pStyle w:val="Prrafodelista"/>
        <w:ind w:left="1068"/>
        <w:jc w:val="both"/>
        <w:rPr>
          <w:rFonts w:ascii="Arial" w:hAnsi="Arial" w:cs="Arial"/>
        </w:rPr>
      </w:pPr>
    </w:p>
    <w:p w14:paraId="575B5C0C" w14:textId="77777777" w:rsidR="00BF4B91" w:rsidRPr="0052131D" w:rsidRDefault="00BF4B91" w:rsidP="00BF4B91">
      <w:pPr>
        <w:jc w:val="both"/>
        <w:rPr>
          <w:rFonts w:cstheme="minorHAnsi"/>
        </w:rPr>
      </w:pPr>
      <w:r w:rsidRPr="0052131D">
        <w:rPr>
          <w:rFonts w:cstheme="minorHAnsi"/>
          <w:b/>
          <w:bCs/>
        </w:rPr>
        <w:t>USO ACTUAL:</w:t>
      </w:r>
      <w:r w:rsidRPr="0052131D">
        <w:rPr>
          <w:rFonts w:cstheme="minorHAnsi"/>
        </w:rPr>
        <w:t xml:space="preserve"> CAPILLA RELIGIOSA. (ANTECEDENTE: ACTA DE AYUNTAMIENTO DONDE SE ENTREGA LA POSESION PARA LA CONSTRUCCIÓN DE DICHA CAPILLA) </w:t>
      </w:r>
    </w:p>
    <w:p w14:paraId="1A4F5A19" w14:textId="25F418FE" w:rsidR="002E6E4A" w:rsidRPr="00E92703" w:rsidRDefault="002E6E4A" w:rsidP="002E6E4A">
      <w:pPr>
        <w:pStyle w:val="Prrafodelista"/>
        <w:ind w:left="1068"/>
        <w:jc w:val="both"/>
        <w:rPr>
          <w:rFonts w:ascii="Arial" w:hAnsi="Arial" w:cs="Arial"/>
          <w:b/>
          <w:bCs/>
        </w:rPr>
      </w:pPr>
    </w:p>
    <w:p w14:paraId="684DFD86" w14:textId="33B730AF" w:rsidR="002E6E4A" w:rsidRPr="0052131D" w:rsidRDefault="002E6E4A" w:rsidP="00E92703">
      <w:pPr>
        <w:pStyle w:val="Prrafodelista"/>
        <w:numPr>
          <w:ilvl w:val="0"/>
          <w:numId w:val="2"/>
        </w:numPr>
        <w:spacing w:line="259" w:lineRule="auto"/>
        <w:jc w:val="both"/>
        <w:rPr>
          <w:rFonts w:cstheme="minorHAnsi"/>
        </w:rPr>
      </w:pPr>
      <w:r w:rsidRPr="0052131D">
        <w:rPr>
          <w:rFonts w:cstheme="minorHAnsi"/>
          <w:b/>
          <w:bCs/>
          <w:u w:val="single"/>
        </w:rPr>
        <w:t>Colonia Volcanes</w:t>
      </w:r>
      <w:r w:rsidRPr="0052131D">
        <w:rPr>
          <w:rFonts w:cstheme="minorHAnsi"/>
          <w:b/>
          <w:bCs/>
        </w:rPr>
        <w:t>:</w:t>
      </w:r>
      <w:r w:rsidRPr="0052131D">
        <w:rPr>
          <w:rFonts w:cstheme="minorHAnsi"/>
        </w:rPr>
        <w:t xml:space="preserve"> Solar urbano identificado como lote No. 1 de la Manzana 80, de la Zona 17 del poblado Ciudad Guzmán, Municipio de </w:t>
      </w:r>
      <w:proofErr w:type="spellStart"/>
      <w:r w:rsidRPr="0052131D">
        <w:rPr>
          <w:rFonts w:cstheme="minorHAnsi"/>
        </w:rPr>
        <w:t>Zapotlan</w:t>
      </w:r>
      <w:proofErr w:type="spellEnd"/>
      <w:r w:rsidRPr="0052131D">
        <w:rPr>
          <w:rFonts w:cstheme="minorHAnsi"/>
        </w:rPr>
        <w:t xml:space="preserve"> el Grande del Estado de Jalisco, con una superficie de 1135.61 M² mil ciento treinta y </w:t>
      </w:r>
      <w:proofErr w:type="gramStart"/>
      <w:r w:rsidRPr="0052131D">
        <w:rPr>
          <w:rFonts w:cstheme="minorHAnsi"/>
        </w:rPr>
        <w:t>cinco punto</w:t>
      </w:r>
      <w:proofErr w:type="gramEnd"/>
      <w:r w:rsidRPr="0052131D">
        <w:rPr>
          <w:rFonts w:cstheme="minorHAnsi"/>
        </w:rPr>
        <w:t xml:space="preserve"> sesenta y un metros cuadrados misma que cuenta con las siguientes medidas y colindancias: </w:t>
      </w:r>
    </w:p>
    <w:p w14:paraId="1303F74B" w14:textId="77777777" w:rsidR="002E6E4A" w:rsidRPr="0052131D" w:rsidRDefault="002E6E4A" w:rsidP="002E6E4A">
      <w:pPr>
        <w:pStyle w:val="Prrafodelista"/>
        <w:ind w:left="1068"/>
        <w:jc w:val="both"/>
        <w:rPr>
          <w:rFonts w:cstheme="minorHAnsi"/>
        </w:rPr>
      </w:pPr>
    </w:p>
    <w:p w14:paraId="1A32A428" w14:textId="77777777" w:rsidR="002E6E4A" w:rsidRPr="0052131D" w:rsidRDefault="002E6E4A" w:rsidP="002E6E4A">
      <w:pPr>
        <w:pStyle w:val="Prrafodelista"/>
        <w:ind w:left="1416"/>
        <w:jc w:val="both"/>
        <w:rPr>
          <w:rFonts w:cstheme="minorHAnsi"/>
        </w:rPr>
      </w:pPr>
      <w:r w:rsidRPr="0052131D">
        <w:rPr>
          <w:rFonts w:cstheme="minorHAnsi"/>
        </w:rPr>
        <w:t xml:space="preserve">Norte: 28.116 </w:t>
      </w:r>
      <w:proofErr w:type="spellStart"/>
      <w:r w:rsidRPr="0052131D">
        <w:rPr>
          <w:rFonts w:cstheme="minorHAnsi"/>
        </w:rPr>
        <w:t>mts</w:t>
      </w:r>
      <w:proofErr w:type="spellEnd"/>
      <w:r w:rsidRPr="0052131D">
        <w:rPr>
          <w:rFonts w:cstheme="minorHAnsi"/>
        </w:rPr>
        <w:t xml:space="preserve"> con calle Nevado de Colima</w:t>
      </w:r>
    </w:p>
    <w:p w14:paraId="23D056F1" w14:textId="77777777" w:rsidR="002E6E4A" w:rsidRPr="0052131D" w:rsidRDefault="002E6E4A" w:rsidP="002E6E4A">
      <w:pPr>
        <w:pStyle w:val="Prrafodelista"/>
        <w:ind w:left="1416"/>
        <w:jc w:val="both"/>
        <w:rPr>
          <w:rFonts w:cstheme="minorHAnsi"/>
        </w:rPr>
      </w:pPr>
      <w:r w:rsidRPr="0052131D">
        <w:rPr>
          <w:rFonts w:cstheme="minorHAnsi"/>
        </w:rPr>
        <w:t xml:space="preserve">Este: 19.998 </w:t>
      </w:r>
      <w:proofErr w:type="spellStart"/>
      <w:r w:rsidRPr="0052131D">
        <w:rPr>
          <w:rFonts w:cstheme="minorHAnsi"/>
        </w:rPr>
        <w:t>mts</w:t>
      </w:r>
      <w:proofErr w:type="spellEnd"/>
      <w:r w:rsidRPr="0052131D">
        <w:rPr>
          <w:rFonts w:cstheme="minorHAnsi"/>
        </w:rPr>
        <w:t xml:space="preserve">. Con solar 2 y 20.041 </w:t>
      </w:r>
      <w:proofErr w:type="spellStart"/>
      <w:r w:rsidRPr="0052131D">
        <w:rPr>
          <w:rFonts w:cstheme="minorHAnsi"/>
        </w:rPr>
        <w:t>mts</w:t>
      </w:r>
      <w:proofErr w:type="spellEnd"/>
      <w:r w:rsidRPr="0052131D">
        <w:rPr>
          <w:rFonts w:cstheme="minorHAnsi"/>
        </w:rPr>
        <w:t xml:space="preserve"> con solar 21</w:t>
      </w:r>
    </w:p>
    <w:p w14:paraId="0AA42F2D" w14:textId="77777777" w:rsidR="002E6E4A" w:rsidRPr="0052131D" w:rsidRDefault="002E6E4A" w:rsidP="002E6E4A">
      <w:pPr>
        <w:pStyle w:val="Prrafodelista"/>
        <w:ind w:left="1416"/>
        <w:jc w:val="both"/>
        <w:rPr>
          <w:rFonts w:cstheme="minorHAnsi"/>
        </w:rPr>
      </w:pPr>
      <w:r w:rsidRPr="0052131D">
        <w:rPr>
          <w:rFonts w:cstheme="minorHAnsi"/>
        </w:rPr>
        <w:t xml:space="preserve">Sur 28.331 </w:t>
      </w:r>
      <w:proofErr w:type="spellStart"/>
      <w:r w:rsidRPr="0052131D">
        <w:rPr>
          <w:rFonts w:cstheme="minorHAnsi"/>
        </w:rPr>
        <w:t>mts</w:t>
      </w:r>
      <w:proofErr w:type="spellEnd"/>
      <w:r w:rsidRPr="0052131D">
        <w:rPr>
          <w:rFonts w:cstheme="minorHAnsi"/>
        </w:rPr>
        <w:t xml:space="preserve">. con calle </w:t>
      </w:r>
      <w:proofErr w:type="spellStart"/>
      <w:r w:rsidRPr="0052131D">
        <w:rPr>
          <w:rFonts w:cstheme="minorHAnsi"/>
        </w:rPr>
        <w:t>Iztacihualt</w:t>
      </w:r>
      <w:proofErr w:type="spellEnd"/>
    </w:p>
    <w:p w14:paraId="57B279BC" w14:textId="77777777" w:rsidR="002E6E4A" w:rsidRPr="0052131D" w:rsidRDefault="002E6E4A" w:rsidP="002E6E4A">
      <w:pPr>
        <w:pStyle w:val="Prrafodelista"/>
        <w:ind w:left="1416"/>
        <w:jc w:val="both"/>
        <w:rPr>
          <w:rFonts w:cstheme="minorHAnsi"/>
        </w:rPr>
      </w:pPr>
      <w:r w:rsidRPr="0052131D">
        <w:rPr>
          <w:rFonts w:cstheme="minorHAnsi"/>
        </w:rPr>
        <w:t xml:space="preserve">Oeste 40.197 </w:t>
      </w:r>
      <w:proofErr w:type="spellStart"/>
      <w:r w:rsidRPr="0052131D">
        <w:rPr>
          <w:rFonts w:cstheme="minorHAnsi"/>
        </w:rPr>
        <w:t>mts</w:t>
      </w:r>
      <w:proofErr w:type="spellEnd"/>
      <w:r w:rsidRPr="0052131D">
        <w:rPr>
          <w:rFonts w:cstheme="minorHAnsi"/>
        </w:rPr>
        <w:t xml:space="preserve"> con calle </w:t>
      </w:r>
      <w:proofErr w:type="spellStart"/>
      <w:r w:rsidRPr="0052131D">
        <w:rPr>
          <w:rFonts w:cstheme="minorHAnsi"/>
        </w:rPr>
        <w:t>Paricutin</w:t>
      </w:r>
      <w:proofErr w:type="spellEnd"/>
    </w:p>
    <w:p w14:paraId="74F4F776" w14:textId="77777777" w:rsidR="002E6E4A" w:rsidRPr="0052131D" w:rsidRDefault="002E6E4A" w:rsidP="002E6E4A">
      <w:pPr>
        <w:pStyle w:val="Prrafodelista"/>
        <w:ind w:left="1416"/>
        <w:jc w:val="both"/>
        <w:rPr>
          <w:rFonts w:cstheme="minorHAnsi"/>
        </w:rPr>
      </w:pPr>
    </w:p>
    <w:p w14:paraId="74C665B9" w14:textId="77777777" w:rsidR="002E6E4A" w:rsidRPr="00BF4B91" w:rsidRDefault="002E6E4A" w:rsidP="00BF4B91">
      <w:pPr>
        <w:jc w:val="both"/>
        <w:rPr>
          <w:rFonts w:cstheme="minorHAnsi"/>
        </w:rPr>
      </w:pPr>
      <w:r w:rsidRPr="00BF4B91">
        <w:rPr>
          <w:rFonts w:cstheme="minorHAnsi"/>
        </w:rPr>
        <w:t xml:space="preserve">Plano interno inscrito bajo clave única catastral E13B25M702A26, inscripción en el registro agrario nacional bajo folio 14TM00000884 de fecha 09 nueve de febrero del año 2011 dos mil once, e inscrito en el Registro Público de la Propiedad y del Comercio con sede en Ciudad Guzmán, Jalisco, bajo folio real </w:t>
      </w:r>
      <w:r w:rsidRPr="00BF4B91">
        <w:rPr>
          <w:rFonts w:eastAsia="Times New Roman" w:cstheme="minorHAnsi"/>
          <w:color w:val="000000"/>
          <w:lang w:eastAsia="es-MX"/>
        </w:rPr>
        <w:t xml:space="preserve">5685092. </w:t>
      </w:r>
    </w:p>
    <w:p w14:paraId="7A394DC9" w14:textId="503B2D6A" w:rsidR="002E6E4A" w:rsidRDefault="0052131D" w:rsidP="002E6E4A">
      <w:pPr>
        <w:pStyle w:val="Prrafodelista"/>
        <w:rPr>
          <w:rFonts w:ascii="Arial" w:hAnsi="Arial" w:cs="Arial"/>
        </w:rPr>
      </w:pPr>
      <w:r w:rsidRPr="00E92703">
        <w:rPr>
          <w:rFonts w:ascii="Arial" w:hAnsi="Arial" w:cs="Arial"/>
          <w:noProof/>
        </w:rPr>
        <w:drawing>
          <wp:anchor distT="0" distB="0" distL="114300" distR="114300" simplePos="0" relativeHeight="251663360" behindDoc="0" locked="0" layoutInCell="1" allowOverlap="1" wp14:anchorId="1F5AACA8" wp14:editId="132328D6">
            <wp:simplePos x="0" y="0"/>
            <wp:positionH relativeFrom="margin">
              <wp:align>right</wp:align>
            </wp:positionH>
            <wp:positionV relativeFrom="paragraph">
              <wp:posOffset>207645</wp:posOffset>
            </wp:positionV>
            <wp:extent cx="5608320" cy="2525395"/>
            <wp:effectExtent l="0" t="0" r="0" b="8255"/>
            <wp:wrapTopAndBottom/>
            <wp:docPr id="9696859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68597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08320" cy="2525395"/>
                    </a:xfrm>
                    <a:prstGeom prst="rect">
                      <a:avLst/>
                    </a:prstGeom>
                  </pic:spPr>
                </pic:pic>
              </a:graphicData>
            </a:graphic>
            <wp14:sizeRelH relativeFrom="margin">
              <wp14:pctWidth>0</wp14:pctWidth>
            </wp14:sizeRelH>
          </wp:anchor>
        </w:drawing>
      </w:r>
    </w:p>
    <w:p w14:paraId="036F067E" w14:textId="1C8C9533" w:rsidR="002E6E4A" w:rsidRDefault="00BF4B91" w:rsidP="002E6E4A">
      <w:pPr>
        <w:pStyle w:val="Prrafodelista"/>
        <w:rPr>
          <w:rFonts w:ascii="Arial" w:hAnsi="Arial" w:cs="Arial"/>
        </w:rPr>
      </w:pPr>
      <w:r w:rsidRPr="00E92703">
        <w:rPr>
          <w:rFonts w:ascii="Arial" w:hAnsi="Arial" w:cs="Arial"/>
          <w:noProof/>
        </w:rPr>
        <w:drawing>
          <wp:anchor distT="0" distB="0" distL="114300" distR="114300" simplePos="0" relativeHeight="251662336" behindDoc="0" locked="0" layoutInCell="1" allowOverlap="1" wp14:anchorId="0358A0B8" wp14:editId="660C915A">
            <wp:simplePos x="0" y="0"/>
            <wp:positionH relativeFrom="margin">
              <wp:align>left</wp:align>
            </wp:positionH>
            <wp:positionV relativeFrom="paragraph">
              <wp:posOffset>2758440</wp:posOffset>
            </wp:positionV>
            <wp:extent cx="5577840" cy="2954020"/>
            <wp:effectExtent l="0" t="0" r="3810" b="0"/>
            <wp:wrapTopAndBottom/>
            <wp:docPr id="6597986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98637"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77840" cy="2954020"/>
                    </a:xfrm>
                    <a:prstGeom prst="rect">
                      <a:avLst/>
                    </a:prstGeom>
                  </pic:spPr>
                </pic:pic>
              </a:graphicData>
            </a:graphic>
            <wp14:sizeRelH relativeFrom="margin">
              <wp14:pctWidth>0</wp14:pctWidth>
            </wp14:sizeRelH>
          </wp:anchor>
        </w:drawing>
      </w:r>
    </w:p>
    <w:p w14:paraId="4A21B618" w14:textId="7BCDADAC" w:rsidR="002E6E4A" w:rsidRDefault="002E6E4A" w:rsidP="002E6E4A">
      <w:pPr>
        <w:pStyle w:val="Prrafodelista"/>
        <w:rPr>
          <w:rFonts w:ascii="Arial" w:hAnsi="Arial" w:cs="Arial"/>
        </w:rPr>
      </w:pPr>
    </w:p>
    <w:p w14:paraId="57F3D53D" w14:textId="77777777" w:rsidR="00BF4B91" w:rsidRPr="0052131D" w:rsidRDefault="00BF4B91" w:rsidP="00BF4B91">
      <w:pPr>
        <w:pStyle w:val="Prrafodelista"/>
        <w:jc w:val="both"/>
        <w:rPr>
          <w:rFonts w:cstheme="minorHAnsi"/>
        </w:rPr>
      </w:pPr>
      <w:r w:rsidRPr="0052131D">
        <w:rPr>
          <w:rFonts w:cstheme="minorHAnsi"/>
          <w:b/>
          <w:bCs/>
        </w:rPr>
        <w:t xml:space="preserve">USO ACTUAL: </w:t>
      </w:r>
      <w:r w:rsidRPr="0052131D">
        <w:rPr>
          <w:rFonts w:cstheme="minorHAnsi"/>
        </w:rPr>
        <w:t>CANCHA DE FUTBOL Y ÁREA VERDE, CON MANTENIMIENTO POR PARTE DEL MUNICIPIO EN COORDINACIÓN CON VECINOS POR CONDUCTO DE PARTICIPACIÓN CIUDADANA</w:t>
      </w:r>
    </w:p>
    <w:p w14:paraId="036A014C" w14:textId="5FA77281" w:rsidR="002E6E4A" w:rsidRPr="0052131D" w:rsidRDefault="002E6E4A" w:rsidP="00E92703">
      <w:pPr>
        <w:pStyle w:val="Prrafodelista"/>
        <w:numPr>
          <w:ilvl w:val="0"/>
          <w:numId w:val="2"/>
        </w:numPr>
        <w:spacing w:line="259" w:lineRule="auto"/>
        <w:jc w:val="both"/>
        <w:rPr>
          <w:rFonts w:cstheme="minorHAnsi"/>
        </w:rPr>
      </w:pPr>
      <w:r w:rsidRPr="0052131D">
        <w:rPr>
          <w:rFonts w:cstheme="minorHAnsi"/>
          <w:b/>
          <w:bCs/>
          <w:u w:val="single"/>
        </w:rPr>
        <w:t>Colonia Reforma I.</w:t>
      </w:r>
      <w:r w:rsidRPr="0052131D">
        <w:rPr>
          <w:rFonts w:cstheme="minorHAnsi"/>
        </w:rPr>
        <w:t xml:space="preserve"> Solar urbano identificado como lote No. 1 de la Manzana 84, de la zona 14 del poblado Ciudad Guzmán, Municipio de Zapotlán el Grande del Estado </w:t>
      </w:r>
      <w:r w:rsidRPr="0052131D">
        <w:rPr>
          <w:rFonts w:cstheme="minorHAnsi"/>
        </w:rPr>
        <w:lastRenderedPageBreak/>
        <w:t xml:space="preserve">de Jalisco, con una superficie 3716.41 M² tres mil setecientos dieciséis puntos cuarenta y un metros cuadrados, mismo que cuenta con las siguientes medidas y colindancias: </w:t>
      </w:r>
    </w:p>
    <w:p w14:paraId="14C07C08" w14:textId="77777777" w:rsidR="002E6E4A" w:rsidRPr="0052131D" w:rsidRDefault="002E6E4A" w:rsidP="002E6E4A">
      <w:pPr>
        <w:pStyle w:val="Prrafodelista"/>
        <w:ind w:left="1068"/>
        <w:jc w:val="both"/>
        <w:rPr>
          <w:rFonts w:cstheme="minorHAnsi"/>
        </w:rPr>
      </w:pPr>
    </w:p>
    <w:p w14:paraId="3762F3F5" w14:textId="77777777" w:rsidR="002E6E4A" w:rsidRPr="0052131D" w:rsidRDefault="002E6E4A" w:rsidP="002E6E4A">
      <w:pPr>
        <w:pStyle w:val="Prrafodelista"/>
        <w:ind w:left="1416"/>
        <w:jc w:val="both"/>
        <w:rPr>
          <w:rFonts w:cstheme="minorHAnsi"/>
        </w:rPr>
      </w:pPr>
      <w:r w:rsidRPr="0052131D">
        <w:rPr>
          <w:rFonts w:cstheme="minorHAnsi"/>
        </w:rPr>
        <w:t xml:space="preserve">Norte: 72.814 </w:t>
      </w:r>
      <w:proofErr w:type="spellStart"/>
      <w:r w:rsidRPr="0052131D">
        <w:rPr>
          <w:rFonts w:cstheme="minorHAnsi"/>
        </w:rPr>
        <w:t>mts</w:t>
      </w:r>
      <w:proofErr w:type="spellEnd"/>
      <w:r w:rsidRPr="0052131D">
        <w:rPr>
          <w:rFonts w:cstheme="minorHAnsi"/>
        </w:rPr>
        <w:t xml:space="preserve"> con calle Liberalismo</w:t>
      </w:r>
    </w:p>
    <w:p w14:paraId="6A35C88E" w14:textId="77777777" w:rsidR="002E6E4A" w:rsidRPr="0052131D" w:rsidRDefault="002E6E4A" w:rsidP="002E6E4A">
      <w:pPr>
        <w:pStyle w:val="Prrafodelista"/>
        <w:ind w:left="1416"/>
        <w:jc w:val="both"/>
        <w:rPr>
          <w:rFonts w:cstheme="minorHAnsi"/>
        </w:rPr>
      </w:pPr>
      <w:r w:rsidRPr="0052131D">
        <w:rPr>
          <w:rFonts w:cstheme="minorHAnsi"/>
        </w:rPr>
        <w:t xml:space="preserve">Este: 52.533 </w:t>
      </w:r>
      <w:proofErr w:type="spellStart"/>
      <w:r w:rsidRPr="0052131D">
        <w:rPr>
          <w:rFonts w:cstheme="minorHAnsi"/>
        </w:rPr>
        <w:t>mts</w:t>
      </w:r>
      <w:proofErr w:type="spellEnd"/>
      <w:r w:rsidRPr="0052131D">
        <w:rPr>
          <w:rFonts w:cstheme="minorHAnsi"/>
        </w:rPr>
        <w:t xml:space="preserve"> con calle Ejercito </w:t>
      </w:r>
    </w:p>
    <w:p w14:paraId="2C5BE586" w14:textId="77777777" w:rsidR="002E6E4A" w:rsidRPr="0052131D" w:rsidRDefault="002E6E4A" w:rsidP="002E6E4A">
      <w:pPr>
        <w:pStyle w:val="Prrafodelista"/>
        <w:ind w:left="1416"/>
        <w:jc w:val="both"/>
        <w:rPr>
          <w:rFonts w:cstheme="minorHAnsi"/>
        </w:rPr>
      </w:pPr>
      <w:r w:rsidRPr="0052131D">
        <w:rPr>
          <w:rFonts w:cstheme="minorHAnsi"/>
        </w:rPr>
        <w:t xml:space="preserve">Sur 73.915 </w:t>
      </w:r>
      <w:proofErr w:type="spellStart"/>
      <w:r w:rsidRPr="0052131D">
        <w:rPr>
          <w:rFonts w:cstheme="minorHAnsi"/>
        </w:rPr>
        <w:t>mts</w:t>
      </w:r>
      <w:proofErr w:type="spellEnd"/>
      <w:r w:rsidRPr="0052131D">
        <w:rPr>
          <w:rFonts w:cstheme="minorHAnsi"/>
        </w:rPr>
        <w:t>. Con calle Registro Civil</w:t>
      </w:r>
    </w:p>
    <w:p w14:paraId="5C811BC5" w14:textId="77777777" w:rsidR="002E6E4A" w:rsidRPr="0052131D" w:rsidRDefault="002E6E4A" w:rsidP="002E6E4A">
      <w:pPr>
        <w:pStyle w:val="Prrafodelista"/>
        <w:ind w:left="1416"/>
        <w:jc w:val="both"/>
        <w:rPr>
          <w:rFonts w:cstheme="minorHAnsi"/>
        </w:rPr>
      </w:pPr>
      <w:r w:rsidRPr="0052131D">
        <w:rPr>
          <w:rFonts w:cstheme="minorHAnsi"/>
        </w:rPr>
        <w:t xml:space="preserve">Oeste: 48.855 </w:t>
      </w:r>
      <w:proofErr w:type="spellStart"/>
      <w:r w:rsidRPr="0052131D">
        <w:rPr>
          <w:rFonts w:cstheme="minorHAnsi"/>
        </w:rPr>
        <w:t>mts</w:t>
      </w:r>
      <w:proofErr w:type="spellEnd"/>
      <w:r w:rsidRPr="0052131D">
        <w:rPr>
          <w:rFonts w:cstheme="minorHAnsi"/>
        </w:rPr>
        <w:t xml:space="preserve"> con calle </w:t>
      </w:r>
      <w:proofErr w:type="gramStart"/>
      <w:r w:rsidRPr="0052131D">
        <w:rPr>
          <w:rFonts w:cstheme="minorHAnsi"/>
        </w:rPr>
        <w:t>Presidentes</w:t>
      </w:r>
      <w:proofErr w:type="gramEnd"/>
    </w:p>
    <w:p w14:paraId="5EF5CEC4" w14:textId="33C2846A" w:rsidR="002E6E4A" w:rsidRPr="0052131D" w:rsidRDefault="002E6E4A" w:rsidP="0052131D">
      <w:pPr>
        <w:jc w:val="both"/>
        <w:rPr>
          <w:rFonts w:eastAsia="Times New Roman" w:cstheme="minorHAnsi"/>
          <w:color w:val="000000"/>
          <w:lang w:eastAsia="es-MX"/>
        </w:rPr>
      </w:pPr>
      <w:r w:rsidRPr="0052131D">
        <w:rPr>
          <w:rFonts w:cstheme="minorHAnsi"/>
        </w:rPr>
        <w:t xml:space="preserve">Plano interno inscrito bajo clave única catastral E13B25M702A26, inscripción en el registro agrario nacional bajo folio 14TM00000884 de fecha 09 nueve de febrero del año 2011 dos mil once, e inscrito en el Registro Público de la Propiedad y del Comercio con sede en Ciudad Guzmán, Jalisco, bajo folio real </w:t>
      </w:r>
      <w:r w:rsidRPr="0052131D">
        <w:rPr>
          <w:rFonts w:eastAsia="Times New Roman" w:cstheme="minorHAnsi"/>
          <w:color w:val="000000"/>
          <w:lang w:eastAsia="es-MX"/>
        </w:rPr>
        <w:t xml:space="preserve">5685093. </w:t>
      </w:r>
    </w:p>
    <w:p w14:paraId="42179B68" w14:textId="54973F9A" w:rsidR="006B0E1B" w:rsidRPr="0052131D" w:rsidRDefault="006B0E1B" w:rsidP="002E6E4A">
      <w:pPr>
        <w:pStyle w:val="Prrafodelista"/>
        <w:ind w:left="1068"/>
        <w:jc w:val="both"/>
        <w:rPr>
          <w:rFonts w:eastAsia="Times New Roman" w:cstheme="minorHAnsi"/>
          <w:color w:val="000000"/>
          <w:lang w:eastAsia="es-MX"/>
        </w:rPr>
      </w:pPr>
      <w:r w:rsidRPr="0052131D">
        <w:rPr>
          <w:rFonts w:cstheme="minorHAnsi"/>
          <w:noProof/>
        </w:rPr>
        <w:drawing>
          <wp:anchor distT="0" distB="0" distL="114300" distR="114300" simplePos="0" relativeHeight="251660288" behindDoc="0" locked="0" layoutInCell="1" allowOverlap="1" wp14:anchorId="6644829E" wp14:editId="3D54BB40">
            <wp:simplePos x="0" y="0"/>
            <wp:positionH relativeFrom="margin">
              <wp:align>left</wp:align>
            </wp:positionH>
            <wp:positionV relativeFrom="paragraph">
              <wp:posOffset>269694</wp:posOffset>
            </wp:positionV>
            <wp:extent cx="5671185" cy="2710180"/>
            <wp:effectExtent l="0" t="0" r="5715" b="0"/>
            <wp:wrapTopAndBottom/>
            <wp:docPr id="282869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86955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71185" cy="2710180"/>
                    </a:xfrm>
                    <a:prstGeom prst="rect">
                      <a:avLst/>
                    </a:prstGeom>
                  </pic:spPr>
                </pic:pic>
              </a:graphicData>
            </a:graphic>
            <wp14:sizeRelH relativeFrom="margin">
              <wp14:pctWidth>0</wp14:pctWidth>
            </wp14:sizeRelH>
            <wp14:sizeRelV relativeFrom="margin">
              <wp14:pctHeight>0</wp14:pctHeight>
            </wp14:sizeRelV>
          </wp:anchor>
        </w:drawing>
      </w:r>
    </w:p>
    <w:p w14:paraId="265D4F3E" w14:textId="49870F3C" w:rsidR="006B0E1B" w:rsidRDefault="006B0E1B" w:rsidP="002E6E4A">
      <w:pPr>
        <w:pStyle w:val="Prrafodelista"/>
        <w:ind w:left="1068"/>
        <w:jc w:val="both"/>
        <w:rPr>
          <w:rFonts w:ascii="Calibri" w:eastAsia="Times New Roman" w:hAnsi="Calibri" w:cs="Calibri"/>
          <w:color w:val="000000"/>
          <w:lang w:eastAsia="es-MX"/>
        </w:rPr>
      </w:pPr>
    </w:p>
    <w:p w14:paraId="79C5D4F6" w14:textId="4FC01B43" w:rsidR="006B0E1B" w:rsidRDefault="006B0E1B" w:rsidP="002E6E4A">
      <w:pPr>
        <w:pStyle w:val="Prrafodelista"/>
        <w:ind w:left="1068"/>
        <w:jc w:val="both"/>
        <w:rPr>
          <w:rFonts w:ascii="Calibri" w:eastAsia="Times New Roman" w:hAnsi="Calibri" w:cs="Calibri"/>
          <w:color w:val="000000"/>
          <w:lang w:eastAsia="es-MX"/>
        </w:rPr>
      </w:pPr>
      <w:r w:rsidRPr="006B0E1B">
        <w:rPr>
          <w:rFonts w:ascii="Calibri" w:eastAsia="Times New Roman" w:hAnsi="Calibri" w:cs="Calibri"/>
          <w:noProof/>
          <w:color w:val="000000"/>
          <w:lang w:eastAsia="es-MX"/>
        </w:rPr>
        <w:drawing>
          <wp:anchor distT="0" distB="0" distL="114300" distR="114300" simplePos="0" relativeHeight="251661312" behindDoc="0" locked="0" layoutInCell="1" allowOverlap="1" wp14:anchorId="0E5DBFD6" wp14:editId="114F6604">
            <wp:simplePos x="0" y="0"/>
            <wp:positionH relativeFrom="margin">
              <wp:align>left</wp:align>
            </wp:positionH>
            <wp:positionV relativeFrom="paragraph">
              <wp:posOffset>219075</wp:posOffset>
            </wp:positionV>
            <wp:extent cx="5693410" cy="2802255"/>
            <wp:effectExtent l="0" t="0" r="2540" b="0"/>
            <wp:wrapTopAndBottom/>
            <wp:docPr id="886922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9227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97434" cy="2804224"/>
                    </a:xfrm>
                    <a:prstGeom prst="rect">
                      <a:avLst/>
                    </a:prstGeom>
                  </pic:spPr>
                </pic:pic>
              </a:graphicData>
            </a:graphic>
            <wp14:sizeRelH relativeFrom="margin">
              <wp14:pctWidth>0</wp14:pctWidth>
            </wp14:sizeRelH>
          </wp:anchor>
        </w:drawing>
      </w:r>
    </w:p>
    <w:p w14:paraId="70751F92" w14:textId="77777777" w:rsidR="00BF4B91" w:rsidRPr="006B0E1B" w:rsidRDefault="00BF4B91" w:rsidP="00BF4B91">
      <w:pPr>
        <w:jc w:val="both"/>
        <w:rPr>
          <w:rFonts w:ascii="Calibri" w:eastAsia="Times New Roman" w:hAnsi="Calibri" w:cs="Calibri"/>
          <w:color w:val="000000"/>
          <w:lang w:eastAsia="es-MX"/>
        </w:rPr>
      </w:pPr>
      <w:r w:rsidRPr="006B0E1B">
        <w:rPr>
          <w:rFonts w:ascii="Calibri" w:eastAsia="Times New Roman" w:hAnsi="Calibri" w:cs="Calibri"/>
          <w:b/>
          <w:bCs/>
          <w:color w:val="000000"/>
          <w:lang w:eastAsia="es-MX"/>
        </w:rPr>
        <w:t xml:space="preserve">USO ACTUAL: </w:t>
      </w:r>
      <w:r w:rsidRPr="006B0E1B">
        <w:rPr>
          <w:rFonts w:ascii="Calibri" w:eastAsia="Times New Roman" w:hAnsi="Calibri" w:cs="Calibri"/>
          <w:color w:val="000000"/>
          <w:lang w:eastAsia="es-MX"/>
        </w:rPr>
        <w:t xml:space="preserve">CANCHAS DE BASQUELBOL, Y ÁREA DE JUEGOS, OBRA PÚBLICA REALIZADA EN EL AÑO 2017, CONFORME AL CONTRATO DE OBRA PÚBLICA. </w:t>
      </w:r>
    </w:p>
    <w:p w14:paraId="4C6032A9" w14:textId="1301762D" w:rsidR="00211CE9" w:rsidRDefault="00211CE9" w:rsidP="00211CE9">
      <w:pPr>
        <w:jc w:val="both"/>
        <w:rPr>
          <w:rFonts w:ascii="Arial" w:hAnsi="Arial" w:cs="Arial"/>
        </w:rPr>
      </w:pPr>
      <w:r>
        <w:rPr>
          <w:rFonts w:ascii="Arial" w:hAnsi="Arial" w:cs="Arial"/>
        </w:rPr>
        <w:lastRenderedPageBreak/>
        <w:tab/>
      </w:r>
    </w:p>
    <w:p w14:paraId="0E2A8E05" w14:textId="4B49CB60" w:rsidR="006B0E1B" w:rsidRPr="0052131D" w:rsidRDefault="006B0E1B" w:rsidP="00211CE9">
      <w:pPr>
        <w:jc w:val="both"/>
        <w:rPr>
          <w:rFonts w:cstheme="minorHAnsi"/>
        </w:rPr>
      </w:pPr>
      <w:r w:rsidRPr="0052131D">
        <w:rPr>
          <w:rFonts w:cstheme="minorHAnsi"/>
        </w:rPr>
        <w:t>Derivado de todo lo expuesto, se solicitó a los representantes del Ejido de Cd. Guzmán, la entrega de la propiedad de estos inmuebles, para poder continuar con el proceso correspondiente de la regularización de las colonias, por lo que el pasado 4 cuatro de octubre se celebró Asamblea Ordinaria mediante el cual, se autorizó a los representantes legales a suscribir con el Municipio, el contrato privado de donación</w:t>
      </w:r>
      <w:r w:rsidR="000935E4" w:rsidRPr="0052131D">
        <w:rPr>
          <w:rFonts w:cstheme="minorHAnsi"/>
        </w:rPr>
        <w:t xml:space="preserve"> de los predios señalados, correspondientes a las áreas de donación y cumplimiento a las obligaciones que </w:t>
      </w:r>
      <w:proofErr w:type="spellStart"/>
      <w:r w:rsidR="000935E4" w:rsidRPr="0052131D">
        <w:rPr>
          <w:rFonts w:cstheme="minorHAnsi"/>
        </w:rPr>
        <w:t>preveé</w:t>
      </w:r>
      <w:proofErr w:type="spellEnd"/>
      <w:r w:rsidR="000935E4" w:rsidRPr="0052131D">
        <w:rPr>
          <w:rFonts w:cstheme="minorHAnsi"/>
        </w:rPr>
        <w:t xml:space="preserve"> la legislación en materia de asentamientos humanos y Código Urbano</w:t>
      </w:r>
      <w:r w:rsidRPr="0052131D">
        <w:rPr>
          <w:rFonts w:cstheme="minorHAnsi"/>
        </w:rPr>
        <w:t>, para que una vez suscrito, de forma inmediata se proceda a realizar la entrega de la documentación necesaria para que el municipio por conducto de la oficina de regularización proceda a realizar el trámite ante Notario de su elección y bajo su costa, a iniciar la protocolización de la donación correspondiente</w:t>
      </w:r>
      <w:r w:rsidR="000935E4" w:rsidRPr="0052131D">
        <w:rPr>
          <w:rFonts w:cstheme="minorHAnsi"/>
        </w:rPr>
        <w:t>, cuyo gasto de escrituración deberá sufragarse de la partida de Honorarios que tenga a su cargo la dependencia municipal correspondiente</w:t>
      </w:r>
      <w:r w:rsidRPr="0052131D">
        <w:rPr>
          <w:rFonts w:cstheme="minorHAnsi"/>
        </w:rPr>
        <w:t>. Es importante señalar, que los títulos a</w:t>
      </w:r>
      <w:r w:rsidR="000935E4" w:rsidRPr="0052131D">
        <w:rPr>
          <w:rFonts w:cstheme="minorHAnsi"/>
        </w:rPr>
        <w:t xml:space="preserve">ún no se encuentran inscritos en catastro municipal, pero sí en el Registro Público de la Propiedad y del Comercio, razón por la que el Municipio, una vez suscrito el contrato privado, ordenará a la oficina de Catastro Municipal para que proceda a inscribir únicamente los títulos mencionados, sin costo alguno, por conducto de la oficina de regularización, por ser un requisito indispensable para proceder a formalizar la escritura ante Notario Público. </w:t>
      </w:r>
    </w:p>
    <w:p w14:paraId="4B3EF37D" w14:textId="77777777" w:rsidR="000935E4" w:rsidRPr="0052131D" w:rsidRDefault="000935E4" w:rsidP="00211CE9">
      <w:pPr>
        <w:jc w:val="both"/>
        <w:rPr>
          <w:rFonts w:cstheme="minorHAnsi"/>
        </w:rPr>
      </w:pPr>
    </w:p>
    <w:p w14:paraId="17D4839D" w14:textId="3B84E28A" w:rsidR="00B207C3" w:rsidRPr="0052131D" w:rsidRDefault="000935E4" w:rsidP="000935E4">
      <w:pPr>
        <w:jc w:val="both"/>
        <w:rPr>
          <w:rFonts w:cstheme="minorHAnsi"/>
        </w:rPr>
      </w:pPr>
      <w:r w:rsidRPr="0052131D">
        <w:rPr>
          <w:rFonts w:cstheme="minorHAnsi"/>
        </w:rPr>
        <w:t xml:space="preserve">VII. Es importante además resaltar, que una vez recibida la donación de las inmuebles en los términos descritos,  se continuará con la gestión para que a través del procedimiento de certificación de solares previsto en materia agraria, se proceda a asignar y reconocer al municipio como poseedor del resto y totalidad de las áreas de cesión  y vialidades faltantes de las colonias </w:t>
      </w:r>
      <w:r w:rsidR="00F906C2">
        <w:rPr>
          <w:rFonts w:cstheme="minorHAnsi"/>
        </w:rPr>
        <w:t xml:space="preserve">El </w:t>
      </w:r>
      <w:r w:rsidRPr="0052131D">
        <w:rPr>
          <w:rFonts w:cstheme="minorHAnsi"/>
        </w:rPr>
        <w:t xml:space="preserve">Fresno, Volcanes, Reforma I, y de todas las demás descritas en el cuadro inserto en la Exposición de motivos en su fracción V  de esta Iniciativa. </w:t>
      </w:r>
    </w:p>
    <w:p w14:paraId="058826EF" w14:textId="268FE5ED" w:rsidR="000935E4" w:rsidRPr="0052131D" w:rsidRDefault="000935E4" w:rsidP="000935E4">
      <w:pPr>
        <w:jc w:val="both"/>
        <w:rPr>
          <w:rFonts w:cstheme="minorHAnsi"/>
        </w:rPr>
      </w:pPr>
      <w:r w:rsidRPr="0052131D">
        <w:rPr>
          <w:rFonts w:cstheme="minorHAnsi"/>
        </w:rPr>
        <w:t xml:space="preserve">Los inmuebles que se adquieran mediante la protocolización de la donación que nos ocupa, deberán de recibirse e inscribirse en el patrimonio municipal </w:t>
      </w:r>
      <w:proofErr w:type="gramStart"/>
      <w:r w:rsidRPr="0052131D">
        <w:rPr>
          <w:rFonts w:cstheme="minorHAnsi"/>
        </w:rPr>
        <w:t>bajo  la</w:t>
      </w:r>
      <w:proofErr w:type="gramEnd"/>
      <w:r w:rsidRPr="0052131D">
        <w:rPr>
          <w:rFonts w:cstheme="minorHAnsi"/>
        </w:rPr>
        <w:t xml:space="preserve"> calidad de DOMINIO PÚBLICO</w:t>
      </w:r>
      <w:r w:rsidR="0052131D" w:rsidRPr="0052131D">
        <w:rPr>
          <w:rFonts w:cstheme="minorHAnsi"/>
        </w:rPr>
        <w:t xml:space="preserve">, para su clasificación. </w:t>
      </w:r>
    </w:p>
    <w:p w14:paraId="077140CE" w14:textId="77777777" w:rsidR="0052131D" w:rsidRPr="0052131D" w:rsidRDefault="0052131D" w:rsidP="000935E4">
      <w:pPr>
        <w:jc w:val="both"/>
        <w:rPr>
          <w:rFonts w:cstheme="minorHAnsi"/>
        </w:rPr>
      </w:pPr>
    </w:p>
    <w:p w14:paraId="635C252F" w14:textId="3440DA3E" w:rsidR="0046191E" w:rsidRDefault="0052131D" w:rsidP="000935E4">
      <w:pPr>
        <w:jc w:val="both"/>
        <w:rPr>
          <w:rFonts w:cstheme="minorHAnsi"/>
        </w:rPr>
      </w:pPr>
      <w:r w:rsidRPr="0052131D">
        <w:rPr>
          <w:rFonts w:cstheme="minorHAnsi"/>
        </w:rPr>
        <w:t xml:space="preserve">VIII. Por lo anterior, es que la titular de la Oficina de Regularización, previamente remitió el proyecto de contrato para su revisión jurídica, mismo que fue contestado mediante oficio 831/2026 de fecha de recepción 18 de septiembre de la presente anualidad por la </w:t>
      </w:r>
      <w:proofErr w:type="gramStart"/>
      <w:r w:rsidRPr="0052131D">
        <w:rPr>
          <w:rFonts w:cstheme="minorHAnsi"/>
        </w:rPr>
        <w:t>Directora</w:t>
      </w:r>
      <w:proofErr w:type="gramEnd"/>
      <w:r w:rsidRPr="0052131D">
        <w:rPr>
          <w:rFonts w:cstheme="minorHAnsi"/>
        </w:rPr>
        <w:t xml:space="preserve"> Jurídica del Municipio, sin que haya existido observación</w:t>
      </w:r>
      <w:r>
        <w:rPr>
          <w:rFonts w:cstheme="minorHAnsi"/>
        </w:rPr>
        <w:t xml:space="preserve"> o modificación</w:t>
      </w:r>
      <w:r w:rsidRPr="0052131D">
        <w:rPr>
          <w:rFonts w:cstheme="minorHAnsi"/>
        </w:rPr>
        <w:t xml:space="preserve"> alguna. </w:t>
      </w:r>
      <w:r>
        <w:rPr>
          <w:rFonts w:cstheme="minorHAnsi"/>
        </w:rPr>
        <w:t xml:space="preserve"> </w:t>
      </w:r>
    </w:p>
    <w:p w14:paraId="0DDFCD22" w14:textId="77777777" w:rsidR="0046191E" w:rsidRPr="000156AA" w:rsidRDefault="0046191E" w:rsidP="000935E4">
      <w:pPr>
        <w:jc w:val="both"/>
        <w:rPr>
          <w:rFonts w:cstheme="minorHAnsi"/>
        </w:rPr>
      </w:pPr>
    </w:p>
    <w:p w14:paraId="72CB6FD7" w14:textId="1DAE0076" w:rsidR="0046191E" w:rsidRPr="000156AA" w:rsidRDefault="0046191E" w:rsidP="0046191E">
      <w:pPr>
        <w:spacing w:after="0" w:line="276" w:lineRule="auto"/>
        <w:jc w:val="both"/>
        <w:rPr>
          <w:rFonts w:eastAsia="Times New Roman" w:cstheme="minorHAnsi"/>
          <w:lang w:eastAsia="es-MX"/>
        </w:rPr>
      </w:pPr>
      <w:r w:rsidRPr="000156AA">
        <w:rPr>
          <w:rFonts w:cstheme="minorHAnsi"/>
        </w:rPr>
        <w:t xml:space="preserve">Por lo anteriormente expuesto, con las atribuciones que me confiere el artículo 87 fracción I del Reglamento Interior del Ayuntamiento de Zapotlán el Grande, Jalisco, es que elevo a su honorable </w:t>
      </w:r>
      <w:proofErr w:type="gramStart"/>
      <w:r w:rsidRPr="000156AA">
        <w:rPr>
          <w:rFonts w:cstheme="minorHAnsi"/>
        </w:rPr>
        <w:t>consideración  del</w:t>
      </w:r>
      <w:proofErr w:type="gramEnd"/>
      <w:r w:rsidRPr="000156AA">
        <w:rPr>
          <w:rFonts w:cstheme="minorHAnsi"/>
        </w:rPr>
        <w:t xml:space="preserve"> P</w:t>
      </w:r>
      <w:r w:rsidRPr="000156AA">
        <w:rPr>
          <w:rFonts w:eastAsia="Times New Roman" w:cstheme="minorHAnsi"/>
          <w:lang w:eastAsia="es-MX"/>
        </w:rPr>
        <w:t>leno del H. Ayuntamiento los siguientes</w:t>
      </w:r>
    </w:p>
    <w:p w14:paraId="018E7FB3" w14:textId="77777777" w:rsidR="0046191E" w:rsidRPr="000156AA" w:rsidRDefault="0046191E" w:rsidP="0046191E">
      <w:pPr>
        <w:spacing w:after="0" w:line="276" w:lineRule="auto"/>
        <w:jc w:val="both"/>
        <w:rPr>
          <w:rFonts w:eastAsia="Times New Roman" w:cstheme="minorHAnsi"/>
          <w:lang w:eastAsia="es-MX"/>
        </w:rPr>
      </w:pPr>
    </w:p>
    <w:p w14:paraId="52C59B6A" w14:textId="77777777" w:rsidR="0046191E" w:rsidRPr="000156AA" w:rsidRDefault="0046191E" w:rsidP="0046191E">
      <w:pPr>
        <w:spacing w:after="0" w:line="276" w:lineRule="auto"/>
        <w:jc w:val="center"/>
        <w:outlineLvl w:val="0"/>
        <w:rPr>
          <w:rFonts w:eastAsia="Times New Roman" w:cstheme="minorHAnsi"/>
          <w:b/>
          <w:bCs/>
          <w:kern w:val="36"/>
          <w:lang w:eastAsia="es-MX"/>
        </w:rPr>
      </w:pPr>
      <w:r w:rsidRPr="000156AA">
        <w:rPr>
          <w:rFonts w:eastAsia="Times New Roman" w:cstheme="minorHAnsi"/>
          <w:b/>
          <w:bCs/>
          <w:kern w:val="36"/>
          <w:lang w:eastAsia="es-MX"/>
        </w:rPr>
        <w:t>PUNTOS DE ACUERDO</w:t>
      </w:r>
    </w:p>
    <w:p w14:paraId="01E823DB" w14:textId="77777777" w:rsidR="0046191E" w:rsidRPr="000156AA" w:rsidRDefault="0046191E" w:rsidP="0046191E">
      <w:pPr>
        <w:spacing w:after="0" w:line="276" w:lineRule="auto"/>
        <w:jc w:val="both"/>
        <w:rPr>
          <w:rFonts w:eastAsia="Times New Roman" w:cstheme="minorHAnsi"/>
          <w:b/>
          <w:bCs/>
          <w:lang w:eastAsia="es-MX"/>
        </w:rPr>
      </w:pPr>
    </w:p>
    <w:p w14:paraId="2379B31E" w14:textId="41B4282E" w:rsidR="0052131D" w:rsidRPr="000156AA" w:rsidRDefault="0052131D" w:rsidP="000935E4">
      <w:pPr>
        <w:jc w:val="both"/>
        <w:rPr>
          <w:rFonts w:cstheme="minorHAnsi"/>
        </w:rPr>
      </w:pPr>
    </w:p>
    <w:p w14:paraId="3C9B0CA4" w14:textId="5DF742BB" w:rsidR="0046191E" w:rsidRPr="000156AA" w:rsidRDefault="00B207C3" w:rsidP="00B207C3">
      <w:pPr>
        <w:jc w:val="both"/>
        <w:rPr>
          <w:rFonts w:cstheme="minorHAnsi"/>
        </w:rPr>
      </w:pPr>
      <w:r w:rsidRPr="000156AA">
        <w:rPr>
          <w:rFonts w:cstheme="minorHAnsi"/>
          <w:b/>
          <w:bCs/>
        </w:rPr>
        <w:t>PRIMERO:</w:t>
      </w:r>
      <w:r w:rsidRPr="000156AA">
        <w:rPr>
          <w:rFonts w:cstheme="minorHAnsi"/>
        </w:rPr>
        <w:t xml:space="preserve"> Se </w:t>
      </w:r>
      <w:r w:rsidR="0046191E" w:rsidRPr="000156AA">
        <w:rPr>
          <w:rFonts w:cstheme="minorHAnsi"/>
        </w:rPr>
        <w:t xml:space="preserve">autorice la celebración de contrato privado de donación con el Ejido de Ciudad Guzmán, con el objeto de recibir la propiedad de 3 inmuebles clasificados como áreas de cesión para destinos en las colonias </w:t>
      </w:r>
      <w:r w:rsidR="00F906C2">
        <w:rPr>
          <w:rFonts w:cstheme="minorHAnsi"/>
        </w:rPr>
        <w:t xml:space="preserve">El </w:t>
      </w:r>
      <w:r w:rsidR="0046191E" w:rsidRPr="000156AA">
        <w:rPr>
          <w:rFonts w:cstheme="minorHAnsi"/>
        </w:rPr>
        <w:t>Fresno, Volcanes y Reforma I y que han sido descritos en el cuerpo de la presente iniciativa, para que una vez suscrito, sea elevado a escritura pública; como parte del proceso de regularización de dichas colonias, y  sean recibidos como parte del cumplimiento de la regularización de esos asentamientos, y se continue con la gestión para concluir con la entrega del resto de áreas de cesión y vialidades bajo el procedimiento correspondiente, a favor del municipio</w:t>
      </w:r>
      <w:r w:rsidR="00A67CB6" w:rsidRPr="000156AA">
        <w:rPr>
          <w:rFonts w:cstheme="minorHAnsi"/>
        </w:rPr>
        <w:t xml:space="preserve">. </w:t>
      </w:r>
    </w:p>
    <w:p w14:paraId="03F255C7" w14:textId="77777777" w:rsidR="0046191E" w:rsidRPr="000156AA" w:rsidRDefault="0046191E" w:rsidP="00B207C3">
      <w:pPr>
        <w:jc w:val="both"/>
        <w:rPr>
          <w:rFonts w:cstheme="minorHAnsi"/>
        </w:rPr>
      </w:pPr>
    </w:p>
    <w:p w14:paraId="34E4F64F" w14:textId="5CA91F36" w:rsidR="0046191E" w:rsidRPr="000156AA" w:rsidRDefault="0046191E" w:rsidP="00B207C3">
      <w:pPr>
        <w:jc w:val="both"/>
        <w:rPr>
          <w:rFonts w:cstheme="minorHAnsi"/>
        </w:rPr>
      </w:pPr>
      <w:r w:rsidRPr="000156AA">
        <w:rPr>
          <w:rFonts w:cstheme="minorHAnsi"/>
          <w:b/>
          <w:bCs/>
        </w:rPr>
        <w:t xml:space="preserve">SEGUNDO:  </w:t>
      </w:r>
      <w:r w:rsidRPr="000156AA">
        <w:rPr>
          <w:rFonts w:cstheme="minorHAnsi"/>
        </w:rPr>
        <w:t xml:space="preserve">Se autoriza a la Apoderada Legal del Municipio de Zapotlán el Grande, Jalisco, </w:t>
      </w:r>
      <w:proofErr w:type="spellStart"/>
      <w:r w:rsidRPr="000156AA">
        <w:rPr>
          <w:rFonts w:cstheme="minorHAnsi"/>
        </w:rPr>
        <w:t>Lic</w:t>
      </w:r>
      <w:proofErr w:type="spellEnd"/>
      <w:r w:rsidRPr="000156AA">
        <w:rPr>
          <w:rFonts w:cstheme="minorHAnsi"/>
        </w:rPr>
        <w:t xml:space="preserve"> Magali Casillas Contreras, para que en representación del Municipio y en conjunto con la Secretaría  de Ayuntamiento </w:t>
      </w:r>
      <w:r w:rsidR="00A67CB6" w:rsidRPr="000156AA">
        <w:rPr>
          <w:rFonts w:cstheme="minorHAnsi"/>
        </w:rPr>
        <w:t>Lic. Karla Cisneros Torres</w:t>
      </w:r>
      <w:r w:rsidRPr="000156AA">
        <w:rPr>
          <w:rFonts w:cstheme="minorHAnsi"/>
        </w:rPr>
        <w:t xml:space="preserve">, proceda a suscribir el contrato privado de donación para que sea elevado </w:t>
      </w:r>
      <w:r w:rsidR="00A67CB6" w:rsidRPr="000156AA">
        <w:rPr>
          <w:rFonts w:cstheme="minorHAnsi"/>
        </w:rPr>
        <w:t xml:space="preserve"> y protocolizado </w:t>
      </w:r>
      <w:r w:rsidRPr="000156AA">
        <w:rPr>
          <w:rFonts w:cstheme="minorHAnsi"/>
        </w:rPr>
        <w:t>a escritura pública</w:t>
      </w:r>
      <w:r w:rsidR="00A67CB6" w:rsidRPr="000156AA">
        <w:rPr>
          <w:rFonts w:cstheme="minorHAnsi"/>
        </w:rPr>
        <w:t xml:space="preserve">, inmuebles que deberán de recibirse bajo la calidad de Dominio Público destinado para servicios para la comunidad e incorporarse al patrimonio municipal. </w:t>
      </w:r>
    </w:p>
    <w:p w14:paraId="32337663" w14:textId="77777777" w:rsidR="00A67CB6" w:rsidRPr="000156AA" w:rsidRDefault="00A67CB6" w:rsidP="00B207C3">
      <w:pPr>
        <w:jc w:val="both"/>
        <w:rPr>
          <w:rFonts w:cstheme="minorHAnsi"/>
        </w:rPr>
      </w:pPr>
    </w:p>
    <w:p w14:paraId="7F898E3C" w14:textId="6ED28C5C" w:rsidR="00A67CB6" w:rsidRPr="000156AA" w:rsidRDefault="00A67CB6" w:rsidP="00B207C3">
      <w:pPr>
        <w:jc w:val="both"/>
        <w:rPr>
          <w:rFonts w:cstheme="minorHAnsi"/>
        </w:rPr>
      </w:pPr>
      <w:r w:rsidRPr="000156AA">
        <w:rPr>
          <w:rFonts w:cstheme="minorHAnsi"/>
          <w:b/>
          <w:bCs/>
        </w:rPr>
        <w:t xml:space="preserve">TERCERA: </w:t>
      </w:r>
      <w:r w:rsidRPr="000156AA">
        <w:rPr>
          <w:rFonts w:cstheme="minorHAnsi"/>
        </w:rPr>
        <w:t xml:space="preserve">Se instruye a la Oficina de Regularización, para que por su conducto, y a cuenta y costa del Municipio, se realicen los trámites, registros gestiones y honorarios correspondientes para concluir con la escrituración de los 3 inmuebles catalogados como áreas de cesión para equipamiento de las colonias </w:t>
      </w:r>
      <w:r w:rsidR="00F906C2">
        <w:rPr>
          <w:rFonts w:cstheme="minorHAnsi"/>
        </w:rPr>
        <w:t xml:space="preserve">El </w:t>
      </w:r>
      <w:r w:rsidRPr="000156AA">
        <w:rPr>
          <w:rFonts w:cstheme="minorHAnsi"/>
        </w:rPr>
        <w:t>Fresno, Volcanes y Reforma I</w:t>
      </w:r>
      <w:r w:rsidR="000156AA">
        <w:rPr>
          <w:rFonts w:cstheme="minorHAnsi"/>
        </w:rPr>
        <w:t xml:space="preserve"> que se describen en la presente iniciativa; </w:t>
      </w:r>
      <w:r w:rsidRPr="000156AA">
        <w:rPr>
          <w:rFonts w:cstheme="minorHAnsi"/>
        </w:rPr>
        <w:t xml:space="preserve">  </w:t>
      </w:r>
      <w:r w:rsidR="000156AA">
        <w:rPr>
          <w:rFonts w:cstheme="minorHAnsi"/>
        </w:rPr>
        <w:t>G</w:t>
      </w:r>
      <w:r w:rsidRPr="000156AA">
        <w:rPr>
          <w:rFonts w:cstheme="minorHAnsi"/>
        </w:rPr>
        <w:t xml:space="preserve">asto que en su defecto, deberá de cubrirse de la partida presupuestal de Honorarios a cargo de la Sindicatura Municipal. </w:t>
      </w:r>
    </w:p>
    <w:p w14:paraId="1EE5EBA8" w14:textId="77777777" w:rsidR="00A67CB6" w:rsidRPr="000156AA" w:rsidRDefault="00A67CB6" w:rsidP="00B207C3">
      <w:pPr>
        <w:jc w:val="both"/>
        <w:rPr>
          <w:rFonts w:cstheme="minorHAnsi"/>
        </w:rPr>
      </w:pPr>
    </w:p>
    <w:p w14:paraId="6E38439C" w14:textId="2EA95605" w:rsidR="00A67CB6" w:rsidRPr="000156AA" w:rsidRDefault="00A67CB6" w:rsidP="00B207C3">
      <w:pPr>
        <w:jc w:val="both"/>
        <w:rPr>
          <w:rFonts w:cstheme="minorHAnsi"/>
        </w:rPr>
      </w:pPr>
      <w:r w:rsidRPr="000156AA">
        <w:rPr>
          <w:rFonts w:cstheme="minorHAnsi"/>
          <w:b/>
          <w:bCs/>
        </w:rPr>
        <w:t xml:space="preserve">CUARTO: </w:t>
      </w:r>
      <w:r w:rsidRPr="000156AA">
        <w:rPr>
          <w:rFonts w:cstheme="minorHAnsi"/>
        </w:rPr>
        <w:t>Se instruye a la Dirección de Catastro Municipal, para que proceda a inscribir en el inventario catastral, únicamente los títulos materia de la presente Iniciativa, realice avalúos correspo</w:t>
      </w:r>
      <w:r w:rsidR="000156AA">
        <w:rPr>
          <w:rFonts w:cstheme="minorHAnsi"/>
        </w:rPr>
        <w:t>n</w:t>
      </w:r>
      <w:r w:rsidRPr="000156AA">
        <w:rPr>
          <w:rFonts w:cstheme="minorHAnsi"/>
        </w:rPr>
        <w:t>diente</w:t>
      </w:r>
      <w:r w:rsidR="000156AA">
        <w:rPr>
          <w:rFonts w:cstheme="minorHAnsi"/>
        </w:rPr>
        <w:t xml:space="preserve">s y asigne número de cuenta catastral, sin costo alguno, a virtud de ser inmuebles destinados y utilizados por el Municipio al servicio público en beneficio de la Ciudadanía </w:t>
      </w:r>
      <w:proofErr w:type="spellStart"/>
      <w:r w:rsidR="000156AA">
        <w:rPr>
          <w:rFonts w:cstheme="minorHAnsi"/>
        </w:rPr>
        <w:t>Zapotlense</w:t>
      </w:r>
      <w:proofErr w:type="spellEnd"/>
      <w:r w:rsidR="000156AA">
        <w:rPr>
          <w:rFonts w:cstheme="minorHAnsi"/>
        </w:rPr>
        <w:t xml:space="preserve">. Hecho lo anterior, se proceda a realizar la escrituración ante la Notaría Pública que se designe, a favor del Municipio, sin que se genere el impuesto de transmisiones correspondiente, ya que el Municipio no es generador de dicho impuesto. </w:t>
      </w:r>
    </w:p>
    <w:p w14:paraId="7282530D" w14:textId="77777777" w:rsidR="00BF4B91" w:rsidRDefault="000156AA" w:rsidP="000156AA">
      <w:pPr>
        <w:spacing w:after="0" w:line="276" w:lineRule="auto"/>
        <w:jc w:val="both"/>
        <w:rPr>
          <w:rFonts w:eastAsia="Times New Roman" w:cstheme="minorHAnsi"/>
          <w:lang w:eastAsia="es-MX"/>
        </w:rPr>
      </w:pPr>
      <w:r>
        <w:rPr>
          <w:rFonts w:asciiTheme="majorHAnsi" w:hAnsiTheme="majorHAnsi" w:cstheme="majorHAnsi"/>
          <w:b/>
          <w:bCs/>
        </w:rPr>
        <w:t>QUINTO</w:t>
      </w:r>
      <w:r w:rsidR="00B207C3" w:rsidRPr="00D531A0">
        <w:rPr>
          <w:rFonts w:asciiTheme="majorHAnsi" w:hAnsiTheme="majorHAnsi" w:cstheme="majorHAnsi"/>
          <w:b/>
          <w:bCs/>
        </w:rPr>
        <w:t>:</w:t>
      </w:r>
      <w:r w:rsidR="00B207C3" w:rsidRPr="00D531A0">
        <w:rPr>
          <w:rFonts w:asciiTheme="majorHAnsi" w:hAnsiTheme="majorHAnsi" w:cstheme="majorHAnsi"/>
        </w:rPr>
        <w:t xml:space="preserve"> Se </w:t>
      </w:r>
      <w:r w:rsidR="00B207C3">
        <w:rPr>
          <w:rFonts w:asciiTheme="majorHAnsi" w:hAnsiTheme="majorHAnsi" w:cstheme="majorHAnsi"/>
        </w:rPr>
        <w:t>instruy</w:t>
      </w:r>
      <w:r>
        <w:rPr>
          <w:rFonts w:asciiTheme="majorHAnsi" w:hAnsiTheme="majorHAnsi" w:cstheme="majorHAnsi"/>
        </w:rPr>
        <w:t xml:space="preserve">e y </w:t>
      </w:r>
      <w:proofErr w:type="gramStart"/>
      <w:r>
        <w:rPr>
          <w:rFonts w:asciiTheme="majorHAnsi" w:hAnsiTheme="majorHAnsi" w:cstheme="majorHAnsi"/>
        </w:rPr>
        <w:t xml:space="preserve">faculta </w:t>
      </w:r>
      <w:r w:rsidR="00B207C3">
        <w:rPr>
          <w:rFonts w:asciiTheme="majorHAnsi" w:hAnsiTheme="majorHAnsi" w:cstheme="majorHAnsi"/>
        </w:rPr>
        <w:t xml:space="preserve"> a</w:t>
      </w:r>
      <w:proofErr w:type="gramEnd"/>
      <w:r w:rsidR="00B207C3">
        <w:rPr>
          <w:rFonts w:asciiTheme="majorHAnsi" w:hAnsiTheme="majorHAnsi" w:cstheme="majorHAnsi"/>
        </w:rPr>
        <w:t xml:space="preserve"> la</w:t>
      </w:r>
      <w:r>
        <w:rPr>
          <w:rFonts w:asciiTheme="majorHAnsi" w:hAnsiTheme="majorHAnsi" w:cstheme="majorHAnsi"/>
        </w:rPr>
        <w:t xml:space="preserve"> </w:t>
      </w:r>
      <w:proofErr w:type="gramStart"/>
      <w:r>
        <w:rPr>
          <w:rFonts w:asciiTheme="majorHAnsi" w:hAnsiTheme="majorHAnsi" w:cstheme="majorHAnsi"/>
        </w:rPr>
        <w:t>Presidenta</w:t>
      </w:r>
      <w:proofErr w:type="gramEnd"/>
      <w:r>
        <w:rPr>
          <w:rFonts w:asciiTheme="majorHAnsi" w:hAnsiTheme="majorHAnsi" w:cstheme="majorHAnsi"/>
        </w:rPr>
        <w:t xml:space="preserve"> </w:t>
      </w:r>
      <w:proofErr w:type="gramStart"/>
      <w:r>
        <w:rPr>
          <w:rFonts w:asciiTheme="majorHAnsi" w:hAnsiTheme="majorHAnsi" w:cstheme="majorHAnsi"/>
        </w:rPr>
        <w:t>Municipal  Magali</w:t>
      </w:r>
      <w:proofErr w:type="gramEnd"/>
      <w:r>
        <w:rPr>
          <w:rFonts w:asciiTheme="majorHAnsi" w:hAnsiTheme="majorHAnsi" w:cstheme="majorHAnsi"/>
        </w:rPr>
        <w:t xml:space="preserve"> Casillas Contreras para </w:t>
      </w:r>
      <w:proofErr w:type="gramStart"/>
      <w:r>
        <w:rPr>
          <w:rFonts w:asciiTheme="majorHAnsi" w:hAnsiTheme="majorHAnsi" w:cstheme="majorHAnsi"/>
        </w:rPr>
        <w:t>que</w:t>
      </w:r>
      <w:proofErr w:type="gramEnd"/>
      <w:r>
        <w:rPr>
          <w:rFonts w:asciiTheme="majorHAnsi" w:hAnsiTheme="majorHAnsi" w:cstheme="majorHAnsi"/>
        </w:rPr>
        <w:t xml:space="preserve"> en su calidad de Apoderada legal </w:t>
      </w:r>
      <w:proofErr w:type="gramStart"/>
      <w:r>
        <w:rPr>
          <w:rFonts w:asciiTheme="majorHAnsi" w:hAnsiTheme="majorHAnsi" w:cstheme="majorHAnsi"/>
        </w:rPr>
        <w:t>especial  del</w:t>
      </w:r>
      <w:proofErr w:type="gramEnd"/>
      <w:r>
        <w:rPr>
          <w:rFonts w:asciiTheme="majorHAnsi" w:hAnsiTheme="majorHAnsi" w:cstheme="majorHAnsi"/>
        </w:rPr>
        <w:t xml:space="preserve"> Municipio, en conjunto con </w:t>
      </w:r>
      <w:proofErr w:type="gramStart"/>
      <w:r>
        <w:rPr>
          <w:rFonts w:asciiTheme="majorHAnsi" w:hAnsiTheme="majorHAnsi" w:cstheme="majorHAnsi"/>
        </w:rPr>
        <w:t xml:space="preserve">la </w:t>
      </w:r>
      <w:r w:rsidR="00B207C3">
        <w:rPr>
          <w:rFonts w:asciiTheme="majorHAnsi" w:hAnsiTheme="majorHAnsi" w:cstheme="majorHAnsi"/>
        </w:rPr>
        <w:t xml:space="preserve"> Secretaria</w:t>
      </w:r>
      <w:proofErr w:type="gramEnd"/>
      <w:r w:rsidR="00B207C3">
        <w:rPr>
          <w:rFonts w:asciiTheme="majorHAnsi" w:hAnsiTheme="majorHAnsi" w:cstheme="majorHAnsi"/>
        </w:rPr>
        <w:t xml:space="preserve"> de </w:t>
      </w:r>
      <w:proofErr w:type="gramStart"/>
      <w:r w:rsidR="00B207C3">
        <w:rPr>
          <w:rFonts w:asciiTheme="majorHAnsi" w:hAnsiTheme="majorHAnsi" w:cstheme="majorHAnsi"/>
        </w:rPr>
        <w:t>Gobierno</w:t>
      </w:r>
      <w:r w:rsidRPr="000156AA">
        <w:rPr>
          <w:rFonts w:eastAsia="Times New Roman" w:cstheme="minorHAnsi"/>
          <w:lang w:eastAsia="es-MX"/>
        </w:rPr>
        <w:t xml:space="preserve"> </w:t>
      </w:r>
      <w:r>
        <w:rPr>
          <w:rFonts w:eastAsia="Times New Roman" w:cstheme="minorHAnsi"/>
          <w:lang w:eastAsia="es-MX"/>
        </w:rPr>
        <w:t xml:space="preserve"> Karla</w:t>
      </w:r>
      <w:proofErr w:type="gramEnd"/>
      <w:r>
        <w:rPr>
          <w:rFonts w:eastAsia="Times New Roman" w:cstheme="minorHAnsi"/>
          <w:lang w:eastAsia="es-MX"/>
        </w:rPr>
        <w:t xml:space="preserve"> Cisneros Torres, </w:t>
      </w:r>
      <w:r w:rsidRPr="000156AA">
        <w:rPr>
          <w:rFonts w:eastAsia="Times New Roman" w:cstheme="minorHAnsi"/>
          <w:lang w:eastAsia="es-MX"/>
        </w:rPr>
        <w:t>dentro del ámbito de sus respectivas atribuciones, reali</w:t>
      </w:r>
      <w:r>
        <w:rPr>
          <w:rFonts w:eastAsia="Times New Roman" w:cstheme="minorHAnsi"/>
          <w:lang w:eastAsia="es-MX"/>
        </w:rPr>
        <w:t>cen y suscriban</w:t>
      </w:r>
      <w:r w:rsidRPr="000156AA">
        <w:rPr>
          <w:rFonts w:eastAsia="Times New Roman" w:cstheme="minorHAnsi"/>
          <w:lang w:eastAsia="es-MX"/>
        </w:rPr>
        <w:t xml:space="preserve"> los actos administrativos y jurídicos necesarios para el debido cumplimiento del presente acuerdo.</w:t>
      </w:r>
      <w:r w:rsidR="00BF4B91">
        <w:rPr>
          <w:rFonts w:eastAsia="Times New Roman" w:cstheme="minorHAnsi"/>
          <w:lang w:eastAsia="es-MX"/>
        </w:rPr>
        <w:t xml:space="preserve"> </w:t>
      </w:r>
    </w:p>
    <w:p w14:paraId="3B627855" w14:textId="77777777" w:rsidR="00BF4B91" w:rsidRDefault="00BF4B91" w:rsidP="000156AA">
      <w:pPr>
        <w:spacing w:after="0" w:line="276" w:lineRule="auto"/>
        <w:jc w:val="both"/>
        <w:rPr>
          <w:rFonts w:eastAsia="Times New Roman" w:cstheme="minorHAnsi"/>
          <w:lang w:eastAsia="es-MX"/>
        </w:rPr>
      </w:pPr>
    </w:p>
    <w:p w14:paraId="332F8075" w14:textId="4F60A022" w:rsidR="000156AA" w:rsidRDefault="00BF4B91" w:rsidP="000156AA">
      <w:pPr>
        <w:spacing w:after="0" w:line="276" w:lineRule="auto"/>
        <w:jc w:val="both"/>
        <w:rPr>
          <w:rFonts w:eastAsia="Times New Roman" w:cstheme="minorHAnsi"/>
          <w:lang w:eastAsia="es-MX"/>
        </w:rPr>
      </w:pPr>
      <w:r w:rsidRPr="00BF4B91">
        <w:rPr>
          <w:rFonts w:eastAsia="Times New Roman" w:cstheme="minorHAnsi"/>
          <w:b/>
          <w:bCs/>
          <w:lang w:eastAsia="es-MX"/>
        </w:rPr>
        <w:t>SEXTO:</w:t>
      </w:r>
      <w:r>
        <w:rPr>
          <w:rFonts w:eastAsia="Times New Roman" w:cstheme="minorHAnsi"/>
          <w:lang w:eastAsia="es-MX"/>
        </w:rPr>
        <w:t xml:space="preserve"> Se instruye a la Secretaría de </w:t>
      </w:r>
      <w:proofErr w:type="gramStart"/>
      <w:r>
        <w:rPr>
          <w:rFonts w:eastAsia="Times New Roman" w:cstheme="minorHAnsi"/>
          <w:lang w:eastAsia="es-MX"/>
        </w:rPr>
        <w:t>Ayuntamiento,  para</w:t>
      </w:r>
      <w:proofErr w:type="gramEnd"/>
      <w:r>
        <w:rPr>
          <w:rFonts w:eastAsia="Times New Roman" w:cstheme="minorHAnsi"/>
          <w:lang w:eastAsia="es-MX"/>
        </w:rPr>
        <w:t xml:space="preserve"> que notifique a la Jefatura de Patrimonio, del presente </w:t>
      </w:r>
      <w:proofErr w:type="gramStart"/>
      <w:r>
        <w:rPr>
          <w:rFonts w:eastAsia="Times New Roman" w:cstheme="minorHAnsi"/>
          <w:lang w:eastAsia="es-MX"/>
        </w:rPr>
        <w:t>acuerdo  para</w:t>
      </w:r>
      <w:proofErr w:type="gramEnd"/>
      <w:r>
        <w:rPr>
          <w:rFonts w:eastAsia="Times New Roman" w:cstheme="minorHAnsi"/>
          <w:lang w:eastAsia="es-MX"/>
        </w:rPr>
        <w:t xml:space="preserve"> los efectos de inventario correspondiente; Así </w:t>
      </w:r>
      <w:r>
        <w:rPr>
          <w:rFonts w:eastAsia="Times New Roman" w:cstheme="minorHAnsi"/>
          <w:lang w:eastAsia="es-MX"/>
        </w:rPr>
        <w:lastRenderedPageBreak/>
        <w:t xml:space="preserve">mismo, notifique a la Dirección de Participación Ciudadana para que por su conducto y con copia de la notificación, haga extensivo de los acuerdos aquí celebrados a las directivas de las 13 colonias siguientes: </w:t>
      </w:r>
    </w:p>
    <w:p w14:paraId="0A57D4DF" w14:textId="77777777" w:rsidR="00BF4B91" w:rsidRDefault="00BF4B91" w:rsidP="000156AA">
      <w:pPr>
        <w:spacing w:after="0" w:line="276" w:lineRule="auto"/>
        <w:jc w:val="both"/>
        <w:rPr>
          <w:rFonts w:eastAsia="Times New Roman" w:cstheme="minorHAnsi"/>
          <w:lang w:eastAsia="es-MX"/>
        </w:rPr>
      </w:pPr>
    </w:p>
    <w:tbl>
      <w:tblPr>
        <w:tblStyle w:val="Tablaconcuadrcula"/>
        <w:tblpPr w:leftFromText="141" w:rightFromText="141" w:vertAnchor="text" w:horzAnchor="margin" w:tblpXSpec="center" w:tblpY="138"/>
        <w:tblW w:w="5867" w:type="dxa"/>
        <w:tblLook w:val="04A0" w:firstRow="1" w:lastRow="0" w:firstColumn="1" w:lastColumn="0" w:noHBand="0" w:noVBand="1"/>
      </w:tblPr>
      <w:tblGrid>
        <w:gridCol w:w="3255"/>
        <w:gridCol w:w="883"/>
        <w:gridCol w:w="1729"/>
      </w:tblGrid>
      <w:tr w:rsidR="00BF4B91" w:rsidRPr="006B1DF9" w14:paraId="155C7BCA" w14:textId="77777777" w:rsidTr="00C925E8">
        <w:tc>
          <w:tcPr>
            <w:tcW w:w="3255" w:type="dxa"/>
            <w:shd w:val="clear" w:color="auto" w:fill="D9D9D9" w:themeFill="background1" w:themeFillShade="D9"/>
          </w:tcPr>
          <w:p w14:paraId="403260BC" w14:textId="77777777" w:rsidR="00BF4B91" w:rsidRPr="006B1DF9" w:rsidRDefault="00BF4B91" w:rsidP="00C925E8">
            <w:pPr>
              <w:pStyle w:val="Prrafodelista"/>
              <w:ind w:left="0"/>
              <w:jc w:val="both"/>
              <w:rPr>
                <w:rFonts w:ascii="Arial" w:hAnsi="Arial" w:cs="Arial"/>
                <w:sz w:val="20"/>
                <w:szCs w:val="20"/>
              </w:rPr>
            </w:pPr>
            <w:r w:rsidRPr="006B1DF9">
              <w:rPr>
                <w:rFonts w:ascii="Arial" w:hAnsi="Arial" w:cs="Arial"/>
                <w:sz w:val="20"/>
                <w:szCs w:val="20"/>
              </w:rPr>
              <w:t xml:space="preserve">COLONIA </w:t>
            </w:r>
          </w:p>
        </w:tc>
        <w:tc>
          <w:tcPr>
            <w:tcW w:w="883" w:type="dxa"/>
            <w:shd w:val="clear" w:color="auto" w:fill="D9D9D9" w:themeFill="background1" w:themeFillShade="D9"/>
          </w:tcPr>
          <w:p w14:paraId="67B5DC3E" w14:textId="77777777" w:rsidR="00BF4B91" w:rsidRPr="006B1DF9" w:rsidRDefault="00BF4B91" w:rsidP="00C925E8">
            <w:pPr>
              <w:pStyle w:val="Prrafodelista"/>
              <w:ind w:left="0"/>
              <w:jc w:val="center"/>
              <w:rPr>
                <w:rFonts w:ascii="Arial" w:hAnsi="Arial" w:cs="Arial"/>
                <w:sz w:val="20"/>
                <w:szCs w:val="20"/>
              </w:rPr>
            </w:pPr>
            <w:r w:rsidRPr="006B1DF9">
              <w:rPr>
                <w:rFonts w:ascii="Arial" w:hAnsi="Arial" w:cs="Arial"/>
                <w:sz w:val="20"/>
                <w:szCs w:val="20"/>
              </w:rPr>
              <w:t>ZONA</w:t>
            </w:r>
          </w:p>
        </w:tc>
        <w:tc>
          <w:tcPr>
            <w:tcW w:w="1729" w:type="dxa"/>
            <w:shd w:val="clear" w:color="auto" w:fill="D9D9D9" w:themeFill="background1" w:themeFillShade="D9"/>
          </w:tcPr>
          <w:p w14:paraId="46CF2F75" w14:textId="77777777" w:rsidR="00BF4B91" w:rsidRPr="006B1DF9" w:rsidRDefault="00BF4B91" w:rsidP="00C925E8">
            <w:pPr>
              <w:pStyle w:val="Prrafodelista"/>
              <w:ind w:left="0"/>
              <w:jc w:val="both"/>
              <w:rPr>
                <w:rFonts w:ascii="Arial" w:hAnsi="Arial" w:cs="Arial"/>
                <w:sz w:val="20"/>
                <w:szCs w:val="20"/>
              </w:rPr>
            </w:pPr>
            <w:r w:rsidRPr="006B1DF9">
              <w:rPr>
                <w:rFonts w:ascii="Arial" w:hAnsi="Arial" w:cs="Arial"/>
                <w:sz w:val="20"/>
                <w:szCs w:val="20"/>
              </w:rPr>
              <w:t xml:space="preserve"> POLÍGONO </w:t>
            </w:r>
          </w:p>
        </w:tc>
      </w:tr>
      <w:tr w:rsidR="00BF4B91" w14:paraId="150EDD47" w14:textId="77777777" w:rsidTr="00C925E8">
        <w:tc>
          <w:tcPr>
            <w:tcW w:w="3255" w:type="dxa"/>
          </w:tcPr>
          <w:p w14:paraId="1805B785" w14:textId="77777777" w:rsidR="00BF4B91" w:rsidRDefault="00BF4B91" w:rsidP="00C925E8">
            <w:pPr>
              <w:pStyle w:val="Prrafodelista"/>
              <w:ind w:left="0"/>
              <w:jc w:val="both"/>
              <w:rPr>
                <w:rFonts w:ascii="Arial" w:hAnsi="Arial" w:cs="Arial"/>
              </w:rPr>
            </w:pPr>
            <w:r>
              <w:rPr>
                <w:rFonts w:ascii="Arial" w:hAnsi="Arial" w:cs="Arial"/>
              </w:rPr>
              <w:t>Universitaria</w:t>
            </w:r>
          </w:p>
        </w:tc>
        <w:tc>
          <w:tcPr>
            <w:tcW w:w="883" w:type="dxa"/>
          </w:tcPr>
          <w:p w14:paraId="2E5E3991" w14:textId="77777777" w:rsidR="00BF4B91" w:rsidRDefault="00BF4B91" w:rsidP="00C925E8">
            <w:pPr>
              <w:pStyle w:val="Prrafodelista"/>
              <w:ind w:left="0"/>
              <w:jc w:val="center"/>
              <w:rPr>
                <w:rFonts w:ascii="Arial" w:hAnsi="Arial" w:cs="Arial"/>
              </w:rPr>
            </w:pPr>
            <w:r>
              <w:rPr>
                <w:rFonts w:ascii="Arial" w:hAnsi="Arial" w:cs="Arial"/>
              </w:rPr>
              <w:t>3</w:t>
            </w:r>
          </w:p>
        </w:tc>
        <w:tc>
          <w:tcPr>
            <w:tcW w:w="1729" w:type="dxa"/>
          </w:tcPr>
          <w:p w14:paraId="6FD337C1" w14:textId="77777777" w:rsidR="00BF4B91" w:rsidRDefault="00BF4B91" w:rsidP="00C925E8">
            <w:pPr>
              <w:pStyle w:val="Prrafodelista"/>
              <w:ind w:left="0"/>
              <w:jc w:val="both"/>
              <w:rPr>
                <w:rFonts w:ascii="Arial" w:hAnsi="Arial" w:cs="Arial"/>
              </w:rPr>
            </w:pPr>
            <w:r>
              <w:rPr>
                <w:rFonts w:ascii="Arial" w:hAnsi="Arial" w:cs="Arial"/>
              </w:rPr>
              <w:t>2/14</w:t>
            </w:r>
          </w:p>
        </w:tc>
      </w:tr>
      <w:tr w:rsidR="00BF4B91" w14:paraId="064C5397" w14:textId="77777777" w:rsidTr="00C925E8">
        <w:tc>
          <w:tcPr>
            <w:tcW w:w="3255" w:type="dxa"/>
          </w:tcPr>
          <w:p w14:paraId="764BB180" w14:textId="77777777" w:rsidR="00BF4B91" w:rsidRDefault="00BF4B91" w:rsidP="00C925E8">
            <w:pPr>
              <w:pStyle w:val="Prrafodelista"/>
              <w:ind w:left="0"/>
              <w:jc w:val="both"/>
              <w:rPr>
                <w:rFonts w:ascii="Arial" w:hAnsi="Arial" w:cs="Arial"/>
              </w:rPr>
            </w:pPr>
            <w:r>
              <w:rPr>
                <w:rFonts w:ascii="Arial" w:hAnsi="Arial" w:cs="Arial"/>
              </w:rPr>
              <w:t xml:space="preserve">Gándara Estrada y 5 de </w:t>
            </w:r>
            <w:proofErr w:type="gramStart"/>
            <w:r>
              <w:rPr>
                <w:rFonts w:ascii="Arial" w:hAnsi="Arial" w:cs="Arial"/>
              </w:rPr>
              <w:t>Febrero</w:t>
            </w:r>
            <w:proofErr w:type="gramEnd"/>
          </w:p>
        </w:tc>
        <w:tc>
          <w:tcPr>
            <w:tcW w:w="883" w:type="dxa"/>
          </w:tcPr>
          <w:p w14:paraId="50E56AFE" w14:textId="77777777" w:rsidR="00BF4B91" w:rsidRDefault="00BF4B91" w:rsidP="00C925E8">
            <w:pPr>
              <w:pStyle w:val="Prrafodelista"/>
              <w:ind w:left="0"/>
              <w:jc w:val="center"/>
              <w:rPr>
                <w:rFonts w:ascii="Arial" w:hAnsi="Arial" w:cs="Arial"/>
              </w:rPr>
            </w:pPr>
            <w:r>
              <w:rPr>
                <w:rFonts w:ascii="Arial" w:hAnsi="Arial" w:cs="Arial"/>
              </w:rPr>
              <w:t>7</w:t>
            </w:r>
          </w:p>
        </w:tc>
        <w:tc>
          <w:tcPr>
            <w:tcW w:w="1729" w:type="dxa"/>
          </w:tcPr>
          <w:p w14:paraId="0C4676E8" w14:textId="77777777" w:rsidR="00BF4B91" w:rsidRDefault="00BF4B91" w:rsidP="00C925E8">
            <w:pPr>
              <w:pStyle w:val="Prrafodelista"/>
              <w:ind w:left="0"/>
              <w:jc w:val="both"/>
              <w:rPr>
                <w:rFonts w:ascii="Arial" w:hAnsi="Arial" w:cs="Arial"/>
              </w:rPr>
            </w:pPr>
            <w:r>
              <w:rPr>
                <w:rFonts w:ascii="Arial" w:hAnsi="Arial" w:cs="Arial"/>
              </w:rPr>
              <w:t>5/14</w:t>
            </w:r>
          </w:p>
        </w:tc>
      </w:tr>
      <w:tr w:rsidR="00BF4B91" w14:paraId="042EFA75" w14:textId="77777777" w:rsidTr="00C925E8">
        <w:tc>
          <w:tcPr>
            <w:tcW w:w="3255" w:type="dxa"/>
          </w:tcPr>
          <w:p w14:paraId="392F68E6" w14:textId="77777777" w:rsidR="00BF4B91" w:rsidRDefault="00BF4B91" w:rsidP="00C925E8">
            <w:pPr>
              <w:pStyle w:val="Prrafodelista"/>
              <w:ind w:left="0"/>
              <w:jc w:val="both"/>
              <w:rPr>
                <w:rFonts w:ascii="Arial" w:hAnsi="Arial" w:cs="Arial"/>
              </w:rPr>
            </w:pPr>
            <w:r>
              <w:rPr>
                <w:rFonts w:ascii="Arial" w:hAnsi="Arial" w:cs="Arial"/>
              </w:rPr>
              <w:t>Priv. De Carlos Villaseñor</w:t>
            </w:r>
          </w:p>
        </w:tc>
        <w:tc>
          <w:tcPr>
            <w:tcW w:w="883" w:type="dxa"/>
          </w:tcPr>
          <w:p w14:paraId="6AD81D5D" w14:textId="77777777" w:rsidR="00BF4B91" w:rsidRDefault="00BF4B91" w:rsidP="00C925E8">
            <w:pPr>
              <w:pStyle w:val="Prrafodelista"/>
              <w:ind w:left="0"/>
              <w:jc w:val="center"/>
              <w:rPr>
                <w:rFonts w:ascii="Arial" w:hAnsi="Arial" w:cs="Arial"/>
              </w:rPr>
            </w:pPr>
            <w:r>
              <w:rPr>
                <w:rFonts w:ascii="Arial" w:hAnsi="Arial" w:cs="Arial"/>
              </w:rPr>
              <w:t>10</w:t>
            </w:r>
          </w:p>
        </w:tc>
        <w:tc>
          <w:tcPr>
            <w:tcW w:w="1729" w:type="dxa"/>
          </w:tcPr>
          <w:p w14:paraId="7FEB6281" w14:textId="77777777" w:rsidR="00BF4B91" w:rsidRDefault="00BF4B91" w:rsidP="00C925E8">
            <w:pPr>
              <w:pStyle w:val="Prrafodelista"/>
              <w:ind w:left="0"/>
              <w:jc w:val="both"/>
              <w:rPr>
                <w:rFonts w:ascii="Arial" w:hAnsi="Arial" w:cs="Arial"/>
              </w:rPr>
            </w:pPr>
            <w:r>
              <w:rPr>
                <w:rFonts w:ascii="Arial" w:hAnsi="Arial" w:cs="Arial"/>
              </w:rPr>
              <w:t>2/14</w:t>
            </w:r>
          </w:p>
        </w:tc>
      </w:tr>
      <w:tr w:rsidR="00BF4B91" w14:paraId="624182F1" w14:textId="77777777" w:rsidTr="00C925E8">
        <w:tc>
          <w:tcPr>
            <w:tcW w:w="3255" w:type="dxa"/>
          </w:tcPr>
          <w:p w14:paraId="194B1D45" w14:textId="226AFAC8" w:rsidR="00BF4B91" w:rsidRDefault="00BF4B91" w:rsidP="00C925E8">
            <w:pPr>
              <w:pStyle w:val="Prrafodelista"/>
              <w:ind w:left="0"/>
              <w:jc w:val="both"/>
              <w:rPr>
                <w:rFonts w:ascii="Arial" w:hAnsi="Arial" w:cs="Arial"/>
              </w:rPr>
            </w:pPr>
            <w:r>
              <w:rPr>
                <w:rFonts w:ascii="Arial" w:hAnsi="Arial" w:cs="Arial"/>
              </w:rPr>
              <w:t xml:space="preserve">Valle del Sur y </w:t>
            </w:r>
            <w:r w:rsidR="00F906C2">
              <w:rPr>
                <w:rFonts w:ascii="Arial" w:hAnsi="Arial" w:cs="Arial"/>
              </w:rPr>
              <w:t xml:space="preserve">El </w:t>
            </w:r>
            <w:r>
              <w:rPr>
                <w:rFonts w:ascii="Arial" w:hAnsi="Arial" w:cs="Arial"/>
              </w:rPr>
              <w:t xml:space="preserve">Fresno </w:t>
            </w:r>
          </w:p>
        </w:tc>
        <w:tc>
          <w:tcPr>
            <w:tcW w:w="883" w:type="dxa"/>
          </w:tcPr>
          <w:p w14:paraId="71AE8D78" w14:textId="77777777" w:rsidR="00BF4B91" w:rsidRDefault="00BF4B91" w:rsidP="00C925E8">
            <w:pPr>
              <w:pStyle w:val="Prrafodelista"/>
              <w:ind w:left="0"/>
              <w:jc w:val="center"/>
              <w:rPr>
                <w:rFonts w:ascii="Arial" w:hAnsi="Arial" w:cs="Arial"/>
              </w:rPr>
            </w:pPr>
            <w:r>
              <w:rPr>
                <w:rFonts w:ascii="Arial" w:hAnsi="Arial" w:cs="Arial"/>
              </w:rPr>
              <w:t>11</w:t>
            </w:r>
          </w:p>
        </w:tc>
        <w:tc>
          <w:tcPr>
            <w:tcW w:w="1729" w:type="dxa"/>
          </w:tcPr>
          <w:p w14:paraId="507637A5" w14:textId="77777777" w:rsidR="00BF4B91" w:rsidRDefault="00BF4B91" w:rsidP="00C925E8">
            <w:pPr>
              <w:pStyle w:val="Prrafodelista"/>
              <w:ind w:left="0"/>
              <w:jc w:val="both"/>
              <w:rPr>
                <w:rFonts w:ascii="Arial" w:hAnsi="Arial" w:cs="Arial"/>
              </w:rPr>
            </w:pPr>
            <w:r>
              <w:rPr>
                <w:rFonts w:ascii="Arial" w:hAnsi="Arial" w:cs="Arial"/>
              </w:rPr>
              <w:t>9/14</w:t>
            </w:r>
          </w:p>
        </w:tc>
      </w:tr>
      <w:tr w:rsidR="00BF4B91" w14:paraId="1E076BAE" w14:textId="77777777" w:rsidTr="00C925E8">
        <w:tc>
          <w:tcPr>
            <w:tcW w:w="3255" w:type="dxa"/>
          </w:tcPr>
          <w:p w14:paraId="064934C4" w14:textId="77777777" w:rsidR="00BF4B91" w:rsidRDefault="00BF4B91" w:rsidP="00C925E8">
            <w:pPr>
              <w:pStyle w:val="Prrafodelista"/>
              <w:ind w:left="0"/>
              <w:jc w:val="both"/>
              <w:rPr>
                <w:rFonts w:ascii="Arial" w:hAnsi="Arial" w:cs="Arial"/>
              </w:rPr>
            </w:pPr>
            <w:r>
              <w:rPr>
                <w:rFonts w:ascii="Arial" w:hAnsi="Arial" w:cs="Arial"/>
              </w:rPr>
              <w:t xml:space="preserve">Miguel Hidalgo </w:t>
            </w:r>
          </w:p>
        </w:tc>
        <w:tc>
          <w:tcPr>
            <w:tcW w:w="883" w:type="dxa"/>
          </w:tcPr>
          <w:p w14:paraId="4179F52E" w14:textId="77777777" w:rsidR="00BF4B91" w:rsidRDefault="00BF4B91" w:rsidP="00C925E8">
            <w:pPr>
              <w:pStyle w:val="Prrafodelista"/>
              <w:ind w:left="0"/>
              <w:jc w:val="center"/>
              <w:rPr>
                <w:rFonts w:ascii="Arial" w:hAnsi="Arial" w:cs="Arial"/>
              </w:rPr>
            </w:pPr>
            <w:r>
              <w:rPr>
                <w:rFonts w:ascii="Arial" w:hAnsi="Arial" w:cs="Arial"/>
              </w:rPr>
              <w:t>13</w:t>
            </w:r>
          </w:p>
        </w:tc>
        <w:tc>
          <w:tcPr>
            <w:tcW w:w="1729" w:type="dxa"/>
          </w:tcPr>
          <w:p w14:paraId="7EBFC577" w14:textId="77777777" w:rsidR="00BF4B91" w:rsidRDefault="00BF4B91" w:rsidP="00C925E8">
            <w:pPr>
              <w:pStyle w:val="Prrafodelista"/>
              <w:ind w:left="0"/>
              <w:jc w:val="both"/>
              <w:rPr>
                <w:rFonts w:ascii="Arial" w:hAnsi="Arial" w:cs="Arial"/>
              </w:rPr>
            </w:pPr>
            <w:r>
              <w:rPr>
                <w:rFonts w:ascii="Arial" w:hAnsi="Arial" w:cs="Arial"/>
              </w:rPr>
              <w:t>9/14</w:t>
            </w:r>
          </w:p>
        </w:tc>
      </w:tr>
      <w:tr w:rsidR="00BF4B91" w14:paraId="5F3CCC5A" w14:textId="77777777" w:rsidTr="00C925E8">
        <w:tc>
          <w:tcPr>
            <w:tcW w:w="3255" w:type="dxa"/>
          </w:tcPr>
          <w:p w14:paraId="1DBAB905" w14:textId="77777777" w:rsidR="00BF4B91" w:rsidRDefault="00BF4B91" w:rsidP="00C925E8">
            <w:pPr>
              <w:pStyle w:val="Prrafodelista"/>
              <w:ind w:left="0"/>
              <w:jc w:val="both"/>
              <w:rPr>
                <w:rFonts w:ascii="Arial" w:hAnsi="Arial" w:cs="Arial"/>
              </w:rPr>
            </w:pPr>
            <w:r>
              <w:rPr>
                <w:rFonts w:ascii="Arial" w:hAnsi="Arial" w:cs="Arial"/>
              </w:rPr>
              <w:t>Reforma I</w:t>
            </w:r>
          </w:p>
        </w:tc>
        <w:tc>
          <w:tcPr>
            <w:tcW w:w="883" w:type="dxa"/>
          </w:tcPr>
          <w:p w14:paraId="1F58C13F" w14:textId="77777777" w:rsidR="00BF4B91" w:rsidRDefault="00BF4B91" w:rsidP="00C925E8">
            <w:pPr>
              <w:pStyle w:val="Prrafodelista"/>
              <w:ind w:left="0"/>
              <w:jc w:val="center"/>
              <w:rPr>
                <w:rFonts w:ascii="Arial" w:hAnsi="Arial" w:cs="Arial"/>
              </w:rPr>
            </w:pPr>
            <w:r>
              <w:rPr>
                <w:rFonts w:ascii="Arial" w:hAnsi="Arial" w:cs="Arial"/>
              </w:rPr>
              <w:t>14</w:t>
            </w:r>
          </w:p>
        </w:tc>
        <w:tc>
          <w:tcPr>
            <w:tcW w:w="1729" w:type="dxa"/>
          </w:tcPr>
          <w:p w14:paraId="2AFA4BDB" w14:textId="77777777" w:rsidR="00BF4B91" w:rsidRDefault="00BF4B91" w:rsidP="00C925E8">
            <w:pPr>
              <w:pStyle w:val="Prrafodelista"/>
              <w:ind w:left="0"/>
              <w:jc w:val="both"/>
              <w:rPr>
                <w:rFonts w:ascii="Arial" w:hAnsi="Arial" w:cs="Arial"/>
              </w:rPr>
            </w:pPr>
            <w:r>
              <w:rPr>
                <w:rFonts w:ascii="Arial" w:hAnsi="Arial" w:cs="Arial"/>
              </w:rPr>
              <w:t>9/14</w:t>
            </w:r>
          </w:p>
        </w:tc>
      </w:tr>
      <w:tr w:rsidR="00BF4B91" w14:paraId="112D5B02" w14:textId="77777777" w:rsidTr="00C925E8">
        <w:tc>
          <w:tcPr>
            <w:tcW w:w="3255" w:type="dxa"/>
          </w:tcPr>
          <w:p w14:paraId="3A787096" w14:textId="77777777" w:rsidR="00BF4B91" w:rsidRDefault="00BF4B91" w:rsidP="00C925E8">
            <w:pPr>
              <w:pStyle w:val="Prrafodelista"/>
              <w:ind w:left="0"/>
              <w:jc w:val="both"/>
              <w:rPr>
                <w:rFonts w:ascii="Arial" w:hAnsi="Arial" w:cs="Arial"/>
              </w:rPr>
            </w:pPr>
            <w:r>
              <w:rPr>
                <w:rFonts w:ascii="Arial" w:hAnsi="Arial" w:cs="Arial"/>
              </w:rPr>
              <w:t>Volcanes</w:t>
            </w:r>
          </w:p>
        </w:tc>
        <w:tc>
          <w:tcPr>
            <w:tcW w:w="883" w:type="dxa"/>
          </w:tcPr>
          <w:p w14:paraId="398406CE" w14:textId="77777777" w:rsidR="00BF4B91" w:rsidRDefault="00BF4B91" w:rsidP="00C925E8">
            <w:pPr>
              <w:pStyle w:val="Prrafodelista"/>
              <w:ind w:left="0"/>
              <w:jc w:val="center"/>
              <w:rPr>
                <w:rFonts w:ascii="Arial" w:hAnsi="Arial" w:cs="Arial"/>
              </w:rPr>
            </w:pPr>
            <w:r>
              <w:rPr>
                <w:rFonts w:ascii="Arial" w:hAnsi="Arial" w:cs="Arial"/>
              </w:rPr>
              <w:t>16</w:t>
            </w:r>
          </w:p>
        </w:tc>
        <w:tc>
          <w:tcPr>
            <w:tcW w:w="1729" w:type="dxa"/>
          </w:tcPr>
          <w:p w14:paraId="1905DE49" w14:textId="77777777" w:rsidR="00BF4B91" w:rsidRDefault="00BF4B91" w:rsidP="00C925E8">
            <w:pPr>
              <w:pStyle w:val="Prrafodelista"/>
              <w:ind w:left="0"/>
              <w:jc w:val="both"/>
              <w:rPr>
                <w:rFonts w:ascii="Arial" w:hAnsi="Arial" w:cs="Arial"/>
              </w:rPr>
            </w:pPr>
            <w:r>
              <w:rPr>
                <w:rFonts w:ascii="Arial" w:hAnsi="Arial" w:cs="Arial"/>
              </w:rPr>
              <w:t>9/14</w:t>
            </w:r>
          </w:p>
        </w:tc>
      </w:tr>
      <w:tr w:rsidR="00BF4B91" w14:paraId="671249A4" w14:textId="77777777" w:rsidTr="00C925E8">
        <w:tc>
          <w:tcPr>
            <w:tcW w:w="3255" w:type="dxa"/>
          </w:tcPr>
          <w:p w14:paraId="14090FF4" w14:textId="77777777" w:rsidR="00BF4B91" w:rsidRDefault="00BF4B91" w:rsidP="00C925E8">
            <w:pPr>
              <w:pStyle w:val="Prrafodelista"/>
              <w:ind w:left="0"/>
              <w:jc w:val="both"/>
              <w:rPr>
                <w:rFonts w:ascii="Arial" w:hAnsi="Arial" w:cs="Arial"/>
              </w:rPr>
            </w:pPr>
            <w:r>
              <w:rPr>
                <w:rFonts w:ascii="Arial" w:hAnsi="Arial" w:cs="Arial"/>
              </w:rPr>
              <w:t>Unión de Colonos y Reforma II</w:t>
            </w:r>
          </w:p>
        </w:tc>
        <w:tc>
          <w:tcPr>
            <w:tcW w:w="883" w:type="dxa"/>
          </w:tcPr>
          <w:p w14:paraId="3AB5CE45" w14:textId="77777777" w:rsidR="00BF4B91" w:rsidRDefault="00BF4B91" w:rsidP="00C925E8">
            <w:pPr>
              <w:pStyle w:val="Prrafodelista"/>
              <w:ind w:left="0"/>
              <w:jc w:val="center"/>
              <w:rPr>
                <w:rFonts w:ascii="Arial" w:hAnsi="Arial" w:cs="Arial"/>
              </w:rPr>
            </w:pPr>
            <w:r>
              <w:rPr>
                <w:rFonts w:ascii="Arial" w:hAnsi="Arial" w:cs="Arial"/>
              </w:rPr>
              <w:t>17</w:t>
            </w:r>
          </w:p>
        </w:tc>
        <w:tc>
          <w:tcPr>
            <w:tcW w:w="1729" w:type="dxa"/>
          </w:tcPr>
          <w:p w14:paraId="6BB7039B" w14:textId="77777777" w:rsidR="00BF4B91" w:rsidRDefault="00BF4B91" w:rsidP="00C925E8">
            <w:pPr>
              <w:pStyle w:val="Prrafodelista"/>
              <w:ind w:left="0"/>
              <w:jc w:val="both"/>
              <w:rPr>
                <w:rFonts w:ascii="Arial" w:hAnsi="Arial" w:cs="Arial"/>
              </w:rPr>
            </w:pPr>
            <w:r>
              <w:rPr>
                <w:rFonts w:ascii="Arial" w:hAnsi="Arial" w:cs="Arial"/>
              </w:rPr>
              <w:t>9/14</w:t>
            </w:r>
          </w:p>
        </w:tc>
      </w:tr>
      <w:tr w:rsidR="00BF4B91" w14:paraId="2D94DA62" w14:textId="77777777" w:rsidTr="00C925E8">
        <w:tc>
          <w:tcPr>
            <w:tcW w:w="3255" w:type="dxa"/>
          </w:tcPr>
          <w:p w14:paraId="43A00DFE" w14:textId="77777777" w:rsidR="00BF4B91" w:rsidRDefault="00BF4B91" w:rsidP="00C925E8">
            <w:pPr>
              <w:pStyle w:val="Prrafodelista"/>
              <w:ind w:left="0"/>
              <w:jc w:val="both"/>
              <w:rPr>
                <w:rFonts w:ascii="Arial" w:hAnsi="Arial" w:cs="Arial"/>
              </w:rPr>
            </w:pPr>
            <w:r>
              <w:rPr>
                <w:rFonts w:ascii="Arial" w:hAnsi="Arial" w:cs="Arial"/>
              </w:rPr>
              <w:t xml:space="preserve">Pueblos de Jalisco </w:t>
            </w:r>
          </w:p>
        </w:tc>
        <w:tc>
          <w:tcPr>
            <w:tcW w:w="883" w:type="dxa"/>
          </w:tcPr>
          <w:p w14:paraId="6E4594F3" w14:textId="77777777" w:rsidR="00BF4B91" w:rsidRDefault="00BF4B91" w:rsidP="00C925E8">
            <w:pPr>
              <w:pStyle w:val="Prrafodelista"/>
              <w:ind w:left="0"/>
              <w:jc w:val="center"/>
              <w:rPr>
                <w:rFonts w:ascii="Arial" w:hAnsi="Arial" w:cs="Arial"/>
              </w:rPr>
            </w:pPr>
            <w:r>
              <w:rPr>
                <w:rFonts w:ascii="Arial" w:hAnsi="Arial" w:cs="Arial"/>
              </w:rPr>
              <w:t>21</w:t>
            </w:r>
          </w:p>
        </w:tc>
        <w:tc>
          <w:tcPr>
            <w:tcW w:w="1729" w:type="dxa"/>
          </w:tcPr>
          <w:p w14:paraId="7E7019A5" w14:textId="77777777" w:rsidR="00BF4B91" w:rsidRDefault="00BF4B91" w:rsidP="00C925E8">
            <w:pPr>
              <w:pStyle w:val="Prrafodelista"/>
              <w:ind w:left="0"/>
              <w:jc w:val="both"/>
              <w:rPr>
                <w:rFonts w:ascii="Arial" w:hAnsi="Arial" w:cs="Arial"/>
              </w:rPr>
            </w:pPr>
            <w:r>
              <w:rPr>
                <w:rFonts w:ascii="Arial" w:hAnsi="Arial" w:cs="Arial"/>
              </w:rPr>
              <w:t>9/14</w:t>
            </w:r>
          </w:p>
        </w:tc>
      </w:tr>
      <w:tr w:rsidR="00BF4B91" w14:paraId="0AD3D076" w14:textId="77777777" w:rsidTr="00C925E8">
        <w:tc>
          <w:tcPr>
            <w:tcW w:w="3255" w:type="dxa"/>
          </w:tcPr>
          <w:p w14:paraId="428ABCCA" w14:textId="77777777" w:rsidR="00BF4B91" w:rsidRDefault="00BF4B91" w:rsidP="00C925E8">
            <w:pPr>
              <w:pStyle w:val="Prrafodelista"/>
              <w:ind w:left="0"/>
              <w:jc w:val="both"/>
              <w:rPr>
                <w:rFonts w:ascii="Arial" w:hAnsi="Arial" w:cs="Arial"/>
              </w:rPr>
            </w:pPr>
            <w:proofErr w:type="spellStart"/>
            <w:r>
              <w:rPr>
                <w:rFonts w:ascii="Arial" w:hAnsi="Arial" w:cs="Arial"/>
              </w:rPr>
              <w:t>Tlayolan</w:t>
            </w:r>
            <w:proofErr w:type="spellEnd"/>
            <w:r>
              <w:rPr>
                <w:rFonts w:ascii="Arial" w:hAnsi="Arial" w:cs="Arial"/>
              </w:rPr>
              <w:t xml:space="preserve"> </w:t>
            </w:r>
          </w:p>
        </w:tc>
        <w:tc>
          <w:tcPr>
            <w:tcW w:w="883" w:type="dxa"/>
          </w:tcPr>
          <w:p w14:paraId="5F796D65" w14:textId="77777777" w:rsidR="00BF4B91" w:rsidRDefault="00BF4B91" w:rsidP="00C925E8">
            <w:pPr>
              <w:pStyle w:val="Prrafodelista"/>
              <w:ind w:left="0"/>
              <w:jc w:val="center"/>
              <w:rPr>
                <w:rFonts w:ascii="Arial" w:hAnsi="Arial" w:cs="Arial"/>
              </w:rPr>
            </w:pPr>
            <w:r>
              <w:rPr>
                <w:rFonts w:ascii="Arial" w:hAnsi="Arial" w:cs="Arial"/>
              </w:rPr>
              <w:t>21</w:t>
            </w:r>
          </w:p>
        </w:tc>
        <w:tc>
          <w:tcPr>
            <w:tcW w:w="1729" w:type="dxa"/>
          </w:tcPr>
          <w:p w14:paraId="506697A1" w14:textId="77777777" w:rsidR="00BF4B91" w:rsidRDefault="00BF4B91" w:rsidP="00C925E8">
            <w:pPr>
              <w:pStyle w:val="Prrafodelista"/>
              <w:ind w:left="0"/>
              <w:jc w:val="both"/>
              <w:rPr>
                <w:rFonts w:ascii="Arial" w:hAnsi="Arial" w:cs="Arial"/>
              </w:rPr>
            </w:pPr>
            <w:r>
              <w:rPr>
                <w:rFonts w:ascii="Arial" w:hAnsi="Arial" w:cs="Arial"/>
              </w:rPr>
              <w:t>9/14</w:t>
            </w:r>
          </w:p>
        </w:tc>
      </w:tr>
    </w:tbl>
    <w:p w14:paraId="74B433C1" w14:textId="77777777" w:rsidR="00BF4B91" w:rsidRPr="000156AA" w:rsidRDefault="00BF4B91" w:rsidP="000156AA">
      <w:pPr>
        <w:spacing w:after="0" w:line="276" w:lineRule="auto"/>
        <w:jc w:val="both"/>
        <w:rPr>
          <w:rFonts w:eastAsia="Times New Roman" w:cstheme="minorHAnsi"/>
          <w:lang w:eastAsia="es-MX"/>
        </w:rPr>
      </w:pPr>
    </w:p>
    <w:p w14:paraId="405FDC0D" w14:textId="77777777" w:rsidR="000156AA" w:rsidRDefault="000156AA" w:rsidP="000156AA">
      <w:pPr>
        <w:spacing w:after="0" w:line="276" w:lineRule="auto"/>
        <w:jc w:val="both"/>
        <w:rPr>
          <w:rFonts w:eastAsia="Times New Roman" w:cstheme="minorHAnsi"/>
          <w:lang w:eastAsia="es-MX"/>
        </w:rPr>
      </w:pPr>
    </w:p>
    <w:p w14:paraId="08712CF0" w14:textId="77777777" w:rsidR="00BF4B91" w:rsidRDefault="00BF4B91" w:rsidP="000156AA">
      <w:pPr>
        <w:spacing w:after="0" w:line="276" w:lineRule="auto"/>
        <w:jc w:val="both"/>
        <w:rPr>
          <w:rFonts w:eastAsia="Times New Roman" w:cstheme="minorHAnsi"/>
          <w:lang w:eastAsia="es-MX"/>
        </w:rPr>
      </w:pPr>
    </w:p>
    <w:p w14:paraId="37C3954B" w14:textId="77777777" w:rsidR="00BF4B91" w:rsidRDefault="00BF4B91" w:rsidP="000156AA">
      <w:pPr>
        <w:spacing w:after="0" w:line="276" w:lineRule="auto"/>
        <w:jc w:val="both"/>
        <w:rPr>
          <w:rFonts w:eastAsia="Times New Roman" w:cstheme="minorHAnsi"/>
          <w:lang w:eastAsia="es-MX"/>
        </w:rPr>
      </w:pPr>
    </w:p>
    <w:p w14:paraId="5C3C1326" w14:textId="77777777" w:rsidR="00BF4B91" w:rsidRDefault="00BF4B91" w:rsidP="000156AA">
      <w:pPr>
        <w:spacing w:after="0" w:line="276" w:lineRule="auto"/>
        <w:jc w:val="both"/>
        <w:rPr>
          <w:rFonts w:eastAsia="Times New Roman" w:cstheme="minorHAnsi"/>
          <w:lang w:eastAsia="es-MX"/>
        </w:rPr>
      </w:pPr>
    </w:p>
    <w:p w14:paraId="267915CD" w14:textId="77777777" w:rsidR="00BF4B91" w:rsidRDefault="00BF4B91" w:rsidP="000156AA">
      <w:pPr>
        <w:spacing w:after="0" w:line="276" w:lineRule="auto"/>
        <w:jc w:val="both"/>
        <w:rPr>
          <w:rFonts w:eastAsia="Times New Roman" w:cstheme="minorHAnsi"/>
          <w:lang w:eastAsia="es-MX"/>
        </w:rPr>
      </w:pPr>
    </w:p>
    <w:p w14:paraId="33A772B4" w14:textId="77777777" w:rsidR="00BF4B91" w:rsidRDefault="00BF4B91" w:rsidP="000156AA">
      <w:pPr>
        <w:spacing w:after="0" w:line="276" w:lineRule="auto"/>
        <w:jc w:val="both"/>
        <w:rPr>
          <w:rFonts w:eastAsia="Times New Roman" w:cstheme="minorHAnsi"/>
          <w:lang w:eastAsia="es-MX"/>
        </w:rPr>
      </w:pPr>
    </w:p>
    <w:p w14:paraId="1DCC8EBF" w14:textId="77777777" w:rsidR="00BF4B91" w:rsidRDefault="00BF4B91" w:rsidP="000156AA">
      <w:pPr>
        <w:spacing w:after="0" w:line="276" w:lineRule="auto"/>
        <w:jc w:val="both"/>
        <w:rPr>
          <w:rFonts w:eastAsia="Times New Roman" w:cstheme="minorHAnsi"/>
          <w:lang w:eastAsia="es-MX"/>
        </w:rPr>
      </w:pPr>
    </w:p>
    <w:p w14:paraId="78EDAB05" w14:textId="77777777" w:rsidR="00BF4B91" w:rsidRDefault="00BF4B91" w:rsidP="000156AA">
      <w:pPr>
        <w:spacing w:after="0" w:line="276" w:lineRule="auto"/>
        <w:jc w:val="both"/>
        <w:rPr>
          <w:rFonts w:eastAsia="Times New Roman" w:cstheme="minorHAnsi"/>
          <w:lang w:eastAsia="es-MX"/>
        </w:rPr>
      </w:pPr>
    </w:p>
    <w:p w14:paraId="79D0C444" w14:textId="77777777" w:rsidR="00BF4B91" w:rsidRDefault="00BF4B91" w:rsidP="000156AA">
      <w:pPr>
        <w:spacing w:after="0" w:line="276" w:lineRule="auto"/>
        <w:jc w:val="both"/>
        <w:rPr>
          <w:rFonts w:eastAsia="Times New Roman" w:cstheme="minorHAnsi"/>
          <w:lang w:eastAsia="es-MX"/>
        </w:rPr>
      </w:pPr>
    </w:p>
    <w:p w14:paraId="63406223" w14:textId="77777777" w:rsidR="00BF4B91" w:rsidRDefault="00BF4B91" w:rsidP="000156AA">
      <w:pPr>
        <w:spacing w:after="0" w:line="276" w:lineRule="auto"/>
        <w:jc w:val="both"/>
        <w:rPr>
          <w:rFonts w:eastAsia="Times New Roman" w:cstheme="minorHAnsi"/>
          <w:lang w:eastAsia="es-MX"/>
        </w:rPr>
      </w:pPr>
    </w:p>
    <w:p w14:paraId="349BDE37" w14:textId="77777777" w:rsidR="00BF4B91" w:rsidRDefault="00BF4B91" w:rsidP="000156AA">
      <w:pPr>
        <w:spacing w:after="0" w:line="276" w:lineRule="auto"/>
        <w:jc w:val="both"/>
        <w:rPr>
          <w:rFonts w:eastAsia="Times New Roman" w:cstheme="minorHAnsi"/>
          <w:lang w:eastAsia="es-MX"/>
        </w:rPr>
      </w:pPr>
    </w:p>
    <w:p w14:paraId="155EE049" w14:textId="77777777" w:rsidR="00BF4B91" w:rsidRPr="000156AA" w:rsidRDefault="00BF4B91" w:rsidP="000156AA">
      <w:pPr>
        <w:spacing w:after="0" w:line="276" w:lineRule="auto"/>
        <w:jc w:val="both"/>
        <w:rPr>
          <w:rFonts w:eastAsia="Times New Roman" w:cstheme="minorHAnsi"/>
          <w:lang w:eastAsia="es-MX"/>
        </w:rPr>
      </w:pPr>
    </w:p>
    <w:p w14:paraId="3889A681" w14:textId="77777777" w:rsidR="000156AA" w:rsidRPr="00A3357C" w:rsidRDefault="000156AA" w:rsidP="000156AA">
      <w:pPr>
        <w:spacing w:after="0" w:line="240" w:lineRule="auto"/>
        <w:jc w:val="center"/>
        <w:rPr>
          <w:rFonts w:ascii="Arial Narrow" w:hAnsi="Arial Narrow" w:cstheme="minorHAnsi"/>
          <w:b/>
          <w:bCs/>
          <w:i/>
          <w:iCs/>
        </w:rPr>
      </w:pPr>
      <w:r w:rsidRPr="00A3357C">
        <w:rPr>
          <w:rFonts w:ascii="Arial Narrow" w:hAnsi="Arial Narrow" w:cstheme="minorHAnsi"/>
          <w:b/>
          <w:bCs/>
          <w:i/>
          <w:iCs/>
        </w:rPr>
        <w:t>ATENTAMENTE</w:t>
      </w:r>
    </w:p>
    <w:p w14:paraId="13C57D28" w14:textId="77777777" w:rsidR="000156AA" w:rsidRPr="00A3357C" w:rsidRDefault="000156AA" w:rsidP="000156AA">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NATALICIO DEL COMPOSITOR ZAPOTLENSE RUBÉN FUENTES GASSON”</w:t>
      </w:r>
    </w:p>
    <w:p w14:paraId="1A5F164A" w14:textId="77777777" w:rsidR="000156AA" w:rsidRPr="00A3357C" w:rsidRDefault="000156AA" w:rsidP="000156AA">
      <w:pPr>
        <w:spacing w:after="0" w:line="240" w:lineRule="auto"/>
        <w:jc w:val="center"/>
        <w:rPr>
          <w:rFonts w:ascii="Arial Narrow" w:hAnsi="Arial Narrow" w:cstheme="minorHAnsi"/>
          <w:b/>
          <w:bCs/>
          <w:i/>
          <w:iCs/>
        </w:rPr>
      </w:pPr>
      <w:r w:rsidRPr="00A3357C">
        <w:rPr>
          <w:rFonts w:ascii="Arial Narrow" w:hAnsi="Arial Narrow" w:cstheme="minorHAnsi"/>
          <w:b/>
          <w:bCs/>
          <w:i/>
          <w:iCs/>
        </w:rPr>
        <w:t>“2026, CENTENARIO DEL ANIVERSARIO DEL NATALICIO DEL LITERATO ROBERTO ESPINOZA GUZMÁN”</w:t>
      </w:r>
    </w:p>
    <w:p w14:paraId="4CE6D58C" w14:textId="77777777" w:rsidR="000156AA" w:rsidRPr="00A3357C" w:rsidRDefault="000156AA" w:rsidP="000156AA">
      <w:pPr>
        <w:spacing w:after="0" w:line="240" w:lineRule="auto"/>
        <w:jc w:val="center"/>
        <w:rPr>
          <w:rFonts w:ascii="Arial Narrow" w:hAnsi="Arial Narrow" w:cstheme="minorHAnsi"/>
          <w:b/>
          <w:bCs/>
          <w:i/>
          <w:iCs/>
        </w:rPr>
      </w:pPr>
      <w:r w:rsidRPr="00A3357C">
        <w:rPr>
          <w:rFonts w:ascii="Arial Narrow" w:hAnsi="Arial Narrow" w:cstheme="minorHAnsi"/>
          <w:b/>
          <w:bCs/>
          <w:i/>
          <w:iCs/>
        </w:rPr>
        <w:t>“2026, CENTÉSIMO QUINCUAGÉSIMO ANIVERSARIO DEL NATALICIO DEL COMPOSITOR Y DIRECTOR DE ORQUESTA JOSÉ PAULINO DE JESÚS ROLÓN ALCARAZ”</w:t>
      </w:r>
    </w:p>
    <w:p w14:paraId="4E9B2C55" w14:textId="77777777" w:rsidR="000156AA" w:rsidRPr="00A3357C" w:rsidRDefault="000156AA" w:rsidP="000156AA">
      <w:pPr>
        <w:spacing w:after="0" w:line="240" w:lineRule="auto"/>
        <w:jc w:val="center"/>
        <w:rPr>
          <w:rFonts w:ascii="Arial Narrow" w:hAnsi="Arial Narrow" w:cstheme="minorHAnsi"/>
          <w:b/>
          <w:bCs/>
          <w:i/>
          <w:iCs/>
        </w:rPr>
      </w:pPr>
      <w:r w:rsidRPr="00A3357C">
        <w:rPr>
          <w:rFonts w:ascii="Arial Narrow" w:hAnsi="Arial Narrow" w:cstheme="minorHAnsi"/>
          <w:b/>
          <w:bCs/>
          <w:i/>
          <w:iCs/>
        </w:rPr>
        <w:t xml:space="preserve">CD. GUZMÁN MUNICIPIO DE ZAPOTLÁN EL GRANDE, JALISCO, A </w:t>
      </w:r>
      <w:r>
        <w:rPr>
          <w:rFonts w:ascii="Arial Narrow" w:hAnsi="Arial Narrow" w:cstheme="minorHAnsi"/>
          <w:b/>
          <w:bCs/>
          <w:i/>
          <w:iCs/>
        </w:rPr>
        <w:t>06</w:t>
      </w:r>
      <w:r w:rsidRPr="00A3357C">
        <w:rPr>
          <w:rFonts w:ascii="Arial Narrow" w:hAnsi="Arial Narrow" w:cstheme="minorHAnsi"/>
          <w:b/>
          <w:bCs/>
          <w:i/>
          <w:iCs/>
        </w:rPr>
        <w:t xml:space="preserve"> DE </w:t>
      </w:r>
      <w:r w:rsidRPr="00195B15">
        <w:rPr>
          <w:rFonts w:ascii="Arial Narrow" w:hAnsi="Arial Narrow" w:cstheme="minorHAnsi"/>
          <w:b/>
          <w:bCs/>
          <w:i/>
          <w:iCs/>
        </w:rPr>
        <w:t>OCTUBRE</w:t>
      </w:r>
      <w:r w:rsidRPr="00A3357C">
        <w:rPr>
          <w:rFonts w:ascii="Arial Narrow" w:hAnsi="Arial Narrow" w:cstheme="minorHAnsi"/>
          <w:b/>
          <w:bCs/>
          <w:i/>
          <w:iCs/>
        </w:rPr>
        <w:t xml:space="preserve"> DE 2026.</w:t>
      </w:r>
    </w:p>
    <w:p w14:paraId="320095DE" w14:textId="77777777" w:rsidR="000156AA" w:rsidRDefault="000156AA" w:rsidP="000156AA">
      <w:pPr>
        <w:spacing w:after="0" w:line="276" w:lineRule="auto"/>
        <w:jc w:val="both"/>
        <w:rPr>
          <w:rFonts w:ascii="Arial" w:eastAsia="Times New Roman" w:hAnsi="Arial" w:cs="Arial"/>
          <w:b/>
          <w:bCs/>
          <w:lang w:eastAsia="es-MX"/>
        </w:rPr>
      </w:pPr>
    </w:p>
    <w:p w14:paraId="5B822915" w14:textId="77777777" w:rsidR="000156AA" w:rsidRDefault="000156AA" w:rsidP="000156AA">
      <w:pPr>
        <w:spacing w:after="0" w:line="276" w:lineRule="auto"/>
        <w:jc w:val="both"/>
        <w:rPr>
          <w:rFonts w:ascii="Arial" w:eastAsia="Times New Roman" w:hAnsi="Arial" w:cs="Arial"/>
          <w:b/>
          <w:bCs/>
          <w:lang w:eastAsia="es-MX"/>
        </w:rPr>
      </w:pPr>
    </w:p>
    <w:p w14:paraId="2B6EF6C1" w14:textId="77777777" w:rsidR="000156AA" w:rsidRDefault="000156AA" w:rsidP="000156AA">
      <w:pPr>
        <w:spacing w:after="0" w:line="276" w:lineRule="auto"/>
        <w:jc w:val="both"/>
        <w:rPr>
          <w:rFonts w:ascii="Arial" w:eastAsia="Times New Roman" w:hAnsi="Arial" w:cs="Arial"/>
          <w:b/>
          <w:bCs/>
          <w:lang w:eastAsia="es-MX"/>
        </w:rPr>
      </w:pPr>
    </w:p>
    <w:p w14:paraId="5AFD01B5" w14:textId="77777777" w:rsidR="000156AA" w:rsidRPr="00CE0998" w:rsidRDefault="000156AA" w:rsidP="000156AA">
      <w:pPr>
        <w:spacing w:after="0" w:line="240" w:lineRule="auto"/>
        <w:jc w:val="center"/>
        <w:rPr>
          <w:rFonts w:ascii="Arial Narrow" w:eastAsia="Times New Roman" w:hAnsi="Arial Narrow" w:cs="Arial"/>
          <w:b/>
          <w:bCs/>
          <w:lang w:eastAsia="es-MX"/>
        </w:rPr>
      </w:pPr>
      <w:r>
        <w:rPr>
          <w:rFonts w:ascii="Arial Narrow" w:eastAsia="Times New Roman" w:hAnsi="Arial Narrow" w:cs="Arial"/>
          <w:b/>
          <w:bCs/>
          <w:lang w:eastAsia="es-MX"/>
        </w:rPr>
        <w:t>LIC. MAGALI CASILLAS CONTRERAS</w:t>
      </w:r>
    </w:p>
    <w:p w14:paraId="101662B4" w14:textId="2A0440A4" w:rsidR="000156AA" w:rsidRDefault="000156AA" w:rsidP="00BF4B91">
      <w:pPr>
        <w:spacing w:after="0" w:line="240" w:lineRule="auto"/>
        <w:jc w:val="center"/>
        <w:rPr>
          <w:rFonts w:ascii="Arial" w:hAnsi="Arial" w:cs="Arial"/>
        </w:rPr>
      </w:pPr>
      <w:r>
        <w:rPr>
          <w:rFonts w:ascii="Arial Narrow" w:eastAsia="Times New Roman" w:hAnsi="Arial Narrow" w:cs="Arial"/>
          <w:b/>
          <w:bCs/>
          <w:lang w:eastAsia="es-MX"/>
        </w:rPr>
        <w:t>PRESIDENTA</w:t>
      </w:r>
      <w:r w:rsidRPr="00CE0998">
        <w:rPr>
          <w:rFonts w:ascii="Arial Narrow" w:eastAsia="Times New Roman" w:hAnsi="Arial Narrow" w:cs="Arial"/>
          <w:b/>
          <w:bCs/>
          <w:lang w:eastAsia="es-MX"/>
        </w:rPr>
        <w:t xml:space="preserve"> MUNICIPAL</w:t>
      </w:r>
      <w:r>
        <w:rPr>
          <w:rFonts w:ascii="Arial Narrow" w:eastAsia="Times New Roman" w:hAnsi="Arial Narrow" w:cs="Arial"/>
          <w:b/>
          <w:bCs/>
          <w:lang w:eastAsia="es-MX"/>
        </w:rPr>
        <w:t xml:space="preserve"> </w:t>
      </w:r>
      <w:r w:rsidRPr="00CE0998">
        <w:rPr>
          <w:rFonts w:ascii="Arial Narrow" w:eastAsia="Times New Roman" w:hAnsi="Arial Narrow" w:cs="Arial"/>
          <w:b/>
          <w:bCs/>
          <w:lang w:eastAsia="es-MX"/>
        </w:rPr>
        <w:t>DE ZAPOTLÁN EL GRANDE, JALISCO</w:t>
      </w:r>
    </w:p>
    <w:p w14:paraId="45D55D45" w14:textId="3C7F78F2" w:rsidR="000156AA" w:rsidRPr="005A4049" w:rsidRDefault="000156AA" w:rsidP="000156AA">
      <w:pPr>
        <w:spacing w:after="0" w:line="276" w:lineRule="auto"/>
        <w:jc w:val="both"/>
        <w:rPr>
          <w:rFonts w:ascii="Arial" w:hAnsi="Arial" w:cs="Arial"/>
        </w:rPr>
      </w:pPr>
      <w:r>
        <w:rPr>
          <w:rFonts w:ascii="Arial Narrow" w:hAnsi="Arial Narrow" w:cs="Arial"/>
          <w:sz w:val="20"/>
        </w:rPr>
        <w:t>MCC/</w:t>
      </w:r>
      <w:proofErr w:type="spellStart"/>
      <w:r w:rsidR="00BF4B91">
        <w:rPr>
          <w:rFonts w:ascii="Arial Narrow" w:hAnsi="Arial Narrow" w:cs="Arial"/>
          <w:sz w:val="20"/>
        </w:rPr>
        <w:t>kct</w:t>
      </w:r>
      <w:proofErr w:type="spellEnd"/>
      <w:r w:rsidR="00BF4B91">
        <w:rPr>
          <w:rFonts w:ascii="Arial Narrow" w:hAnsi="Arial Narrow" w:cs="Arial"/>
          <w:sz w:val="20"/>
        </w:rPr>
        <w:t xml:space="preserve">. </w:t>
      </w:r>
    </w:p>
    <w:p w14:paraId="2567FDA7" w14:textId="77777777" w:rsidR="000156AA" w:rsidRDefault="000156AA" w:rsidP="000156AA">
      <w:pPr>
        <w:spacing w:after="0" w:line="276" w:lineRule="auto"/>
        <w:jc w:val="both"/>
        <w:rPr>
          <w:rFonts w:ascii="Arial" w:eastAsia="Times New Roman" w:hAnsi="Arial" w:cs="Arial"/>
          <w:lang w:eastAsia="es-MX"/>
        </w:rPr>
      </w:pPr>
    </w:p>
    <w:p w14:paraId="217AC47D" w14:textId="77777777" w:rsidR="000156AA" w:rsidRDefault="000156AA" w:rsidP="000156AA">
      <w:pPr>
        <w:spacing w:after="0" w:line="276" w:lineRule="auto"/>
        <w:jc w:val="both"/>
        <w:rPr>
          <w:rFonts w:ascii="Arial" w:eastAsia="Times New Roman" w:hAnsi="Arial" w:cs="Arial"/>
          <w:lang w:eastAsia="es-MX"/>
        </w:rPr>
      </w:pPr>
    </w:p>
    <w:p w14:paraId="0A04A2B6" w14:textId="77777777" w:rsidR="00B207C3" w:rsidRPr="00D531A0" w:rsidRDefault="00B207C3" w:rsidP="00B207C3">
      <w:pPr>
        <w:jc w:val="both"/>
        <w:rPr>
          <w:rFonts w:asciiTheme="majorHAnsi" w:hAnsiTheme="majorHAnsi" w:cstheme="majorHAnsi"/>
        </w:rPr>
      </w:pPr>
    </w:p>
    <w:p w14:paraId="77BE276F" w14:textId="77777777" w:rsidR="00B207C3" w:rsidRDefault="00B207C3"/>
    <w:p w14:paraId="29EDAD45" w14:textId="77777777" w:rsidR="00BF4B91" w:rsidRDefault="00BF4B91"/>
    <w:p w14:paraId="5A9C0041" w14:textId="77777777" w:rsidR="00BF4B91" w:rsidRDefault="00BF4B91"/>
    <w:p w14:paraId="1F7AD4D2" w14:textId="77777777" w:rsidR="00BF4B91" w:rsidRDefault="00BF4B91"/>
    <w:p w14:paraId="1CD3C9A0" w14:textId="77777777" w:rsidR="00BF4B91" w:rsidRDefault="00BF4B91"/>
    <w:p w14:paraId="77E393DB" w14:textId="77777777" w:rsidR="00331463" w:rsidRDefault="00331463"/>
    <w:p w14:paraId="1680EB41" w14:textId="77777777" w:rsidR="00331463" w:rsidRDefault="00331463"/>
    <w:p w14:paraId="5EDDE397" w14:textId="77777777" w:rsidR="00BF4B91" w:rsidRDefault="00BF4B91"/>
    <w:sectPr w:rsidR="00BF4B91" w:rsidSect="006B0E1B">
      <w:headerReference w:type="default" r:id="rId13"/>
      <w:pgSz w:w="12240" w:h="20160" w:code="5"/>
      <w:pgMar w:top="2835" w:right="1701" w:bottom="226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A34DA" w14:textId="77777777" w:rsidR="00D77A3F" w:rsidRDefault="00D77A3F" w:rsidP="009506FE">
      <w:pPr>
        <w:spacing w:after="0" w:line="240" w:lineRule="auto"/>
      </w:pPr>
      <w:r>
        <w:separator/>
      </w:r>
    </w:p>
  </w:endnote>
  <w:endnote w:type="continuationSeparator" w:id="0">
    <w:p w14:paraId="6B217E7F" w14:textId="77777777" w:rsidR="00D77A3F" w:rsidRDefault="00D77A3F" w:rsidP="00950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FC237" w14:textId="77777777" w:rsidR="00D77A3F" w:rsidRDefault="00D77A3F" w:rsidP="009506FE">
      <w:pPr>
        <w:spacing w:after="0" w:line="240" w:lineRule="auto"/>
      </w:pPr>
      <w:r>
        <w:separator/>
      </w:r>
    </w:p>
  </w:footnote>
  <w:footnote w:type="continuationSeparator" w:id="0">
    <w:p w14:paraId="4352957B" w14:textId="77777777" w:rsidR="00D77A3F" w:rsidRDefault="00D77A3F" w:rsidP="00950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5276062"/>
      <w:docPartObj>
        <w:docPartGallery w:val="Page Numbers (Top of Page)"/>
        <w:docPartUnique/>
      </w:docPartObj>
    </w:sdtPr>
    <w:sdtContent>
      <w:p w14:paraId="2E63B18C" w14:textId="051D2777" w:rsidR="00BF4B91" w:rsidRDefault="00BF4B91">
        <w:pPr>
          <w:pStyle w:val="Encabezado"/>
          <w:jc w:val="right"/>
        </w:pPr>
        <w:r>
          <w:fldChar w:fldCharType="begin"/>
        </w:r>
        <w:r>
          <w:instrText>PAGE   \* MERGEFORMAT</w:instrText>
        </w:r>
        <w:r>
          <w:fldChar w:fldCharType="separate"/>
        </w:r>
        <w:r>
          <w:rPr>
            <w:lang w:val="es-ES"/>
          </w:rPr>
          <w:t>2</w:t>
        </w:r>
        <w:r>
          <w:fldChar w:fldCharType="end"/>
        </w:r>
      </w:p>
    </w:sdtContent>
  </w:sdt>
  <w:p w14:paraId="0CD3F74D" w14:textId="77777777" w:rsidR="00B207C3" w:rsidRDefault="00000000">
    <w:pPr>
      <w:pStyle w:val="Encabezado"/>
    </w:pPr>
    <w:r>
      <w:rPr>
        <w:noProof/>
      </w:rPr>
      <w:pict w14:anchorId="6EE2C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331478" o:spid="_x0000_s1025" type="#_x0000_t75" alt="" style="position:absolute;margin-left:-79.65pt;margin-top:-123.75pt;width:620.45pt;height:1029pt;z-index:-251658752;mso-wrap-edited:f;mso-position-horizontal-relative:margin;mso-position-vertical-relative:margin" o:allowincell="f">
          <v:imagedata r:id="rId1" o:title="Hoja membretadaOF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F5605"/>
    <w:multiLevelType w:val="hybridMultilevel"/>
    <w:tmpl w:val="7A2C7372"/>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B335CE0"/>
    <w:multiLevelType w:val="hybridMultilevel"/>
    <w:tmpl w:val="4F607592"/>
    <w:lvl w:ilvl="0" w:tplc="2622417A">
      <w:start w:val="2"/>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46632A0"/>
    <w:multiLevelType w:val="hybridMultilevel"/>
    <w:tmpl w:val="553EC606"/>
    <w:lvl w:ilvl="0" w:tplc="B2A630BE">
      <w:start w:val="1"/>
      <w:numFmt w:val="decimal"/>
      <w:lvlText w:val="%1."/>
      <w:lvlJc w:val="left"/>
      <w:pPr>
        <w:ind w:left="502" w:hanging="360"/>
      </w:pPr>
      <w:rPr>
        <w:rFonts w:ascii="Arial" w:hAnsi="Arial" w:cs="Arial"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711810181">
    <w:abstractNumId w:val="0"/>
  </w:num>
  <w:num w:numId="2" w16cid:durableId="1271399183">
    <w:abstractNumId w:val="1"/>
  </w:num>
  <w:num w:numId="3" w16cid:durableId="253785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7C3"/>
    <w:rsid w:val="000156AA"/>
    <w:rsid w:val="00064F58"/>
    <w:rsid w:val="000935E4"/>
    <w:rsid w:val="00211CE9"/>
    <w:rsid w:val="00285604"/>
    <w:rsid w:val="002E6E4A"/>
    <w:rsid w:val="00331463"/>
    <w:rsid w:val="0046191E"/>
    <w:rsid w:val="0052131D"/>
    <w:rsid w:val="00527330"/>
    <w:rsid w:val="00536C8A"/>
    <w:rsid w:val="00581908"/>
    <w:rsid w:val="00606D4A"/>
    <w:rsid w:val="006B0E1B"/>
    <w:rsid w:val="009506FE"/>
    <w:rsid w:val="00A67CB6"/>
    <w:rsid w:val="00B05584"/>
    <w:rsid w:val="00B207C3"/>
    <w:rsid w:val="00BE6267"/>
    <w:rsid w:val="00BF4B91"/>
    <w:rsid w:val="00C735D1"/>
    <w:rsid w:val="00D77A3F"/>
    <w:rsid w:val="00DC0374"/>
    <w:rsid w:val="00E92703"/>
    <w:rsid w:val="00EB6C2E"/>
    <w:rsid w:val="00EF5994"/>
    <w:rsid w:val="00F60588"/>
    <w:rsid w:val="00F906C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44EFD"/>
  <w15:chartTrackingRefBased/>
  <w15:docId w15:val="{25E44F2D-6CAC-4405-AC3E-4E4375EF5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07C3"/>
  </w:style>
  <w:style w:type="paragraph" w:styleId="Ttulo1">
    <w:name w:val="heading 1"/>
    <w:basedOn w:val="Normal"/>
    <w:next w:val="Normal"/>
    <w:link w:val="Ttulo1Car"/>
    <w:uiPriority w:val="9"/>
    <w:qFormat/>
    <w:rsid w:val="00B207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207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207C3"/>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207C3"/>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207C3"/>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207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207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207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207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207C3"/>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207C3"/>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207C3"/>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207C3"/>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207C3"/>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207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207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207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207C3"/>
    <w:rPr>
      <w:rFonts w:eastAsiaTheme="majorEastAsia" w:cstheme="majorBidi"/>
      <w:color w:val="272727" w:themeColor="text1" w:themeTint="D8"/>
    </w:rPr>
  </w:style>
  <w:style w:type="paragraph" w:styleId="Ttulo">
    <w:name w:val="Title"/>
    <w:basedOn w:val="Normal"/>
    <w:next w:val="Normal"/>
    <w:link w:val="TtuloCar"/>
    <w:uiPriority w:val="10"/>
    <w:qFormat/>
    <w:rsid w:val="00B207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207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207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207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207C3"/>
    <w:pPr>
      <w:spacing w:before="160"/>
      <w:jc w:val="center"/>
    </w:pPr>
    <w:rPr>
      <w:i/>
      <w:iCs/>
      <w:color w:val="404040" w:themeColor="text1" w:themeTint="BF"/>
    </w:rPr>
  </w:style>
  <w:style w:type="character" w:customStyle="1" w:styleId="CitaCar">
    <w:name w:val="Cita Car"/>
    <w:basedOn w:val="Fuentedeprrafopredeter"/>
    <w:link w:val="Cita"/>
    <w:uiPriority w:val="29"/>
    <w:rsid w:val="00B207C3"/>
    <w:rPr>
      <w:i/>
      <w:iCs/>
      <w:color w:val="404040" w:themeColor="text1" w:themeTint="BF"/>
    </w:rPr>
  </w:style>
  <w:style w:type="paragraph" w:styleId="Prrafodelista">
    <w:name w:val="List Paragraph"/>
    <w:aliases w:val="Lista de nivel 1,lp1,List Paragraph1,4 Párrafo de lista,Figuras,Dot pt,No Spacing1,List Paragraph Char Char Char,Indicator Text,Numbered Para 1,DH1,Listas,Light Grid - Accent 31,Footnote,Colorful List - Accent 11,4 Párrafo de l,Bullet 1"/>
    <w:basedOn w:val="Normal"/>
    <w:link w:val="PrrafodelistaCar"/>
    <w:uiPriority w:val="34"/>
    <w:qFormat/>
    <w:rsid w:val="00B207C3"/>
    <w:pPr>
      <w:ind w:left="720"/>
      <w:contextualSpacing/>
    </w:pPr>
  </w:style>
  <w:style w:type="character" w:styleId="nfasisintenso">
    <w:name w:val="Intense Emphasis"/>
    <w:basedOn w:val="Fuentedeprrafopredeter"/>
    <w:uiPriority w:val="21"/>
    <w:qFormat/>
    <w:rsid w:val="00B207C3"/>
    <w:rPr>
      <w:i/>
      <w:iCs/>
      <w:color w:val="2F5496" w:themeColor="accent1" w:themeShade="BF"/>
    </w:rPr>
  </w:style>
  <w:style w:type="paragraph" w:styleId="Citadestacada">
    <w:name w:val="Intense Quote"/>
    <w:basedOn w:val="Normal"/>
    <w:next w:val="Normal"/>
    <w:link w:val="CitadestacadaCar"/>
    <w:uiPriority w:val="30"/>
    <w:qFormat/>
    <w:rsid w:val="00B207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207C3"/>
    <w:rPr>
      <w:i/>
      <w:iCs/>
      <w:color w:val="2F5496" w:themeColor="accent1" w:themeShade="BF"/>
    </w:rPr>
  </w:style>
  <w:style w:type="character" w:styleId="Referenciaintensa">
    <w:name w:val="Intense Reference"/>
    <w:basedOn w:val="Fuentedeprrafopredeter"/>
    <w:uiPriority w:val="32"/>
    <w:qFormat/>
    <w:rsid w:val="00B207C3"/>
    <w:rPr>
      <w:b/>
      <w:bCs/>
      <w:smallCaps/>
      <w:color w:val="2F5496" w:themeColor="accent1" w:themeShade="BF"/>
      <w:spacing w:val="5"/>
    </w:rPr>
  </w:style>
  <w:style w:type="paragraph" w:styleId="Encabezado">
    <w:name w:val="header"/>
    <w:basedOn w:val="Normal"/>
    <w:link w:val="EncabezadoCar"/>
    <w:uiPriority w:val="99"/>
    <w:unhideWhenUsed/>
    <w:rsid w:val="00B207C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207C3"/>
  </w:style>
  <w:style w:type="character" w:customStyle="1" w:styleId="Ninguno">
    <w:name w:val="Ninguno"/>
    <w:rsid w:val="00B207C3"/>
  </w:style>
  <w:style w:type="paragraph" w:customStyle="1" w:styleId="Cuerpo">
    <w:name w:val="Cuerpo"/>
    <w:rsid w:val="00B207C3"/>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14:textOutline w14:w="0" w14:cap="flat" w14:cmpd="sng" w14:algn="ctr">
        <w14:noFill/>
        <w14:prstDash w14:val="solid"/>
        <w14:bevel/>
      </w14:textOutline>
      <w14:ligatures w14:val="none"/>
    </w:rPr>
  </w:style>
  <w:style w:type="paragraph" w:styleId="Piedepgina">
    <w:name w:val="footer"/>
    <w:basedOn w:val="Normal"/>
    <w:link w:val="PiedepginaCar"/>
    <w:uiPriority w:val="99"/>
    <w:unhideWhenUsed/>
    <w:rsid w:val="009506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506FE"/>
  </w:style>
  <w:style w:type="character" w:customStyle="1" w:styleId="PrrafodelistaCar">
    <w:name w:val="Párrafo de lista Car"/>
    <w:aliases w:val="Lista de nivel 1 Car,lp1 Car,List Paragraph1 Car,4 Párrafo de lista Car,Figuras Car,Dot pt Car,No Spacing1 Car,List Paragraph Char Char Char Car,Indicator Text Car,Numbered Para 1 Car,DH1 Car,Listas Car,Light Grid - Accent 31 Car"/>
    <w:link w:val="Prrafodelista"/>
    <w:uiPriority w:val="34"/>
    <w:qFormat/>
    <w:locked/>
    <w:rsid w:val="00285604"/>
  </w:style>
  <w:style w:type="table" w:styleId="Tablaconcuadrcula">
    <w:name w:val="Table Grid"/>
    <w:basedOn w:val="Tablanormal"/>
    <w:uiPriority w:val="39"/>
    <w:rsid w:val="0028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basedOn w:val="Normal"/>
    <w:link w:val="EstiloCar"/>
    <w:qFormat/>
    <w:rsid w:val="00285604"/>
    <w:pPr>
      <w:spacing w:after="0" w:line="240" w:lineRule="auto"/>
      <w:jc w:val="both"/>
    </w:pPr>
    <w:rPr>
      <w:rFonts w:ascii="Arial" w:eastAsia="Calibri" w:hAnsi="Arial" w:cs="Arial"/>
      <w:kern w:val="0"/>
      <w14:ligatures w14:val="none"/>
    </w:rPr>
  </w:style>
  <w:style w:type="character" w:customStyle="1" w:styleId="EstiloCar">
    <w:name w:val="Estilo Car"/>
    <w:link w:val="Estilo"/>
    <w:qFormat/>
    <w:locked/>
    <w:rsid w:val="00285604"/>
    <w:rPr>
      <w:rFonts w:ascii="Arial" w:eastAsia="Calibri"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9</Pages>
  <Words>2816</Words>
  <Characters>15489</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Karla Cisneros Torres</dc:creator>
  <cp:keywords/>
  <dc:description/>
  <cp:lastModifiedBy>Eva Paulina Mercado Jimenez</cp:lastModifiedBy>
  <cp:revision>4</cp:revision>
  <dcterms:created xsi:type="dcterms:W3CDTF">2026-10-07T06:16:00Z</dcterms:created>
  <dcterms:modified xsi:type="dcterms:W3CDTF">2026-10-07T15:43:00Z</dcterms:modified>
</cp:coreProperties>
</file>