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7E8B13" w14:textId="4D595D0B" w:rsidR="00CF02A7" w:rsidRPr="00CF02A7" w:rsidRDefault="00CF02A7" w:rsidP="00CF02A7">
      <w:pPr>
        <w:pStyle w:val="NormalWeb"/>
        <w:jc w:val="center"/>
        <w:rPr>
          <w:rFonts w:ascii="Bookman Old Style" w:hAnsi="Bookman Old Style"/>
          <w:b/>
          <w:bCs/>
          <w:color w:val="000000"/>
        </w:rPr>
      </w:pPr>
      <w:r w:rsidRPr="00CF02A7">
        <w:rPr>
          <w:rFonts w:ascii="Bookman Old Style" w:hAnsi="Bookman Old Style"/>
          <w:b/>
          <w:bCs/>
          <w:color w:val="000000"/>
        </w:rPr>
        <w:t>TEMAS A TRATAR DETALLADO</w:t>
      </w:r>
    </w:p>
    <w:p w14:paraId="6DDDB9F6" w14:textId="29F9BCFF" w:rsidR="00CF02A7" w:rsidRPr="00AE1687" w:rsidRDefault="00CF02A7" w:rsidP="00AE1687">
      <w:pPr>
        <w:pStyle w:val="NormalWeb"/>
        <w:jc w:val="center"/>
        <w:rPr>
          <w:rFonts w:ascii="Bookman Old Style" w:hAnsi="Bookman Old Style"/>
          <w:b/>
          <w:bCs/>
          <w:color w:val="000000"/>
        </w:rPr>
      </w:pPr>
      <w:r w:rsidRPr="00CF02A7">
        <w:rPr>
          <w:rFonts w:ascii="Bookman Old Style" w:hAnsi="Bookman Old Style"/>
          <w:b/>
          <w:bCs/>
          <w:color w:val="000000"/>
        </w:rPr>
        <w:t xml:space="preserve">SESIÓN </w:t>
      </w:r>
      <w:r w:rsidR="00A75DAB">
        <w:rPr>
          <w:rFonts w:ascii="Bookman Old Style" w:hAnsi="Bookman Old Style"/>
          <w:b/>
          <w:bCs/>
          <w:color w:val="000000"/>
        </w:rPr>
        <w:t>EXTRA</w:t>
      </w:r>
      <w:r w:rsidRPr="00CF02A7">
        <w:rPr>
          <w:rFonts w:ascii="Bookman Old Style" w:hAnsi="Bookman Old Style"/>
          <w:b/>
          <w:bCs/>
          <w:color w:val="000000"/>
        </w:rPr>
        <w:t>ORDINARIA NÚMERO 0</w:t>
      </w:r>
      <w:r w:rsidR="008A58CE">
        <w:rPr>
          <w:rFonts w:ascii="Bookman Old Style" w:hAnsi="Bookman Old Style"/>
          <w:b/>
          <w:bCs/>
          <w:color w:val="000000"/>
        </w:rPr>
        <w:t>3</w:t>
      </w:r>
    </w:p>
    <w:p w14:paraId="6E6D34B9" w14:textId="19505A5A" w:rsidR="00CF02A7" w:rsidRDefault="00CF02A7" w:rsidP="00CF02A7">
      <w:pPr>
        <w:jc w:val="both"/>
        <w:rPr>
          <w:rFonts w:ascii="Bookman Old Style" w:hAnsi="Bookman Old Style"/>
          <w:color w:val="000000"/>
          <w:sz w:val="24"/>
          <w:szCs w:val="24"/>
        </w:rPr>
      </w:pPr>
      <w:r>
        <w:rPr>
          <w:rFonts w:ascii="Bookman Old Style" w:hAnsi="Bookman Old Style"/>
          <w:color w:val="000000"/>
          <w:sz w:val="24"/>
          <w:szCs w:val="24"/>
        </w:rPr>
        <w:t xml:space="preserve">COMISION EDILCIA DE </w:t>
      </w:r>
      <w:r w:rsidR="00A75DAB">
        <w:rPr>
          <w:rFonts w:ascii="Bookman Old Style" w:hAnsi="Bookman Old Style"/>
          <w:color w:val="000000"/>
          <w:sz w:val="24"/>
          <w:szCs w:val="24"/>
        </w:rPr>
        <w:t>ESPECTACULOS PUBLICOS E INSPECCION Y VIGILANCIA</w:t>
      </w:r>
      <w:r>
        <w:rPr>
          <w:rFonts w:ascii="Bookman Old Style" w:hAnsi="Bookman Old Style"/>
          <w:color w:val="000000"/>
          <w:sz w:val="24"/>
          <w:szCs w:val="24"/>
        </w:rPr>
        <w:t xml:space="preserve"> DEL H. AYUNTAMIENTO CONSTITUCIONAL DE ZAPOTLAN EL GRANDE, JALISCO.</w:t>
      </w:r>
    </w:p>
    <w:p w14:paraId="67162D1D" w14:textId="77777777" w:rsidR="008A58CE" w:rsidRDefault="008A58CE" w:rsidP="00AE1687">
      <w:pPr>
        <w:pStyle w:val="NormalWeb"/>
        <w:spacing w:before="0" w:beforeAutospacing="0" w:after="0" w:afterAutospacing="0" w:line="276" w:lineRule="auto"/>
        <w:jc w:val="both"/>
        <w:rPr>
          <w:rFonts w:ascii="Bookman Old Style" w:hAnsi="Bookman Old Style" w:cs="Arial"/>
          <w:color w:val="000000"/>
        </w:rPr>
      </w:pPr>
      <w:r w:rsidRPr="003E2C48">
        <w:rPr>
          <w:rFonts w:ascii="Bookman Old Style" w:hAnsi="Bookman Old Style" w:cs="Arial"/>
        </w:rPr>
        <w:t xml:space="preserve">Turno de correspondencia al oficio número </w:t>
      </w:r>
      <w:r>
        <w:rPr>
          <w:rFonts w:ascii="Bookman Old Style" w:hAnsi="Bookman Old Style" w:cs="Arial"/>
        </w:rPr>
        <w:t>499</w:t>
      </w:r>
      <w:r w:rsidRPr="003E2C48">
        <w:rPr>
          <w:rFonts w:ascii="Bookman Old Style" w:hAnsi="Bookman Old Style" w:cs="Arial"/>
        </w:rPr>
        <w:t>/2025 emitido por el C. Lic. Osvaldo Cárdenas Gallegos oficial de Padrón y Licencias</w:t>
      </w:r>
      <w:r w:rsidRPr="003E2C48">
        <w:rPr>
          <w:rFonts w:ascii="Bookman Old Style" w:hAnsi="Bookman Old Style" w:cs="Arial"/>
          <w:color w:val="000000"/>
        </w:rPr>
        <w:t xml:space="preserve">; </w:t>
      </w:r>
    </w:p>
    <w:p w14:paraId="640EE984" w14:textId="77777777" w:rsidR="008A58CE" w:rsidRDefault="008A58CE" w:rsidP="00AE1687">
      <w:pPr>
        <w:pStyle w:val="NormalWeb"/>
        <w:spacing w:before="0" w:beforeAutospacing="0" w:after="0" w:afterAutospacing="0" w:line="276" w:lineRule="auto"/>
        <w:jc w:val="both"/>
        <w:rPr>
          <w:rFonts w:ascii="Bookman Old Style" w:hAnsi="Bookman Old Style" w:cs="Arial"/>
          <w:color w:val="000000"/>
        </w:rPr>
      </w:pPr>
    </w:p>
    <w:p w14:paraId="45291784" w14:textId="20A5B3BD" w:rsidR="00AE1687" w:rsidRDefault="008A58CE" w:rsidP="008A58CE">
      <w:pPr>
        <w:pStyle w:val="NormalWeb"/>
        <w:numPr>
          <w:ilvl w:val="0"/>
          <w:numId w:val="1"/>
        </w:numPr>
        <w:spacing w:before="0" w:beforeAutospacing="0" w:after="0" w:afterAutospacing="0" w:line="276" w:lineRule="auto"/>
        <w:jc w:val="both"/>
        <w:rPr>
          <w:rFonts w:ascii="Bookman Old Style" w:hAnsi="Bookman Old Style" w:cs="Arial"/>
          <w:color w:val="000000"/>
        </w:rPr>
      </w:pPr>
      <w:r>
        <w:rPr>
          <w:rFonts w:ascii="Bookman Old Style" w:hAnsi="Bookman Old Style" w:cs="Arial"/>
          <w:color w:val="000000"/>
        </w:rPr>
        <w:t xml:space="preserve">que es sobre la ampliación de horario </w:t>
      </w:r>
      <w:proofErr w:type="spellStart"/>
      <w:r>
        <w:rPr>
          <w:rFonts w:ascii="Bookman Old Style" w:hAnsi="Bookman Old Style" w:cs="Arial"/>
          <w:color w:val="000000"/>
        </w:rPr>
        <w:t>de el</w:t>
      </w:r>
      <w:proofErr w:type="spellEnd"/>
      <w:r>
        <w:rPr>
          <w:rFonts w:ascii="Bookman Old Style" w:hAnsi="Bookman Old Style" w:cs="Arial"/>
          <w:color w:val="000000"/>
        </w:rPr>
        <w:t xml:space="preserve"> giro restaurant bar aforo de clientes hasta 30 personas, denominado Amnesia, el cual </w:t>
      </w:r>
      <w:proofErr w:type="spellStart"/>
      <w:r>
        <w:rPr>
          <w:rFonts w:ascii="Bookman Old Style" w:hAnsi="Bookman Old Style" w:cs="Arial"/>
          <w:color w:val="000000"/>
        </w:rPr>
        <w:t>esta</w:t>
      </w:r>
      <w:proofErr w:type="spellEnd"/>
      <w:r>
        <w:rPr>
          <w:rFonts w:ascii="Bookman Old Style" w:hAnsi="Bookman Old Style" w:cs="Arial"/>
          <w:color w:val="000000"/>
        </w:rPr>
        <w:t xml:space="preserve"> en sus manos junto con la documentación, el cual está en sobre el periférico, calle José María Gonzales Hermosillo </w:t>
      </w:r>
      <w:proofErr w:type="spellStart"/>
      <w:r>
        <w:rPr>
          <w:rFonts w:ascii="Bookman Old Style" w:hAnsi="Bookman Old Style" w:cs="Arial"/>
          <w:color w:val="000000"/>
        </w:rPr>
        <w:t>numero</w:t>
      </w:r>
      <w:proofErr w:type="spellEnd"/>
      <w:r>
        <w:rPr>
          <w:rFonts w:ascii="Bookman Old Style" w:hAnsi="Bookman Old Style" w:cs="Arial"/>
          <w:color w:val="000000"/>
        </w:rPr>
        <w:t xml:space="preserve"> 2015-E, en la zona sur de la ciudad, y que hasta el momento tiene un horario de las 10 am hasta las 01 del día siguiente</w:t>
      </w:r>
      <w:r>
        <w:rPr>
          <w:rFonts w:ascii="Bookman Old Style" w:hAnsi="Bookman Old Style" w:cs="Arial"/>
          <w:color w:val="000000"/>
        </w:rPr>
        <w:t>.</w:t>
      </w:r>
    </w:p>
    <w:p w14:paraId="04E5BCBF" w14:textId="7C86A3E1" w:rsidR="008A58CE" w:rsidRPr="00AE1687" w:rsidRDefault="008A58CE" w:rsidP="008A58CE">
      <w:pPr>
        <w:pStyle w:val="NormalWeb"/>
        <w:numPr>
          <w:ilvl w:val="0"/>
          <w:numId w:val="1"/>
        </w:numPr>
        <w:spacing w:before="0" w:beforeAutospacing="0" w:after="0" w:afterAutospacing="0" w:line="276" w:lineRule="auto"/>
        <w:jc w:val="both"/>
        <w:rPr>
          <w:rFonts w:ascii="Bookman Old Style" w:hAnsi="Bookman Old Style" w:cs="Arial"/>
          <w:color w:val="000000"/>
        </w:rPr>
      </w:pPr>
      <w:r w:rsidRPr="009F64F6">
        <w:rPr>
          <w:rFonts w:ascii="Bookman Old Style" w:hAnsi="Bookman Old Style" w:cs="Arial"/>
          <w:i/>
          <w:iCs/>
          <w:color w:val="000000"/>
          <w:u w:val="single"/>
        </w:rPr>
        <w:t xml:space="preserve">escrito libre suscrito por la C. Ana Cristina Infante Sedano, propietaria del establecimiento con giro de cafetería denominada Cedes, ubicada en calle Pascual Galindo Ceballos número 9, interior E, Plaza Patria, colonia Centro de Zapotlán el Grande, Jalisco. El cual se dedica a la venta y consumo de vino tinto, blanco y rosado con una graduación alcohólica promedio de 8 a 13 grados, además de ofrecer servicios de cafetería general y alimentos ligeros. Donde solicita su amable apoyo y consideración para revisar y, en su caso, valorar alguna posible modificación o adecuación al reglamento de giros restringidos vigente, ya que la naturaleza del giro no corresponde a un centro de consumo de bebidas de alta graduación alcohólica. Sin embargo, la reglamentación vigente de cafetería con venta de bebidas alcohólicas contempla exclusivamente la venta de cerveza, producto que no se comercializa, </w:t>
      </w:r>
      <w:r>
        <w:rPr>
          <w:rFonts w:ascii="Bookman Old Style" w:hAnsi="Bookman Old Style" w:cs="Arial"/>
          <w:i/>
          <w:iCs/>
          <w:color w:val="000000"/>
          <w:u w:val="single"/>
        </w:rPr>
        <w:t xml:space="preserve">por lo que </w:t>
      </w:r>
      <w:r w:rsidRPr="00DD5C8D">
        <w:rPr>
          <w:rFonts w:ascii="Bookman Old Style" w:hAnsi="Bookman Old Style" w:cs="Arial"/>
          <w:i/>
          <w:iCs/>
          <w:color w:val="000000"/>
          <w:u w:val="single"/>
        </w:rPr>
        <w:t>acude a esta comisión a fin de contemplar una categoría que permita una cafetería con venta de bebidas de baja graduación alcohólica</w:t>
      </w:r>
    </w:p>
    <w:sectPr w:rsidR="008A58CE" w:rsidRPr="00AE1687">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7370066"/>
    <w:multiLevelType w:val="hybridMultilevel"/>
    <w:tmpl w:val="83ACC458"/>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02A7"/>
    <w:rsid w:val="008A58CE"/>
    <w:rsid w:val="00A75DAB"/>
    <w:rsid w:val="00AE1687"/>
    <w:rsid w:val="00C23978"/>
    <w:rsid w:val="00CF02A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2F3C88"/>
  <w15:chartTrackingRefBased/>
  <w15:docId w15:val="{7AE5817F-592C-4E59-9A36-93B52F18E3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unhideWhenUsed/>
    <w:rsid w:val="00CF02A7"/>
    <w:pPr>
      <w:spacing w:before="100" w:beforeAutospacing="1" w:after="100" w:afterAutospacing="1" w:line="240" w:lineRule="auto"/>
    </w:pPr>
    <w:rPr>
      <w:rFonts w:ascii="Times New Roman" w:eastAsia="Times New Roman" w:hAnsi="Times New Roman" w:cs="Times New Roman"/>
      <w:sz w:val="24"/>
      <w:szCs w:val="24"/>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95194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268</Words>
  <Characters>1478</Characters>
  <Application>Microsoft Office Word</Application>
  <DocSecurity>0</DocSecurity>
  <Lines>12</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Josue Solano</dc:creator>
  <cp:keywords/>
  <dc:description/>
  <cp:lastModifiedBy>Josue Solano</cp:lastModifiedBy>
  <cp:revision>2</cp:revision>
  <dcterms:created xsi:type="dcterms:W3CDTF">2026-08-04T23:15:00Z</dcterms:created>
  <dcterms:modified xsi:type="dcterms:W3CDTF">2026-08-04T23:15:00Z</dcterms:modified>
</cp:coreProperties>
</file>