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BA1" w:rsidRDefault="00C36BA1" w:rsidP="00C36BA1">
      <w:pPr>
        <w:pStyle w:val="Sinespaciado"/>
        <w:jc w:val="both"/>
        <w:rPr>
          <w:rFonts w:ascii="Arial" w:hAnsi="Arial" w:cs="Arial"/>
          <w:bCs/>
          <w:sz w:val="24"/>
          <w:szCs w:val="24"/>
          <w:lang w:val="es-ES"/>
        </w:rPr>
      </w:pPr>
    </w:p>
    <w:p w:rsidR="00C36BA1" w:rsidRDefault="00C36BA1" w:rsidP="00C36BA1">
      <w:pPr>
        <w:pStyle w:val="Sinespaciado"/>
        <w:jc w:val="both"/>
        <w:rPr>
          <w:rFonts w:ascii="Arial" w:hAnsi="Arial" w:cs="Arial"/>
        </w:rPr>
      </w:pPr>
    </w:p>
    <w:p w:rsidR="00C36BA1" w:rsidRDefault="00C36BA1" w:rsidP="00C36BA1">
      <w:pPr>
        <w:pStyle w:val="Sinespaciado"/>
        <w:jc w:val="both"/>
        <w:rPr>
          <w:rFonts w:ascii="Arial" w:hAnsi="Arial" w:cs="Arial"/>
        </w:rPr>
      </w:pPr>
    </w:p>
    <w:tbl>
      <w:tblPr>
        <w:tblStyle w:val="Tablaconcuadrcula"/>
        <w:tblW w:w="9634" w:type="dxa"/>
        <w:tblLook w:val="04A0" w:firstRow="1" w:lastRow="0" w:firstColumn="1" w:lastColumn="0" w:noHBand="0" w:noVBand="1"/>
      </w:tblPr>
      <w:tblGrid>
        <w:gridCol w:w="9634"/>
      </w:tblGrid>
      <w:tr w:rsidR="00C36BA1" w:rsidTr="002D127E">
        <w:tc>
          <w:tcPr>
            <w:tcW w:w="9634" w:type="dxa"/>
          </w:tcPr>
          <w:p w:rsidR="00C36BA1" w:rsidRDefault="00C36BA1" w:rsidP="002D127E">
            <w:pPr>
              <w:pStyle w:val="Sinespaciado"/>
              <w:jc w:val="center"/>
              <w:rPr>
                <w:rFonts w:ascii="Arial" w:hAnsi="Arial" w:cs="Arial"/>
                <w:b/>
              </w:rPr>
            </w:pPr>
          </w:p>
          <w:p w:rsidR="00C36BA1" w:rsidRPr="005822F4" w:rsidRDefault="00C36BA1" w:rsidP="002D127E">
            <w:pPr>
              <w:pStyle w:val="Sinespaciado"/>
              <w:jc w:val="center"/>
              <w:rPr>
                <w:rFonts w:ascii="Arial" w:hAnsi="Arial" w:cs="Arial"/>
                <w:b/>
              </w:rPr>
            </w:pPr>
            <w:r>
              <w:rPr>
                <w:rFonts w:ascii="Arial" w:hAnsi="Arial" w:cs="Arial"/>
                <w:b/>
              </w:rPr>
              <w:t>DECIMA TERCERA</w:t>
            </w:r>
            <w:r w:rsidRPr="005822F4">
              <w:rPr>
                <w:rFonts w:ascii="Arial" w:hAnsi="Arial" w:cs="Arial"/>
                <w:b/>
              </w:rPr>
              <w:t xml:space="preserve"> SESIÓN ORDINARIA</w:t>
            </w:r>
          </w:p>
          <w:p w:rsidR="00C36BA1" w:rsidRDefault="00C36BA1" w:rsidP="002D127E">
            <w:pPr>
              <w:pStyle w:val="Sinespaciado"/>
              <w:jc w:val="center"/>
              <w:rPr>
                <w:rFonts w:ascii="Arial" w:hAnsi="Arial" w:cs="Arial"/>
                <w:b/>
              </w:rPr>
            </w:pPr>
            <w:r w:rsidRPr="005822F4">
              <w:rPr>
                <w:rFonts w:ascii="Arial" w:hAnsi="Arial" w:cs="Arial"/>
                <w:b/>
              </w:rPr>
              <w:t>COMISIÓN EDILICIA PERMANENTE DE HACIENDA PÚBLICA</w:t>
            </w:r>
          </w:p>
          <w:p w:rsidR="00C36BA1" w:rsidRDefault="00C36BA1" w:rsidP="002D127E">
            <w:pPr>
              <w:pStyle w:val="Sinespaciado"/>
              <w:jc w:val="center"/>
              <w:rPr>
                <w:rFonts w:ascii="Arial" w:hAnsi="Arial" w:cs="Arial"/>
                <w:b/>
              </w:rPr>
            </w:pPr>
            <w:r w:rsidRPr="005822F4">
              <w:rPr>
                <w:rFonts w:ascii="Arial" w:hAnsi="Arial" w:cs="Arial"/>
                <w:b/>
              </w:rPr>
              <w:t xml:space="preserve"> Y PATRIMONIO MUNICIPAL.</w:t>
            </w:r>
          </w:p>
          <w:p w:rsidR="00C36BA1" w:rsidRPr="005822F4" w:rsidRDefault="00C36BA1" w:rsidP="002D127E">
            <w:pPr>
              <w:pStyle w:val="Sinespaciado"/>
              <w:jc w:val="center"/>
              <w:rPr>
                <w:rFonts w:ascii="Arial" w:hAnsi="Arial" w:cs="Arial"/>
                <w:b/>
              </w:rPr>
            </w:pPr>
          </w:p>
        </w:tc>
      </w:tr>
    </w:tbl>
    <w:p w:rsidR="00C36BA1" w:rsidRPr="00D467E7" w:rsidRDefault="00C36BA1" w:rsidP="00C36BA1">
      <w:pPr>
        <w:pStyle w:val="Sinespaciado"/>
        <w:jc w:val="both"/>
        <w:rPr>
          <w:rFonts w:ascii="Arial" w:hAnsi="Arial" w:cs="Arial"/>
        </w:rPr>
      </w:pPr>
    </w:p>
    <w:p w:rsidR="00C36BA1" w:rsidRDefault="00C36BA1" w:rsidP="00C36BA1">
      <w:pPr>
        <w:pStyle w:val="Sinespaciado"/>
        <w:jc w:val="center"/>
        <w:rPr>
          <w:rFonts w:ascii="Arial" w:hAnsi="Arial" w:cs="Arial"/>
          <w:b/>
        </w:rPr>
      </w:pPr>
    </w:p>
    <w:tbl>
      <w:tblPr>
        <w:tblStyle w:val="Tablaconcuadrcula"/>
        <w:tblW w:w="9634" w:type="dxa"/>
        <w:tblLook w:val="04A0" w:firstRow="1" w:lastRow="0" w:firstColumn="1" w:lastColumn="0" w:noHBand="0" w:noVBand="1"/>
      </w:tblPr>
      <w:tblGrid>
        <w:gridCol w:w="9634"/>
      </w:tblGrid>
      <w:tr w:rsidR="00C36BA1" w:rsidTr="002D127E">
        <w:tc>
          <w:tcPr>
            <w:tcW w:w="9634" w:type="dxa"/>
          </w:tcPr>
          <w:p w:rsidR="00C36BA1" w:rsidRDefault="00C36BA1" w:rsidP="002D127E">
            <w:pPr>
              <w:pStyle w:val="Sinespaciado"/>
              <w:jc w:val="center"/>
              <w:rPr>
                <w:rFonts w:ascii="Arial" w:hAnsi="Arial" w:cs="Arial"/>
                <w:b/>
              </w:rPr>
            </w:pPr>
          </w:p>
          <w:p w:rsidR="00C36BA1" w:rsidRDefault="00C36BA1" w:rsidP="002D127E">
            <w:pPr>
              <w:pStyle w:val="Sinespaciado"/>
              <w:jc w:val="center"/>
              <w:rPr>
                <w:rFonts w:ascii="Arial" w:hAnsi="Arial" w:cs="Arial"/>
                <w:b/>
              </w:rPr>
            </w:pPr>
            <w:r>
              <w:rPr>
                <w:rFonts w:ascii="Arial" w:hAnsi="Arial" w:cs="Arial"/>
                <w:b/>
              </w:rPr>
              <w:t>INFORME DETALLADO</w:t>
            </w:r>
            <w:r w:rsidRPr="00D467E7">
              <w:rPr>
                <w:rFonts w:ascii="Arial" w:hAnsi="Arial" w:cs="Arial"/>
                <w:b/>
              </w:rPr>
              <w:t>.</w:t>
            </w:r>
          </w:p>
          <w:p w:rsidR="00C36BA1" w:rsidRDefault="00C36BA1" w:rsidP="002D127E">
            <w:pPr>
              <w:pStyle w:val="Sinespaciado"/>
              <w:jc w:val="center"/>
              <w:rPr>
                <w:rFonts w:ascii="Arial" w:hAnsi="Arial" w:cs="Arial"/>
                <w:b/>
              </w:rPr>
            </w:pPr>
          </w:p>
        </w:tc>
      </w:tr>
    </w:tbl>
    <w:p w:rsidR="00C36BA1" w:rsidRDefault="00C36BA1" w:rsidP="00C36BA1">
      <w:pPr>
        <w:pStyle w:val="Sinespaciado"/>
        <w:jc w:val="center"/>
        <w:rPr>
          <w:rFonts w:ascii="Arial" w:hAnsi="Arial" w:cs="Arial"/>
          <w:b/>
        </w:rPr>
      </w:pPr>
    </w:p>
    <w:p w:rsidR="00C36BA1" w:rsidRDefault="00C36BA1" w:rsidP="00C36BA1">
      <w:pPr>
        <w:pStyle w:val="Sinespaciado"/>
        <w:jc w:val="both"/>
        <w:rPr>
          <w:rFonts w:ascii="Arial" w:hAnsi="Arial" w:cs="Arial"/>
          <w:bCs/>
          <w:sz w:val="24"/>
          <w:szCs w:val="24"/>
          <w:lang w:val="es-ES"/>
        </w:rPr>
      </w:pPr>
    </w:p>
    <w:p w:rsidR="00C36BA1" w:rsidRDefault="00C36BA1" w:rsidP="00C36BA1">
      <w:pPr>
        <w:pStyle w:val="Sinespaciado"/>
        <w:jc w:val="both"/>
        <w:rPr>
          <w:rFonts w:ascii="Arial" w:hAnsi="Arial" w:cs="Arial"/>
          <w:bCs/>
          <w:sz w:val="24"/>
          <w:szCs w:val="24"/>
          <w:lang w:val="es-ES"/>
        </w:rPr>
      </w:pPr>
      <w:bookmarkStart w:id="0" w:name="_GoBack"/>
      <w:bookmarkEnd w:id="0"/>
    </w:p>
    <w:p w:rsidR="00C36BA1" w:rsidRDefault="00C36BA1" w:rsidP="00C36BA1">
      <w:pPr>
        <w:pStyle w:val="Sinespaciado"/>
        <w:ind w:firstLine="708"/>
        <w:jc w:val="both"/>
        <w:rPr>
          <w:rFonts w:ascii="Arial" w:hAnsi="Arial" w:cs="Arial"/>
          <w:bCs/>
          <w:sz w:val="24"/>
          <w:szCs w:val="24"/>
          <w:lang w:val="es-ES"/>
        </w:rPr>
      </w:pPr>
      <w:r>
        <w:rPr>
          <w:rFonts w:ascii="Arial" w:hAnsi="Arial" w:cs="Arial"/>
          <w:bCs/>
          <w:sz w:val="24"/>
          <w:szCs w:val="24"/>
          <w:lang w:val="es-ES"/>
        </w:rPr>
        <w:t>L</w:t>
      </w:r>
      <w:r>
        <w:rPr>
          <w:rFonts w:ascii="Arial" w:hAnsi="Arial" w:cs="Arial"/>
          <w:bCs/>
          <w:sz w:val="24"/>
          <w:szCs w:val="24"/>
          <w:lang w:val="es-ES"/>
        </w:rPr>
        <w:t xml:space="preserve">a Comisión Edilicia permanente de Hacienda Pública y Patrimonio Municipal con fundamento en los artículos 37, 40, 42, 60, 71 y demás relativos y aplicables  del Reglamento Interior del Municipio de Zapotlán el Grande, Jalisco, relativos al funcionamiento del Ayuntamiento y sus comisiones, en relación con lo que prevé los ordinales 94 fracciones XI y XII, 114 fracción VII, 131 bis de la Ley de Hacienda Municipal, 4 fracción XXIII, XXIV, 11 fracción VII, 13 fracción IX y X, 54, 55 y demás relativos y aplicables de la Ley de Catastro Municipal del Estado de Jalisco, 28, 29, 30, 31, 32 del Reglamento de Catastro Municipal, analizadas y estudiadas las modificaciones a las Tablas de Valores Catastrales y de Valores Unitarios de Construcción, terreno, de centros de población, de zona, del Parque Industrial y de Predios rústicos, Apaztepetl, Atequizayan, Los Depósitos, Pico de Águila, La Fortuna y los Mazos con un incremento del 5% cinco por ciento, 25% veinticinco por ciento, $40.00 (Cuarenta Pesos 00/100 M. N.), y $30.00 (Treinta pesos 00/100 M. N.), para el Ejercicio Fiscal 2023, lo anterior, conforme lo previsto por el ordinal 54 último párrafo de la Ley de Catastro Municipal para el Estado de Jalisco, la iniciativa deberá ser presentada a más tardar el 31 de Agosto del año previo a su aplicación, en relación con lo normado por el artículo 94 fracción XII de la Ley de Hacienda Municipal para el Estado de Jalisco y sus Municipios, que refiere que la aprobación y publicación de las tablas de valores unitarios, deberán ser anteriores a la fecha de publicación de la Ley de Ingresos Municipal para el ejercicio fiscal en que las mismas vayan a tener vigencia, una vez escuchada la opinión técnica y exposición mediante proyección digital en la sesión ordinaria número Décimo Tercera de la Comisión Edilicia Permanente de Hacienda Pública y Patrimonio Municipal celebrada el día 05 cinco de Agosto de 2022, aprobamos por unanimidad de los ediles integrantes con 5 votos a favor los siguientes ajustes: </w:t>
      </w:r>
    </w:p>
    <w:p w:rsidR="00C36BA1" w:rsidRPr="00FF7ABA" w:rsidRDefault="00C36BA1" w:rsidP="00C36BA1">
      <w:pPr>
        <w:pStyle w:val="Sinespaciado"/>
        <w:jc w:val="both"/>
        <w:rPr>
          <w:rFonts w:ascii="Arial" w:hAnsi="Arial" w:cs="Arial"/>
          <w:b/>
          <w:bCs/>
          <w:sz w:val="24"/>
          <w:szCs w:val="24"/>
          <w:lang w:val="es-ES"/>
        </w:rPr>
      </w:pPr>
    </w:p>
    <w:p w:rsidR="00C36BA1" w:rsidRPr="00FF7ABA" w:rsidRDefault="00C36BA1" w:rsidP="00C36BA1">
      <w:pPr>
        <w:pStyle w:val="Sinespaciado"/>
        <w:jc w:val="both"/>
        <w:rPr>
          <w:rFonts w:ascii="Arial" w:hAnsi="Arial" w:cs="Arial"/>
          <w:b/>
          <w:bCs/>
          <w:sz w:val="24"/>
          <w:szCs w:val="24"/>
          <w:lang w:val="es-ES"/>
        </w:rPr>
      </w:pPr>
    </w:p>
    <w:tbl>
      <w:tblPr>
        <w:tblStyle w:val="Tablaconcuadrcula"/>
        <w:tblW w:w="0" w:type="auto"/>
        <w:tblLook w:val="04A0" w:firstRow="1" w:lastRow="0" w:firstColumn="1" w:lastColumn="0" w:noHBand="0" w:noVBand="1"/>
      </w:tblPr>
      <w:tblGrid>
        <w:gridCol w:w="3209"/>
        <w:gridCol w:w="3210"/>
        <w:gridCol w:w="3210"/>
      </w:tblGrid>
      <w:tr w:rsidR="00C36BA1" w:rsidRPr="00FF7ABA" w:rsidTr="002D127E">
        <w:tc>
          <w:tcPr>
            <w:tcW w:w="3209" w:type="dxa"/>
          </w:tcPr>
          <w:p w:rsidR="00C36BA1" w:rsidRPr="00FF7ABA" w:rsidRDefault="00C36BA1" w:rsidP="002D127E">
            <w:pPr>
              <w:pStyle w:val="Sinespaciado"/>
              <w:jc w:val="center"/>
              <w:rPr>
                <w:rFonts w:ascii="Arial" w:hAnsi="Arial" w:cs="Arial"/>
                <w:b/>
                <w:bCs/>
                <w:sz w:val="20"/>
                <w:szCs w:val="20"/>
                <w:lang w:val="es-ES"/>
              </w:rPr>
            </w:pPr>
            <w:r w:rsidRPr="00FF7ABA">
              <w:rPr>
                <w:rFonts w:ascii="Arial" w:hAnsi="Arial" w:cs="Arial"/>
                <w:b/>
                <w:bCs/>
                <w:sz w:val="20"/>
                <w:szCs w:val="20"/>
                <w:lang w:val="es-ES"/>
              </w:rPr>
              <w:t>CONCEPTO</w:t>
            </w:r>
          </w:p>
        </w:tc>
        <w:tc>
          <w:tcPr>
            <w:tcW w:w="3210" w:type="dxa"/>
          </w:tcPr>
          <w:p w:rsidR="00C36BA1" w:rsidRPr="00FF7ABA" w:rsidRDefault="00C36BA1" w:rsidP="002D127E">
            <w:pPr>
              <w:pStyle w:val="Sinespaciado"/>
              <w:jc w:val="center"/>
              <w:rPr>
                <w:rFonts w:ascii="Arial" w:hAnsi="Arial" w:cs="Arial"/>
                <w:b/>
                <w:bCs/>
                <w:sz w:val="20"/>
                <w:szCs w:val="20"/>
                <w:lang w:val="es-ES"/>
              </w:rPr>
            </w:pPr>
            <w:r w:rsidRPr="00FF7ABA">
              <w:rPr>
                <w:rFonts w:ascii="Arial" w:hAnsi="Arial" w:cs="Arial"/>
                <w:b/>
                <w:bCs/>
                <w:sz w:val="20"/>
                <w:szCs w:val="20"/>
                <w:lang w:val="es-ES"/>
              </w:rPr>
              <w:t>AJUSTE</w:t>
            </w:r>
          </w:p>
        </w:tc>
        <w:tc>
          <w:tcPr>
            <w:tcW w:w="3210" w:type="dxa"/>
          </w:tcPr>
          <w:p w:rsidR="00C36BA1" w:rsidRPr="00FF7ABA" w:rsidRDefault="00C36BA1" w:rsidP="002D127E">
            <w:pPr>
              <w:pStyle w:val="Sinespaciado"/>
              <w:jc w:val="both"/>
              <w:rPr>
                <w:rFonts w:ascii="Arial" w:hAnsi="Arial" w:cs="Arial"/>
                <w:b/>
                <w:bCs/>
                <w:sz w:val="20"/>
                <w:szCs w:val="20"/>
                <w:lang w:val="es-ES"/>
              </w:rPr>
            </w:pPr>
          </w:p>
        </w:tc>
      </w:tr>
      <w:tr w:rsidR="00C36BA1" w:rsidRPr="00FF7ABA" w:rsidTr="002D127E">
        <w:tc>
          <w:tcPr>
            <w:tcW w:w="3209" w:type="dxa"/>
          </w:tcPr>
          <w:p w:rsidR="00C36BA1" w:rsidRPr="00FF7ABA" w:rsidRDefault="00C36BA1" w:rsidP="002D127E">
            <w:pPr>
              <w:pStyle w:val="Sinespaciado"/>
              <w:jc w:val="center"/>
              <w:rPr>
                <w:rFonts w:ascii="Arial" w:hAnsi="Arial" w:cs="Arial"/>
                <w:b/>
                <w:bCs/>
                <w:sz w:val="20"/>
                <w:szCs w:val="20"/>
                <w:lang w:val="es-ES"/>
              </w:rPr>
            </w:pPr>
            <w:r w:rsidRPr="00FF7ABA">
              <w:rPr>
                <w:rFonts w:ascii="Arial" w:hAnsi="Arial" w:cs="Arial"/>
                <w:b/>
                <w:bCs/>
                <w:sz w:val="20"/>
                <w:szCs w:val="20"/>
                <w:lang w:val="es-ES"/>
              </w:rPr>
              <w:t>VALOR TERRENO URBANO</w:t>
            </w:r>
          </w:p>
        </w:tc>
        <w:tc>
          <w:tcPr>
            <w:tcW w:w="3210" w:type="dxa"/>
          </w:tcPr>
          <w:p w:rsidR="00C36BA1" w:rsidRPr="00FF7ABA" w:rsidRDefault="00C36BA1" w:rsidP="002D127E">
            <w:pPr>
              <w:pStyle w:val="Sinespaciado"/>
              <w:jc w:val="center"/>
              <w:rPr>
                <w:rFonts w:ascii="Arial" w:hAnsi="Arial" w:cs="Arial"/>
                <w:b/>
                <w:bCs/>
                <w:sz w:val="20"/>
                <w:szCs w:val="20"/>
                <w:lang w:val="es-ES"/>
              </w:rPr>
            </w:pPr>
            <w:r w:rsidRPr="00FF7ABA">
              <w:rPr>
                <w:rFonts w:ascii="Arial" w:hAnsi="Arial" w:cs="Arial"/>
                <w:b/>
                <w:bCs/>
                <w:sz w:val="20"/>
                <w:szCs w:val="20"/>
                <w:lang w:val="es-ES"/>
              </w:rPr>
              <w:t>5%</w:t>
            </w:r>
          </w:p>
        </w:tc>
        <w:tc>
          <w:tcPr>
            <w:tcW w:w="3210" w:type="dxa"/>
          </w:tcPr>
          <w:p w:rsidR="00C36BA1" w:rsidRPr="00FF7ABA" w:rsidRDefault="00C36BA1" w:rsidP="002D127E">
            <w:pPr>
              <w:pStyle w:val="Sinespaciado"/>
              <w:jc w:val="both"/>
              <w:rPr>
                <w:rFonts w:ascii="Arial" w:hAnsi="Arial" w:cs="Arial"/>
                <w:b/>
                <w:bCs/>
                <w:sz w:val="20"/>
                <w:szCs w:val="20"/>
                <w:lang w:val="es-ES"/>
              </w:rPr>
            </w:pPr>
            <w:r w:rsidRPr="00FF7ABA">
              <w:rPr>
                <w:rFonts w:ascii="Arial" w:hAnsi="Arial" w:cs="Arial"/>
                <w:b/>
                <w:bCs/>
                <w:sz w:val="20"/>
                <w:szCs w:val="20"/>
                <w:lang w:val="es-ES"/>
              </w:rPr>
              <w:t>5 VOTOS A FAVOR.</w:t>
            </w:r>
          </w:p>
        </w:tc>
      </w:tr>
      <w:tr w:rsidR="00C36BA1" w:rsidRPr="00FF7ABA" w:rsidTr="002D127E">
        <w:tc>
          <w:tcPr>
            <w:tcW w:w="3209" w:type="dxa"/>
          </w:tcPr>
          <w:p w:rsidR="00C36BA1" w:rsidRPr="00FF7ABA" w:rsidRDefault="00C36BA1" w:rsidP="002D127E">
            <w:pPr>
              <w:pStyle w:val="Sinespaciado"/>
              <w:jc w:val="center"/>
              <w:rPr>
                <w:rFonts w:ascii="Arial" w:hAnsi="Arial" w:cs="Arial"/>
                <w:b/>
                <w:bCs/>
                <w:sz w:val="20"/>
                <w:szCs w:val="20"/>
                <w:lang w:val="es-ES"/>
              </w:rPr>
            </w:pPr>
            <w:r w:rsidRPr="00FF7ABA">
              <w:rPr>
                <w:rFonts w:ascii="Arial" w:hAnsi="Arial" w:cs="Arial"/>
                <w:b/>
                <w:bCs/>
                <w:sz w:val="20"/>
                <w:szCs w:val="20"/>
                <w:lang w:val="es-ES"/>
              </w:rPr>
              <w:t>VALOR DE CONSTRUCCIÓN</w:t>
            </w:r>
          </w:p>
        </w:tc>
        <w:tc>
          <w:tcPr>
            <w:tcW w:w="3210" w:type="dxa"/>
          </w:tcPr>
          <w:p w:rsidR="00C36BA1" w:rsidRPr="00FF7ABA" w:rsidRDefault="00C36BA1" w:rsidP="002D127E">
            <w:pPr>
              <w:pStyle w:val="Sinespaciado"/>
              <w:jc w:val="center"/>
              <w:rPr>
                <w:rFonts w:ascii="Arial" w:hAnsi="Arial" w:cs="Arial"/>
                <w:b/>
                <w:bCs/>
                <w:sz w:val="20"/>
                <w:szCs w:val="20"/>
                <w:lang w:val="es-ES"/>
              </w:rPr>
            </w:pPr>
            <w:r w:rsidRPr="00FF7ABA">
              <w:rPr>
                <w:rFonts w:ascii="Arial" w:hAnsi="Arial" w:cs="Arial"/>
                <w:b/>
                <w:bCs/>
                <w:sz w:val="20"/>
                <w:szCs w:val="20"/>
                <w:lang w:val="es-ES"/>
              </w:rPr>
              <w:t>5%</w:t>
            </w:r>
          </w:p>
        </w:tc>
        <w:tc>
          <w:tcPr>
            <w:tcW w:w="3210" w:type="dxa"/>
          </w:tcPr>
          <w:p w:rsidR="00C36BA1" w:rsidRPr="00FF7ABA" w:rsidRDefault="00C36BA1" w:rsidP="002D127E">
            <w:pPr>
              <w:pStyle w:val="Sinespaciado"/>
              <w:jc w:val="both"/>
              <w:rPr>
                <w:rFonts w:ascii="Arial" w:hAnsi="Arial" w:cs="Arial"/>
                <w:b/>
                <w:bCs/>
                <w:sz w:val="20"/>
                <w:szCs w:val="20"/>
                <w:lang w:val="es-ES"/>
              </w:rPr>
            </w:pPr>
            <w:r w:rsidRPr="00FF7ABA">
              <w:rPr>
                <w:rFonts w:ascii="Arial" w:hAnsi="Arial" w:cs="Arial"/>
                <w:b/>
                <w:bCs/>
                <w:sz w:val="20"/>
                <w:szCs w:val="20"/>
                <w:lang w:val="es-ES"/>
              </w:rPr>
              <w:t>5 VOTOS A FAVOR.</w:t>
            </w:r>
          </w:p>
        </w:tc>
      </w:tr>
      <w:tr w:rsidR="00C36BA1" w:rsidRPr="00FF7ABA" w:rsidTr="002D127E">
        <w:tc>
          <w:tcPr>
            <w:tcW w:w="3209" w:type="dxa"/>
          </w:tcPr>
          <w:p w:rsidR="00C36BA1" w:rsidRPr="00FF7ABA" w:rsidRDefault="00C36BA1" w:rsidP="002D127E">
            <w:pPr>
              <w:pStyle w:val="Sinespaciado"/>
              <w:jc w:val="center"/>
              <w:rPr>
                <w:rFonts w:ascii="Arial" w:hAnsi="Arial" w:cs="Arial"/>
                <w:b/>
                <w:bCs/>
                <w:sz w:val="20"/>
                <w:szCs w:val="20"/>
                <w:lang w:val="es-ES"/>
              </w:rPr>
            </w:pPr>
            <w:r w:rsidRPr="00FF7ABA">
              <w:rPr>
                <w:rFonts w:ascii="Arial" w:hAnsi="Arial" w:cs="Arial"/>
                <w:b/>
                <w:bCs/>
                <w:sz w:val="20"/>
                <w:szCs w:val="20"/>
                <w:lang w:val="es-ES"/>
              </w:rPr>
              <w:t>VALOR DE PREDIO RÚSTICO</w:t>
            </w:r>
          </w:p>
        </w:tc>
        <w:tc>
          <w:tcPr>
            <w:tcW w:w="3210" w:type="dxa"/>
          </w:tcPr>
          <w:p w:rsidR="00C36BA1" w:rsidRPr="00FF7ABA" w:rsidRDefault="00C36BA1" w:rsidP="002D127E">
            <w:pPr>
              <w:pStyle w:val="Sinespaciado"/>
              <w:jc w:val="center"/>
              <w:rPr>
                <w:rFonts w:ascii="Arial" w:hAnsi="Arial" w:cs="Arial"/>
                <w:b/>
                <w:bCs/>
                <w:sz w:val="20"/>
                <w:szCs w:val="20"/>
                <w:lang w:val="es-ES"/>
              </w:rPr>
            </w:pPr>
            <w:r w:rsidRPr="00FF7ABA">
              <w:rPr>
                <w:rFonts w:ascii="Arial" w:hAnsi="Arial" w:cs="Arial"/>
                <w:b/>
                <w:bCs/>
                <w:sz w:val="20"/>
                <w:szCs w:val="20"/>
                <w:lang w:val="es-ES"/>
              </w:rPr>
              <w:t>25%</w:t>
            </w:r>
          </w:p>
        </w:tc>
        <w:tc>
          <w:tcPr>
            <w:tcW w:w="3210" w:type="dxa"/>
          </w:tcPr>
          <w:p w:rsidR="00C36BA1" w:rsidRPr="00FF7ABA" w:rsidRDefault="00C36BA1" w:rsidP="002D127E">
            <w:pPr>
              <w:pStyle w:val="Sinespaciado"/>
              <w:jc w:val="both"/>
              <w:rPr>
                <w:rFonts w:ascii="Arial" w:hAnsi="Arial" w:cs="Arial"/>
                <w:b/>
                <w:bCs/>
                <w:sz w:val="20"/>
                <w:szCs w:val="20"/>
                <w:lang w:val="es-ES"/>
              </w:rPr>
            </w:pPr>
            <w:r w:rsidRPr="00FF7ABA">
              <w:rPr>
                <w:rFonts w:ascii="Arial" w:hAnsi="Arial" w:cs="Arial"/>
                <w:b/>
                <w:bCs/>
                <w:sz w:val="20"/>
                <w:szCs w:val="20"/>
                <w:lang w:val="es-ES"/>
              </w:rPr>
              <w:t>5 VOTOS A FAVOR.</w:t>
            </w:r>
          </w:p>
          <w:p w:rsidR="00C36BA1" w:rsidRPr="00FF7ABA" w:rsidRDefault="00C36BA1" w:rsidP="002D127E">
            <w:pPr>
              <w:pStyle w:val="Sinespaciado"/>
              <w:jc w:val="both"/>
              <w:rPr>
                <w:rFonts w:ascii="Arial" w:hAnsi="Arial" w:cs="Arial"/>
                <w:b/>
                <w:bCs/>
                <w:sz w:val="20"/>
                <w:szCs w:val="20"/>
                <w:lang w:val="es-ES"/>
              </w:rPr>
            </w:pPr>
          </w:p>
        </w:tc>
      </w:tr>
      <w:tr w:rsidR="00C36BA1" w:rsidRPr="00FF7ABA" w:rsidTr="002D127E">
        <w:tc>
          <w:tcPr>
            <w:tcW w:w="3209" w:type="dxa"/>
          </w:tcPr>
          <w:p w:rsidR="00C36BA1" w:rsidRPr="00FF7ABA" w:rsidRDefault="00C36BA1" w:rsidP="002D127E">
            <w:pPr>
              <w:pStyle w:val="Sinespaciado"/>
              <w:jc w:val="center"/>
              <w:rPr>
                <w:rFonts w:ascii="Arial" w:hAnsi="Arial" w:cs="Arial"/>
                <w:b/>
                <w:bCs/>
                <w:sz w:val="20"/>
                <w:szCs w:val="20"/>
                <w:lang w:val="es-ES"/>
              </w:rPr>
            </w:pPr>
            <w:r w:rsidRPr="00FF7ABA">
              <w:rPr>
                <w:rFonts w:ascii="Arial" w:hAnsi="Arial" w:cs="Arial"/>
                <w:b/>
                <w:bCs/>
                <w:sz w:val="20"/>
                <w:szCs w:val="20"/>
                <w:lang w:val="es-ES"/>
              </w:rPr>
              <w:t>EL FRESNITO, PARQUE INDUSTRIAL, ZONA 1 Y ZONA 2</w:t>
            </w:r>
          </w:p>
        </w:tc>
        <w:tc>
          <w:tcPr>
            <w:tcW w:w="3210" w:type="dxa"/>
          </w:tcPr>
          <w:p w:rsidR="00C36BA1" w:rsidRPr="00FF7ABA" w:rsidRDefault="00C36BA1" w:rsidP="002D127E">
            <w:pPr>
              <w:pStyle w:val="Sinespaciado"/>
              <w:jc w:val="center"/>
              <w:rPr>
                <w:rFonts w:ascii="Arial" w:hAnsi="Arial" w:cs="Arial"/>
                <w:b/>
                <w:bCs/>
                <w:sz w:val="20"/>
                <w:szCs w:val="20"/>
                <w:lang w:val="es-ES"/>
              </w:rPr>
            </w:pPr>
            <w:r w:rsidRPr="00FF7ABA">
              <w:rPr>
                <w:rFonts w:ascii="Arial" w:hAnsi="Arial" w:cs="Arial"/>
                <w:b/>
                <w:bCs/>
                <w:sz w:val="20"/>
                <w:szCs w:val="20"/>
                <w:lang w:val="es-ES"/>
              </w:rPr>
              <w:t>INCREMENTO $40.00</w:t>
            </w:r>
          </w:p>
        </w:tc>
        <w:tc>
          <w:tcPr>
            <w:tcW w:w="3210" w:type="dxa"/>
          </w:tcPr>
          <w:p w:rsidR="00C36BA1" w:rsidRPr="00FF7ABA" w:rsidRDefault="00C36BA1" w:rsidP="002D127E">
            <w:pPr>
              <w:pStyle w:val="Sinespaciado"/>
              <w:jc w:val="both"/>
              <w:rPr>
                <w:rFonts w:ascii="Arial" w:hAnsi="Arial" w:cs="Arial"/>
                <w:b/>
                <w:bCs/>
                <w:sz w:val="20"/>
                <w:szCs w:val="20"/>
                <w:lang w:val="es-ES"/>
              </w:rPr>
            </w:pPr>
            <w:r w:rsidRPr="00FF7ABA">
              <w:rPr>
                <w:rFonts w:ascii="Arial" w:hAnsi="Arial" w:cs="Arial"/>
                <w:b/>
                <w:bCs/>
                <w:sz w:val="20"/>
                <w:szCs w:val="20"/>
                <w:lang w:val="es-ES"/>
              </w:rPr>
              <w:t>4 VOTOS A FAVOR. 1 ABSTENCIÓN.</w:t>
            </w:r>
          </w:p>
        </w:tc>
      </w:tr>
      <w:tr w:rsidR="00C36BA1" w:rsidRPr="00FF7ABA" w:rsidTr="002D127E">
        <w:tc>
          <w:tcPr>
            <w:tcW w:w="3209" w:type="dxa"/>
          </w:tcPr>
          <w:p w:rsidR="00C36BA1" w:rsidRPr="00FF7ABA" w:rsidRDefault="00C36BA1" w:rsidP="002D127E">
            <w:pPr>
              <w:pStyle w:val="Sinespaciado"/>
              <w:jc w:val="center"/>
              <w:rPr>
                <w:rFonts w:ascii="Arial" w:hAnsi="Arial" w:cs="Arial"/>
                <w:b/>
                <w:bCs/>
                <w:sz w:val="20"/>
                <w:szCs w:val="20"/>
                <w:lang w:val="es-ES"/>
              </w:rPr>
            </w:pPr>
            <w:r w:rsidRPr="00FF7ABA">
              <w:rPr>
                <w:rFonts w:ascii="Arial" w:hAnsi="Arial" w:cs="Arial"/>
                <w:b/>
                <w:bCs/>
                <w:sz w:val="20"/>
                <w:szCs w:val="20"/>
                <w:lang w:val="es-ES"/>
              </w:rPr>
              <w:lastRenderedPageBreak/>
              <w:t>APAZTEPETL. ATEQUIZAYAN, LSO DEPOSITOS, PICO DE ÁGUILA, LA FORTUNA, LOS MAZOS</w:t>
            </w:r>
          </w:p>
        </w:tc>
        <w:tc>
          <w:tcPr>
            <w:tcW w:w="3210" w:type="dxa"/>
          </w:tcPr>
          <w:p w:rsidR="00C36BA1" w:rsidRPr="00FF7ABA" w:rsidRDefault="00C36BA1" w:rsidP="002D127E">
            <w:pPr>
              <w:pStyle w:val="Sinespaciado"/>
              <w:jc w:val="center"/>
              <w:rPr>
                <w:rFonts w:ascii="Arial" w:hAnsi="Arial" w:cs="Arial"/>
                <w:b/>
                <w:bCs/>
                <w:sz w:val="20"/>
                <w:szCs w:val="20"/>
                <w:lang w:val="es-ES"/>
              </w:rPr>
            </w:pPr>
            <w:r w:rsidRPr="00FF7ABA">
              <w:rPr>
                <w:rFonts w:ascii="Arial" w:hAnsi="Arial" w:cs="Arial"/>
                <w:b/>
                <w:bCs/>
                <w:sz w:val="20"/>
                <w:szCs w:val="20"/>
                <w:lang w:val="es-ES"/>
              </w:rPr>
              <w:t>INCREMENTO $30.00</w:t>
            </w:r>
          </w:p>
        </w:tc>
        <w:tc>
          <w:tcPr>
            <w:tcW w:w="3210" w:type="dxa"/>
          </w:tcPr>
          <w:p w:rsidR="00C36BA1" w:rsidRPr="00FF7ABA" w:rsidRDefault="00C36BA1" w:rsidP="002D127E">
            <w:pPr>
              <w:pStyle w:val="Sinespaciado"/>
              <w:jc w:val="both"/>
              <w:rPr>
                <w:rFonts w:ascii="Arial" w:hAnsi="Arial" w:cs="Arial"/>
                <w:b/>
                <w:bCs/>
                <w:sz w:val="20"/>
                <w:szCs w:val="20"/>
                <w:lang w:val="es-ES"/>
              </w:rPr>
            </w:pPr>
            <w:r w:rsidRPr="00FF7ABA">
              <w:rPr>
                <w:rFonts w:ascii="Arial" w:hAnsi="Arial" w:cs="Arial"/>
                <w:b/>
                <w:bCs/>
                <w:sz w:val="20"/>
                <w:szCs w:val="20"/>
                <w:lang w:val="es-ES"/>
              </w:rPr>
              <w:t xml:space="preserve">5 VOTOS A FAVOR. </w:t>
            </w:r>
          </w:p>
        </w:tc>
      </w:tr>
    </w:tbl>
    <w:p w:rsidR="009A5B78" w:rsidRDefault="00A94B0B"/>
    <w:sectPr w:rsidR="009A5B78" w:rsidSect="00C36BA1">
      <w:pgSz w:w="12240" w:h="15840"/>
      <w:pgMar w:top="1417"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A1"/>
    <w:rsid w:val="003C2B10"/>
    <w:rsid w:val="00A94B0B"/>
    <w:rsid w:val="00BA7108"/>
    <w:rsid w:val="00C36BA1"/>
    <w:rsid w:val="00DB5FD7"/>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AB7EA-A26B-4D2E-AC5F-B2FFBA82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B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36BA1"/>
    <w:pPr>
      <w:spacing w:after="0" w:line="240" w:lineRule="auto"/>
    </w:pPr>
  </w:style>
  <w:style w:type="table" w:styleId="Tablaconcuadrcula">
    <w:name w:val="Table Grid"/>
    <w:basedOn w:val="Tablanormal"/>
    <w:uiPriority w:val="39"/>
    <w:rsid w:val="00C3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basedOn w:val="Fuentedeprrafopredeter"/>
    <w:link w:val="Sinespaciado"/>
    <w:uiPriority w:val="1"/>
    <w:rsid w:val="00C36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388</Words>
  <Characters>2138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2022-12-13T17:56:00Z</dcterms:created>
  <dcterms:modified xsi:type="dcterms:W3CDTF">2022-12-13T18:08:00Z</dcterms:modified>
</cp:coreProperties>
</file>