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56E" w:rsidRDefault="0005156E" w:rsidP="0005156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5156E" w:rsidRDefault="0005156E" w:rsidP="0005156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5156E" w:rsidRDefault="0005156E" w:rsidP="0005156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05156E" w:rsidTr="00370803">
        <w:tc>
          <w:tcPr>
            <w:tcW w:w="9488" w:type="dxa"/>
          </w:tcPr>
          <w:p w:rsidR="0005156E" w:rsidRPr="00991B6A" w:rsidRDefault="0005156E" w:rsidP="00370803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TRIGESIMA TERCERA </w:t>
            </w:r>
            <w:r w:rsidRPr="00991B6A">
              <w:rPr>
                <w:rFonts w:ascii="Arial" w:hAnsi="Arial" w:cs="Arial"/>
                <w:b/>
              </w:rPr>
              <w:t>SESIÓN ORDINARIA.</w:t>
            </w:r>
          </w:p>
          <w:p w:rsidR="0005156E" w:rsidRPr="00991B6A" w:rsidRDefault="0005156E" w:rsidP="00370803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991B6A">
              <w:rPr>
                <w:rFonts w:ascii="Arial" w:hAnsi="Arial" w:cs="Arial"/>
                <w:b/>
              </w:rPr>
              <w:t>COMISIÓN EDILICIA PERMANENTE DE HACIENDA PÚBLICA</w:t>
            </w:r>
          </w:p>
          <w:p w:rsidR="0005156E" w:rsidRDefault="0005156E" w:rsidP="00370803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991B6A">
              <w:rPr>
                <w:rFonts w:ascii="Arial" w:hAnsi="Arial" w:cs="Arial"/>
                <w:b/>
              </w:rPr>
              <w:t>Y PATRIMONIO MUNICIPAL.</w:t>
            </w:r>
          </w:p>
          <w:p w:rsidR="0005156E" w:rsidRPr="00991B6A" w:rsidRDefault="0005156E" w:rsidP="00370803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14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DE AGOSTO DE 2023. </w:t>
            </w:r>
          </w:p>
        </w:tc>
      </w:tr>
    </w:tbl>
    <w:p w:rsidR="0005156E" w:rsidRDefault="0005156E" w:rsidP="0005156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5156E" w:rsidRDefault="0005156E" w:rsidP="0005156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05156E" w:rsidTr="00370803">
        <w:tc>
          <w:tcPr>
            <w:tcW w:w="9488" w:type="dxa"/>
          </w:tcPr>
          <w:p w:rsidR="0005156E" w:rsidRDefault="0005156E" w:rsidP="0037080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156E" w:rsidRPr="00030915" w:rsidRDefault="0005156E" w:rsidP="00370803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030915">
              <w:rPr>
                <w:rFonts w:ascii="Arial" w:hAnsi="Arial" w:cs="Arial"/>
                <w:b/>
              </w:rPr>
              <w:t xml:space="preserve">SENTIDO DEL VOTO. </w:t>
            </w:r>
          </w:p>
        </w:tc>
      </w:tr>
    </w:tbl>
    <w:p w:rsidR="0005156E" w:rsidRDefault="0005156E" w:rsidP="0005156E"/>
    <w:p w:rsidR="0005156E" w:rsidRDefault="0005156E" w:rsidP="0005156E"/>
    <w:p w:rsidR="0005156E" w:rsidRPr="00030915" w:rsidRDefault="0005156E" w:rsidP="0005156E">
      <w:pPr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 xml:space="preserve">No se emite sentido del voto, hasta en tanto no se concluyan los trabajos de la Triésima Tercera Sesión Ordinaria de la Comisión Edilicia Permanente de Hacienda Pública y Patrimonio Municipal, que refiere el Proyecto de Ley de Ingresos para el Ejercicio Fiscal 2024. </w:t>
      </w:r>
    </w:p>
    <w:p w:rsidR="0005156E" w:rsidRDefault="0005156E" w:rsidP="0005156E"/>
    <w:p w:rsidR="0005156E" w:rsidRDefault="0005156E" w:rsidP="0005156E"/>
    <w:p w:rsidR="004B7BE4" w:rsidRDefault="004B7BE4"/>
    <w:sectPr w:rsidR="004B7BE4" w:rsidSect="0003091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0515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0515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05156E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0515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05156E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0" locked="0" layoutInCell="1" allowOverlap="1" wp14:anchorId="2E1BE300" wp14:editId="7EE0400D">
          <wp:simplePos x="0" y="0"/>
          <wp:positionH relativeFrom="column">
            <wp:posOffset>3598223</wp:posOffset>
          </wp:positionH>
          <wp:positionV relativeFrom="paragraph">
            <wp:posOffset>-262032</wp:posOffset>
          </wp:positionV>
          <wp:extent cx="2362200" cy="110934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-85.05pt;margin-top:-70.85pt;width:612pt;height:11in;z-index:-251656192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0515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6E"/>
    <w:rsid w:val="0005156E"/>
    <w:rsid w:val="004B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2B5A32"/>
  <w15:chartTrackingRefBased/>
  <w15:docId w15:val="{2F7C71B9-DB37-46BA-B228-88C94109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56E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5156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5156E"/>
  </w:style>
  <w:style w:type="table" w:styleId="Tablaconcuadrcula">
    <w:name w:val="Table Grid"/>
    <w:basedOn w:val="Tablanormal"/>
    <w:uiPriority w:val="39"/>
    <w:rsid w:val="0005156E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515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156E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515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56E"/>
    <w:rPr>
      <w:rFonts w:eastAsiaTheme="minorEastAsia"/>
      <w:noProof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2024-04-08T15:10:00Z</dcterms:created>
  <dcterms:modified xsi:type="dcterms:W3CDTF">2024-04-08T15:11:00Z</dcterms:modified>
</cp:coreProperties>
</file>