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C07" w:rsidRDefault="00141C07" w:rsidP="00141C07">
      <w:pPr>
        <w:jc w:val="both"/>
        <w:rPr>
          <w:rFonts w:ascii="Arial" w:hAnsi="Arial" w:cs="Arial"/>
          <w:sz w:val="16"/>
          <w:szCs w:val="16"/>
        </w:rPr>
      </w:pPr>
    </w:p>
    <w:p w:rsidR="00141C07" w:rsidRDefault="00141C07" w:rsidP="00141C07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41C07" w:rsidTr="00141C07">
        <w:tc>
          <w:tcPr>
            <w:tcW w:w="9629" w:type="dxa"/>
          </w:tcPr>
          <w:p w:rsidR="00141C07" w:rsidRDefault="00141C07" w:rsidP="00141C07">
            <w:pPr>
              <w:jc w:val="center"/>
              <w:rPr>
                <w:rFonts w:ascii="Arial" w:hAnsi="Arial" w:cs="Arial"/>
                <w:b/>
              </w:rPr>
            </w:pPr>
            <w:r w:rsidRPr="00141C07">
              <w:rPr>
                <w:rFonts w:ascii="Arial" w:hAnsi="Arial" w:cs="Arial"/>
                <w:b/>
              </w:rPr>
              <w:t xml:space="preserve">COMISIÓN EDILICIA PERMANENTE DE HACIENDA PÚBLICA </w:t>
            </w:r>
          </w:p>
          <w:p w:rsidR="00141C07" w:rsidRDefault="00141C07" w:rsidP="00141C07">
            <w:pPr>
              <w:jc w:val="center"/>
              <w:rPr>
                <w:rFonts w:ascii="Arial" w:hAnsi="Arial" w:cs="Arial"/>
                <w:b/>
              </w:rPr>
            </w:pPr>
            <w:r w:rsidRPr="00141C07">
              <w:rPr>
                <w:rFonts w:ascii="Arial" w:hAnsi="Arial" w:cs="Arial"/>
                <w:b/>
              </w:rPr>
              <w:t>Y PATRIMONIO MUNICIPAL.</w:t>
            </w:r>
          </w:p>
          <w:p w:rsidR="00141C07" w:rsidRPr="00141C07" w:rsidRDefault="00141C07" w:rsidP="00141C07">
            <w:pPr>
              <w:jc w:val="center"/>
              <w:rPr>
                <w:rFonts w:ascii="Arial" w:hAnsi="Arial" w:cs="Arial"/>
                <w:b/>
              </w:rPr>
            </w:pPr>
            <w:r w:rsidRPr="00141C07">
              <w:rPr>
                <w:rFonts w:ascii="Arial" w:hAnsi="Arial" w:cs="Arial"/>
                <w:b/>
              </w:rPr>
              <w:t>CUADRAGESIMA SEXTA SESIÓN ORDINARIA.</w:t>
            </w:r>
          </w:p>
        </w:tc>
      </w:tr>
    </w:tbl>
    <w:p w:rsidR="00141C07" w:rsidRDefault="00141C07" w:rsidP="00141C07">
      <w:pPr>
        <w:jc w:val="both"/>
        <w:rPr>
          <w:rFonts w:ascii="Arial" w:hAnsi="Arial" w:cs="Arial"/>
          <w:sz w:val="16"/>
          <w:szCs w:val="16"/>
        </w:rPr>
      </w:pPr>
    </w:p>
    <w:p w:rsidR="00141C07" w:rsidRDefault="00141C07" w:rsidP="00141C07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41C07" w:rsidTr="00141C07">
        <w:tc>
          <w:tcPr>
            <w:tcW w:w="9629" w:type="dxa"/>
          </w:tcPr>
          <w:p w:rsidR="00141C07" w:rsidRPr="00141C07" w:rsidRDefault="00141C07" w:rsidP="00141C07">
            <w:pPr>
              <w:jc w:val="center"/>
              <w:rPr>
                <w:rFonts w:ascii="Arial" w:hAnsi="Arial" w:cs="Arial"/>
                <w:b/>
              </w:rPr>
            </w:pPr>
            <w:r w:rsidRPr="00141C07">
              <w:rPr>
                <w:rFonts w:ascii="Arial" w:hAnsi="Arial" w:cs="Arial"/>
                <w:b/>
              </w:rPr>
              <w:t>ORDEN DEL DÍA.</w:t>
            </w:r>
          </w:p>
        </w:tc>
      </w:tr>
    </w:tbl>
    <w:p w:rsidR="00141C07" w:rsidRDefault="00141C07" w:rsidP="00141C07">
      <w:pPr>
        <w:jc w:val="both"/>
        <w:rPr>
          <w:rFonts w:ascii="Arial" w:hAnsi="Arial" w:cs="Arial"/>
          <w:sz w:val="16"/>
          <w:szCs w:val="16"/>
        </w:rPr>
      </w:pPr>
    </w:p>
    <w:p w:rsidR="00141C07" w:rsidRDefault="00141C07" w:rsidP="00141C07">
      <w:pPr>
        <w:jc w:val="both"/>
        <w:rPr>
          <w:rFonts w:ascii="Arial" w:hAnsi="Arial" w:cs="Arial"/>
          <w:sz w:val="16"/>
          <w:szCs w:val="16"/>
        </w:rPr>
      </w:pPr>
    </w:p>
    <w:p w:rsidR="00141C07" w:rsidRDefault="00141C07" w:rsidP="00141C07">
      <w:pPr>
        <w:jc w:val="both"/>
        <w:rPr>
          <w:rFonts w:ascii="Arial" w:hAnsi="Arial" w:cs="Arial"/>
          <w:sz w:val="16"/>
          <w:szCs w:val="16"/>
        </w:rPr>
      </w:pPr>
    </w:p>
    <w:p w:rsidR="00141C07" w:rsidRDefault="00141C07" w:rsidP="00141C07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141C07" w:rsidRDefault="00141C07" w:rsidP="00141C07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141C07" w:rsidRPr="00141C07" w:rsidRDefault="00141C07" w:rsidP="00141C07">
      <w:pPr>
        <w:pStyle w:val="Sinespaciado"/>
        <w:jc w:val="both"/>
        <w:rPr>
          <w:rFonts w:ascii="Arial" w:hAnsi="Arial" w:cs="Arial"/>
          <w:sz w:val="22"/>
          <w:szCs w:val="22"/>
        </w:rPr>
      </w:pPr>
      <w:r w:rsidRPr="00141C07">
        <w:rPr>
          <w:rFonts w:ascii="Arial" w:hAnsi="Arial" w:cs="Arial"/>
          <w:b/>
          <w:sz w:val="22"/>
          <w:szCs w:val="22"/>
        </w:rPr>
        <w:t xml:space="preserve">1.- </w:t>
      </w:r>
      <w:r w:rsidRPr="00141C07">
        <w:rPr>
          <w:rFonts w:ascii="Arial" w:hAnsi="Arial" w:cs="Arial"/>
          <w:sz w:val="22"/>
          <w:szCs w:val="22"/>
        </w:rPr>
        <w:t xml:space="preserve">Lista de asistencia y Verificación de Quorum legal y en su caso, aprobación del orden del día. </w:t>
      </w:r>
    </w:p>
    <w:p w:rsidR="00141C07" w:rsidRPr="00141C07" w:rsidRDefault="00141C07" w:rsidP="00141C07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:rsidR="00141C07" w:rsidRPr="00141C07" w:rsidRDefault="00141C07" w:rsidP="00141C07">
      <w:pPr>
        <w:pStyle w:val="Ttulo6"/>
        <w:shd w:val="clear" w:color="auto" w:fill="FFFFFF"/>
        <w:spacing w:before="0" w:beforeAutospacing="0"/>
        <w:jc w:val="both"/>
        <w:rPr>
          <w:rFonts w:ascii="Arial" w:hAnsi="Arial" w:cs="Arial"/>
          <w:b w:val="0"/>
          <w:sz w:val="22"/>
          <w:szCs w:val="22"/>
        </w:rPr>
      </w:pPr>
      <w:r w:rsidRPr="00141C07">
        <w:rPr>
          <w:rFonts w:ascii="Arial" w:hAnsi="Arial" w:cs="Arial"/>
          <w:sz w:val="22"/>
          <w:szCs w:val="22"/>
        </w:rPr>
        <w:t xml:space="preserve">2.- </w:t>
      </w:r>
      <w:r w:rsidRPr="00141C07">
        <w:rPr>
          <w:rFonts w:ascii="Arial" w:hAnsi="Arial" w:cs="Arial"/>
          <w:b w:val="0"/>
          <w:sz w:val="22"/>
          <w:szCs w:val="22"/>
        </w:rPr>
        <w:t xml:space="preserve"> Estudio, análisis, procedencia y en su caso dictaminación de la Primera Modificación de Presupuesto de Ingresos y Egresos del Ejercicio Fiscal 2024.</w:t>
      </w:r>
    </w:p>
    <w:p w:rsidR="00141C07" w:rsidRPr="00141C07" w:rsidRDefault="00141C07" w:rsidP="00141C07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  <w:r w:rsidRPr="00141C07">
        <w:rPr>
          <w:rFonts w:ascii="Arial" w:hAnsi="Arial" w:cs="Arial"/>
          <w:b/>
          <w:sz w:val="22"/>
          <w:szCs w:val="22"/>
        </w:rPr>
        <w:t xml:space="preserve">3.- </w:t>
      </w:r>
      <w:r w:rsidRPr="00141C07">
        <w:rPr>
          <w:rFonts w:ascii="Arial" w:hAnsi="Arial" w:cs="Arial"/>
          <w:sz w:val="22"/>
          <w:szCs w:val="22"/>
        </w:rPr>
        <w:t xml:space="preserve">Asuntos varios.  </w:t>
      </w:r>
      <w:r w:rsidRPr="00141C07">
        <w:rPr>
          <w:rFonts w:ascii="Arial" w:hAnsi="Arial" w:cs="Arial"/>
          <w:b/>
          <w:sz w:val="22"/>
          <w:szCs w:val="22"/>
        </w:rPr>
        <w:t xml:space="preserve">  </w:t>
      </w:r>
    </w:p>
    <w:p w:rsidR="00141C07" w:rsidRPr="00141C07" w:rsidRDefault="00141C07" w:rsidP="00141C07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:rsidR="00141C07" w:rsidRPr="00141C07" w:rsidRDefault="00141C07" w:rsidP="00141C07">
      <w:pPr>
        <w:pStyle w:val="Sinespaciado"/>
        <w:jc w:val="both"/>
        <w:rPr>
          <w:rFonts w:ascii="Arial" w:hAnsi="Arial" w:cs="Arial"/>
          <w:sz w:val="22"/>
          <w:szCs w:val="22"/>
        </w:rPr>
      </w:pPr>
      <w:r w:rsidRPr="00141C07">
        <w:rPr>
          <w:rFonts w:ascii="Arial" w:hAnsi="Arial" w:cs="Arial"/>
          <w:b/>
          <w:sz w:val="22"/>
          <w:szCs w:val="22"/>
        </w:rPr>
        <w:t xml:space="preserve">4.- </w:t>
      </w:r>
      <w:r w:rsidRPr="00141C07">
        <w:rPr>
          <w:rFonts w:ascii="Arial" w:hAnsi="Arial" w:cs="Arial"/>
          <w:sz w:val="22"/>
          <w:szCs w:val="22"/>
        </w:rPr>
        <w:t>Clausura.</w:t>
      </w:r>
    </w:p>
    <w:p w:rsidR="00141C07" w:rsidRPr="00141C07" w:rsidRDefault="00141C07" w:rsidP="00141C07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41C07" w:rsidRDefault="00141C07" w:rsidP="00141C07">
      <w:pPr>
        <w:jc w:val="both"/>
        <w:rPr>
          <w:rFonts w:ascii="Arial" w:hAnsi="Arial" w:cs="Arial"/>
          <w:sz w:val="16"/>
          <w:szCs w:val="16"/>
        </w:rPr>
      </w:pPr>
    </w:p>
    <w:p w:rsidR="00141C07" w:rsidRDefault="00141C07" w:rsidP="00141C07">
      <w:pPr>
        <w:jc w:val="both"/>
        <w:rPr>
          <w:rFonts w:ascii="Arial" w:hAnsi="Arial" w:cs="Arial"/>
          <w:sz w:val="16"/>
          <w:szCs w:val="16"/>
        </w:rPr>
      </w:pPr>
    </w:p>
    <w:p w:rsidR="00141C07" w:rsidRDefault="00141C07" w:rsidP="00141C07">
      <w:pPr>
        <w:jc w:val="both"/>
        <w:rPr>
          <w:rFonts w:ascii="Arial" w:hAnsi="Arial" w:cs="Arial"/>
          <w:sz w:val="16"/>
          <w:szCs w:val="16"/>
        </w:rPr>
      </w:pPr>
    </w:p>
    <w:p w:rsidR="00141C07" w:rsidRDefault="00141C07" w:rsidP="00141C07">
      <w:pPr>
        <w:jc w:val="both"/>
        <w:rPr>
          <w:rFonts w:ascii="Arial" w:hAnsi="Arial" w:cs="Arial"/>
          <w:sz w:val="16"/>
          <w:szCs w:val="16"/>
        </w:rPr>
      </w:pPr>
    </w:p>
    <w:p w:rsidR="00141C07" w:rsidRPr="003B3400" w:rsidRDefault="00141C07" w:rsidP="00141C0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*JJJP/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 xml:space="preserve">. Regidores. </w:t>
      </w:r>
    </w:p>
    <w:p w:rsidR="004B7BE4" w:rsidRDefault="004B7BE4"/>
    <w:sectPr w:rsidR="004B7BE4" w:rsidSect="00440939">
      <w:headerReference w:type="even" r:id="rId4"/>
      <w:headerReference w:type="default" r:id="rId5"/>
      <w:headerReference w:type="first" r:id="rId6"/>
      <w:pgSz w:w="12240" w:h="15840"/>
      <w:pgMar w:top="2410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141C07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49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141C07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alt="" style="position:absolute;margin-left:-65.05pt;margin-top:-131.7pt;width:612pt;height:11in;z-index:-251658240;mso-wrap-edited:f;mso-width-percent:0;mso-height-percent:0;mso-position-horizontal-relative:margin;mso-position-vertical-relative:margin;mso-width-percent:0;mso-height-percent:0" o:allowincell="f">
          <v:imagedata r:id="rId1" o:title="hoja membretada-01"/>
          <w10:wrap anchorx="margin" anchory="margin"/>
        </v:shape>
      </w:pict>
    </w: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6F9104A7" wp14:editId="296C696A">
          <wp:simplePos x="0" y="0"/>
          <wp:positionH relativeFrom="column">
            <wp:posOffset>3540637</wp:posOffset>
          </wp:positionH>
          <wp:positionV relativeFrom="paragraph">
            <wp:posOffset>-274320</wp:posOffset>
          </wp:positionV>
          <wp:extent cx="2362200" cy="1109345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549667" name="Imagen 11965496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62200" cy="1109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141C07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51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07"/>
    <w:rsid w:val="00141C07"/>
    <w:rsid w:val="004B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B2EAE7D"/>
  <w15:chartTrackingRefBased/>
  <w15:docId w15:val="{4A32BA17-E7D6-4A30-AB3E-6A832C11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C07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6">
    <w:name w:val="heading 6"/>
    <w:basedOn w:val="Normal"/>
    <w:link w:val="Ttulo6Car"/>
    <w:uiPriority w:val="9"/>
    <w:qFormat/>
    <w:rsid w:val="00141C07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"/>
    <w:rsid w:val="00141C07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141C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1C07"/>
    <w:rPr>
      <w:rFonts w:eastAsiaTheme="minorEastAsia"/>
      <w:sz w:val="24"/>
      <w:szCs w:val="24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141C07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41C07"/>
    <w:rPr>
      <w:rFonts w:eastAsiaTheme="minorEastAsia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14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2024-11-20T17:41:00Z</dcterms:created>
  <dcterms:modified xsi:type="dcterms:W3CDTF">2024-11-20T17:48:00Z</dcterms:modified>
</cp:coreProperties>
</file>