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7D6AD" w14:textId="77777777" w:rsidR="0002378D" w:rsidRPr="008A2C29" w:rsidRDefault="0002378D" w:rsidP="0072363E">
      <w:pPr>
        <w:spacing w:line="276" w:lineRule="auto"/>
        <w:rPr>
          <w:rFonts w:ascii="Nirmala UI" w:hAnsi="Nirmala UI" w:cs="Nirmala UI"/>
        </w:rPr>
      </w:pPr>
    </w:p>
    <w:p w14:paraId="11936F56" w14:textId="77777777" w:rsidR="00661887" w:rsidRDefault="00661887" w:rsidP="0072363E">
      <w:pPr>
        <w:spacing w:line="276" w:lineRule="auto"/>
        <w:jc w:val="both"/>
        <w:rPr>
          <w:rFonts w:ascii="Nirmala UI" w:hAnsi="Nirmala UI" w:cs="Nirmala UI"/>
          <w:b/>
        </w:rPr>
      </w:pPr>
    </w:p>
    <w:p w14:paraId="6022EA77" w14:textId="77777777" w:rsidR="0072363E" w:rsidRDefault="0072363E" w:rsidP="0072363E">
      <w:pPr>
        <w:spacing w:line="276" w:lineRule="auto"/>
        <w:jc w:val="both"/>
        <w:rPr>
          <w:rFonts w:ascii="Nirmala UI" w:hAnsi="Nirmala UI" w:cs="Nirmala UI"/>
          <w:b/>
        </w:rPr>
      </w:pPr>
    </w:p>
    <w:p w14:paraId="3689C839" w14:textId="77777777" w:rsidR="000C5511" w:rsidRPr="008A2C29" w:rsidRDefault="000C5511" w:rsidP="0072363E">
      <w:pPr>
        <w:spacing w:line="276" w:lineRule="auto"/>
        <w:jc w:val="both"/>
        <w:rPr>
          <w:rFonts w:ascii="Nirmala UI" w:hAnsi="Nirmala UI" w:cs="Nirmala UI"/>
          <w:b/>
        </w:rPr>
      </w:pPr>
      <w:r w:rsidRPr="008A2C29">
        <w:rPr>
          <w:rFonts w:ascii="Nirmala UI" w:hAnsi="Nirmala UI" w:cs="Nirmala UI"/>
          <w:b/>
        </w:rPr>
        <w:t xml:space="preserve">HONORABLES REGIDORES DEL H. AYUNTAMIENTO </w:t>
      </w:r>
    </w:p>
    <w:p w14:paraId="5ED3093F" w14:textId="77777777" w:rsidR="000C5511" w:rsidRPr="008A2C29" w:rsidRDefault="000C5511" w:rsidP="0072363E">
      <w:pPr>
        <w:spacing w:line="276" w:lineRule="auto"/>
        <w:jc w:val="both"/>
        <w:rPr>
          <w:rFonts w:ascii="Nirmala UI" w:hAnsi="Nirmala UI" w:cs="Nirmala UI"/>
          <w:b/>
        </w:rPr>
      </w:pPr>
      <w:r w:rsidRPr="008A2C29">
        <w:rPr>
          <w:rFonts w:ascii="Nirmala UI" w:hAnsi="Nirmala UI" w:cs="Nirmala UI"/>
          <w:b/>
        </w:rPr>
        <w:t>CONSTITUCIONAL DE ZAPOTLÁN EL GRANDE</w:t>
      </w:r>
    </w:p>
    <w:p w14:paraId="6116AE38" w14:textId="77777777" w:rsidR="000C5511" w:rsidRPr="008A2C29" w:rsidRDefault="000C5511" w:rsidP="0072363E">
      <w:pPr>
        <w:spacing w:line="276" w:lineRule="auto"/>
        <w:jc w:val="both"/>
        <w:rPr>
          <w:rFonts w:ascii="Nirmala UI" w:hAnsi="Nirmala UI" w:cs="Nirmala UI"/>
          <w:b/>
        </w:rPr>
      </w:pPr>
      <w:r w:rsidRPr="008A2C29">
        <w:rPr>
          <w:rFonts w:ascii="Nirmala UI" w:hAnsi="Nirmala UI" w:cs="Nirmala UI"/>
          <w:b/>
        </w:rPr>
        <w:t>PRESENTE</w:t>
      </w:r>
    </w:p>
    <w:p w14:paraId="3E268F9B" w14:textId="77777777" w:rsidR="000C5511" w:rsidRPr="008A2C29" w:rsidRDefault="000C5511" w:rsidP="0072363E">
      <w:pPr>
        <w:spacing w:line="276" w:lineRule="auto"/>
        <w:jc w:val="both"/>
        <w:rPr>
          <w:rFonts w:ascii="Nirmala UI" w:hAnsi="Nirmala UI" w:cs="Nirmala UI"/>
        </w:rPr>
      </w:pPr>
    </w:p>
    <w:p w14:paraId="68601169" w14:textId="6F4E8514" w:rsidR="000C5511" w:rsidRPr="005D15F4" w:rsidRDefault="000C5511" w:rsidP="005D15F4">
      <w:pPr>
        <w:spacing w:line="276" w:lineRule="auto"/>
        <w:ind w:left="284"/>
        <w:jc w:val="both"/>
        <w:rPr>
          <w:rFonts w:ascii="Nirmala UI" w:hAnsi="Nirmala UI" w:cs="Nirmala UI"/>
          <w:b/>
        </w:rPr>
      </w:pPr>
      <w:r w:rsidRPr="008A2C29">
        <w:rPr>
          <w:rFonts w:ascii="Nirmala UI" w:hAnsi="Nirmala UI" w:cs="Nirmala UI"/>
        </w:rPr>
        <w:t xml:space="preserve">Quien motiva y suscribe la presente </w:t>
      </w:r>
      <w:r w:rsidRPr="005D15F4">
        <w:rPr>
          <w:rFonts w:ascii="Nirmala UI" w:hAnsi="Nirmala UI" w:cs="Nirmala UI"/>
          <w:b/>
          <w:bCs/>
        </w:rPr>
        <w:t>HIGINIO DEL TORO PÉREZ</w:t>
      </w:r>
      <w:r w:rsidRPr="008A2C29">
        <w:rPr>
          <w:rFonts w:ascii="Nirmala UI" w:hAnsi="Nirmala UI" w:cs="Nirmala UI"/>
        </w:rPr>
        <w:t xml:space="preserve">, en mi carácter de Regidor del Ayuntamiento de Zapotlán el Grande, Jalisco; con fundamento en los artículos 115 fracción I y II, artículos 73, 77, 85 fracción IV, 86 y demás relativos de la Constitución Política del Estado de Jalisco, 1, 2, 3, 4 punto número 125, 5, 7, 8, 9, 10, 27, 29, 30, 34, 35, 41, 49 y 50 de la Ley del Gobierno y la Administración Pública Municipal del Estado de Jalisco, así como lo normado en los artículos 40, 47, 61, 87, 92, 99, 104 al 109 y demás relativos y aplicables del Reglamento Interior del Ayuntamiento de Zapotlán el Grande, Jalisco; al amparo de lo dispuesto presento a consideración del pleno la siguiente: </w:t>
      </w:r>
      <w:r w:rsidR="005D15F4" w:rsidRPr="000817E7">
        <w:rPr>
          <w:rFonts w:ascii="Nirmala UI" w:hAnsi="Nirmala UI" w:cs="Nirmala UI"/>
          <w:b/>
        </w:rPr>
        <w:t xml:space="preserve">INICIATIVA DE ACUERDO ECONÓMICO QUE SOLICITA </w:t>
      </w:r>
      <w:r w:rsidR="005D15F4">
        <w:rPr>
          <w:rFonts w:ascii="Nirmala UI" w:hAnsi="Nirmala UI" w:cs="Nirmala UI"/>
          <w:b/>
        </w:rPr>
        <w:t xml:space="preserve">EL RESGUARDO FÍSICO DEL ESTADIO OLIMPICO Y LA ABSTENCIÓN DE REALIZAR EVENTOS MASIVOS NO DEPORTIVOS DURANTE EL MES DE OCTUBRE. </w:t>
      </w:r>
      <w:r w:rsidR="00261072">
        <w:rPr>
          <w:rFonts w:ascii="Nirmala UI" w:hAnsi="Nirmala UI" w:cs="Nirmala UI"/>
        </w:rPr>
        <w:t xml:space="preserve">Con </w:t>
      </w:r>
      <w:r w:rsidRPr="008A2C29">
        <w:rPr>
          <w:rFonts w:ascii="Nirmala UI" w:hAnsi="Nirmala UI" w:cs="Nirmala UI"/>
        </w:rPr>
        <w:t>la siguiente:</w:t>
      </w:r>
    </w:p>
    <w:p w14:paraId="4888DCC2" w14:textId="77777777" w:rsidR="000C5511" w:rsidRPr="008A2C29" w:rsidRDefault="000C5511" w:rsidP="0072363E">
      <w:pPr>
        <w:spacing w:line="276" w:lineRule="auto"/>
        <w:jc w:val="both"/>
        <w:rPr>
          <w:rFonts w:ascii="Nirmala UI" w:hAnsi="Nirmala UI" w:cs="Nirmala UI"/>
        </w:rPr>
      </w:pPr>
    </w:p>
    <w:p w14:paraId="4589E2BB" w14:textId="77777777" w:rsidR="000C5511" w:rsidRPr="008A2C29" w:rsidRDefault="000C5511" w:rsidP="0072363E">
      <w:pPr>
        <w:spacing w:line="276" w:lineRule="auto"/>
        <w:jc w:val="center"/>
        <w:rPr>
          <w:rFonts w:ascii="Nirmala UI" w:hAnsi="Nirmala UI" w:cs="Nirmala UI"/>
          <w:b/>
        </w:rPr>
      </w:pPr>
      <w:r w:rsidRPr="008A2C29">
        <w:rPr>
          <w:rFonts w:ascii="Nirmala UI" w:hAnsi="Nirmala UI" w:cs="Nirmala UI"/>
          <w:b/>
        </w:rPr>
        <w:t>EXPOSICIÓN DE MOTIVOS</w:t>
      </w:r>
    </w:p>
    <w:p w14:paraId="55CBFB1F" w14:textId="77777777" w:rsidR="000C5511" w:rsidRPr="008A2C29" w:rsidRDefault="000C5511" w:rsidP="0072363E">
      <w:pPr>
        <w:spacing w:line="276" w:lineRule="auto"/>
        <w:rPr>
          <w:rFonts w:ascii="Nirmala UI" w:hAnsi="Nirmala UI" w:cs="Nirmala UI"/>
          <w:b/>
        </w:rPr>
      </w:pPr>
    </w:p>
    <w:p w14:paraId="7B02CF5C" w14:textId="30CF2B80" w:rsidR="000C5511" w:rsidRPr="00087ED4" w:rsidRDefault="000C5511" w:rsidP="005D15F4">
      <w:pPr>
        <w:pStyle w:val="Prrafodelista"/>
        <w:numPr>
          <w:ilvl w:val="0"/>
          <w:numId w:val="3"/>
        </w:numPr>
        <w:tabs>
          <w:tab w:val="left" w:pos="426"/>
        </w:tabs>
        <w:ind w:left="0" w:firstLine="0"/>
        <w:jc w:val="both"/>
        <w:rPr>
          <w:rFonts w:ascii="Nirmala UI" w:hAnsi="Nirmala UI" w:cs="Nirmala UI"/>
          <w:sz w:val="24"/>
          <w:szCs w:val="24"/>
        </w:rPr>
      </w:pPr>
      <w:r w:rsidRPr="00087ED4">
        <w:rPr>
          <w:rFonts w:ascii="Nirmala UI" w:hAnsi="Nirmala UI" w:cs="Nirmala UI"/>
          <w:sz w:val="24"/>
          <w:szCs w:val="24"/>
        </w:rPr>
        <w:t xml:space="preserve">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del municipio libre; la Constitución Política del Estado de Jalisco en sus artículos 73, 77, 80, 88 y relativos establece la base de la organización política y administrativa del Estado de Jalisco que reconoce al municipio personalidad jurídica y patrimonio propio, así como la forma de organización de la administración pública municipal; la Ley del Gobierno y la Administración Pública Municipal del estado de Jalisco en sus artículos 2, 37, 38 y demás relativos reconoce al municipio como nivel de gobierno, confiriéndole la base de la organización política, administrativa y territorial del estado. </w:t>
      </w:r>
    </w:p>
    <w:p w14:paraId="35D9ED44" w14:textId="77777777" w:rsidR="008A2C29" w:rsidRDefault="008A2C29" w:rsidP="005D15F4">
      <w:pPr>
        <w:pStyle w:val="Prrafodelista"/>
        <w:pBdr>
          <w:top w:val="nil"/>
          <w:left w:val="nil"/>
          <w:bottom w:val="nil"/>
          <w:right w:val="nil"/>
          <w:between w:val="nil"/>
        </w:pBdr>
        <w:spacing w:after="0"/>
        <w:ind w:left="0"/>
        <w:jc w:val="both"/>
        <w:rPr>
          <w:rFonts w:ascii="Nirmala UI" w:hAnsi="Nirmala UI" w:cs="Nirmala UI"/>
          <w:b/>
          <w:kern w:val="2"/>
          <w:sz w:val="24"/>
          <w:szCs w:val="24"/>
          <w14:ligatures w14:val="standardContextual"/>
        </w:rPr>
      </w:pPr>
    </w:p>
    <w:p w14:paraId="12431B8C" w14:textId="77777777" w:rsidR="00087ED4" w:rsidRDefault="00087ED4"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p>
    <w:p w14:paraId="3384801C" w14:textId="77777777" w:rsidR="00087ED4" w:rsidRPr="00087ED4" w:rsidRDefault="00087ED4" w:rsidP="005D15F4">
      <w:pPr>
        <w:pStyle w:val="Prrafodelista"/>
        <w:ind w:left="0"/>
        <w:rPr>
          <w:rFonts w:ascii="Nirmala UI" w:eastAsia="Nirmala UI" w:hAnsi="Nirmala UI" w:cs="Nirmala UI"/>
          <w:color w:val="000000"/>
          <w:sz w:val="24"/>
          <w:szCs w:val="24"/>
        </w:rPr>
      </w:pPr>
    </w:p>
    <w:p w14:paraId="21278A6E" w14:textId="77777777" w:rsidR="00022F45" w:rsidRDefault="00022F45"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p>
    <w:p w14:paraId="6DF53A61" w14:textId="5A6C4200" w:rsidR="00423A99" w:rsidRDefault="00022F45" w:rsidP="005D15F4">
      <w:pPr>
        <w:pStyle w:val="Prrafodelista"/>
        <w:numPr>
          <w:ilvl w:val="0"/>
          <w:numId w:val="3"/>
        </w:numPr>
        <w:pBdr>
          <w:top w:val="nil"/>
          <w:left w:val="nil"/>
          <w:bottom w:val="nil"/>
          <w:right w:val="nil"/>
          <w:between w:val="nil"/>
        </w:pBdr>
        <w:spacing w:after="0"/>
        <w:ind w:left="0" w:firstLine="0"/>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E</w:t>
      </w:r>
      <w:r w:rsidR="0012256F" w:rsidRPr="009A6BE1">
        <w:rPr>
          <w:rFonts w:ascii="Nirmala UI" w:eastAsia="Nirmala UI" w:hAnsi="Nirmala UI" w:cs="Nirmala UI"/>
          <w:color w:val="000000"/>
          <w:sz w:val="24"/>
          <w:szCs w:val="24"/>
        </w:rPr>
        <w:t>l Estadio Olímpico es un espacio de alto valor en nuestro municipio, e</w:t>
      </w:r>
      <w:r w:rsidR="00423A99">
        <w:rPr>
          <w:rFonts w:ascii="Nirmala UI" w:eastAsia="Nirmala UI" w:hAnsi="Nirmala UI" w:cs="Nirmala UI"/>
          <w:color w:val="000000"/>
          <w:sz w:val="24"/>
          <w:szCs w:val="24"/>
        </w:rPr>
        <w:t xml:space="preserve">n este lugar de forma cotidiana se reúne el esfuerzo, la disciplina y las metas de cientos de deportistas de nuestro municipio, donde han encontrado además de una pista de atletismo, un lugar seguro </w:t>
      </w:r>
      <w:r w:rsidR="00D446E9">
        <w:rPr>
          <w:rFonts w:ascii="Nirmala UI" w:eastAsia="Nirmala UI" w:hAnsi="Nirmala UI" w:cs="Nirmala UI"/>
          <w:color w:val="000000"/>
          <w:sz w:val="24"/>
          <w:szCs w:val="24"/>
        </w:rPr>
        <w:t xml:space="preserve">para la construcción de sus hábitos saludables, mejora continua de su condición física y un catalizador de bienestar psicológico. </w:t>
      </w:r>
    </w:p>
    <w:p w14:paraId="4962D828" w14:textId="77777777" w:rsidR="00423A99" w:rsidRPr="00423A99" w:rsidRDefault="00423A99" w:rsidP="005D15F4">
      <w:pPr>
        <w:pBdr>
          <w:top w:val="nil"/>
          <w:left w:val="nil"/>
          <w:bottom w:val="nil"/>
          <w:right w:val="nil"/>
          <w:between w:val="nil"/>
        </w:pBdr>
        <w:jc w:val="both"/>
        <w:rPr>
          <w:rFonts w:ascii="Nirmala UI" w:eastAsia="Nirmala UI" w:hAnsi="Nirmala UI" w:cs="Nirmala UI"/>
          <w:color w:val="000000"/>
        </w:rPr>
      </w:pPr>
    </w:p>
    <w:p w14:paraId="14B0D707" w14:textId="02ACB209" w:rsidR="002A0F34" w:rsidRDefault="002A0F34"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Además del entrenamiento personal de cientos de habitantes, de forma recurrente entrenan más de cinco clubes de atletismo de adultos y niños, así como algunas academias deportivas de tocho bandera y halterofilia. Sumado a equipos de fútbol que entrenan y tienen partidos en la cancha de fútbol. </w:t>
      </w:r>
    </w:p>
    <w:p w14:paraId="4F2759E9" w14:textId="77777777" w:rsidR="002A0F34" w:rsidRDefault="002A0F34"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p>
    <w:p w14:paraId="2844EA9B" w14:textId="55BFDA14" w:rsidR="001A6108" w:rsidRDefault="002A0F34"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Asimismo, se</w:t>
      </w:r>
      <w:r w:rsidR="0012256F" w:rsidRPr="009A6BE1">
        <w:rPr>
          <w:rFonts w:ascii="Nirmala UI" w:eastAsia="Nirmala UI" w:hAnsi="Nirmala UI" w:cs="Nirmala UI"/>
          <w:color w:val="000000"/>
          <w:sz w:val="24"/>
          <w:szCs w:val="24"/>
        </w:rPr>
        <w:t xml:space="preserve"> han formado atletas como Mónica Olivia Rodríguez Saavedra, </w:t>
      </w:r>
      <w:r w:rsidR="0012256F" w:rsidRPr="009A6BE1">
        <w:rPr>
          <w:rFonts w:ascii="Nirmala UI" w:eastAsia="Nirmala UI" w:hAnsi="Nirmala UI" w:cs="Nirmala UI"/>
          <w:color w:val="000000"/>
          <w:sz w:val="24"/>
          <w:szCs w:val="24"/>
        </w:rPr>
        <w:t xml:space="preserve">quién </w:t>
      </w:r>
      <w:r w:rsidR="009A6BE1">
        <w:rPr>
          <w:rFonts w:ascii="Nirmala UI" w:eastAsia="Nirmala UI" w:hAnsi="Nirmala UI" w:cs="Nirmala UI"/>
          <w:color w:val="000000"/>
          <w:sz w:val="24"/>
          <w:szCs w:val="24"/>
        </w:rPr>
        <w:t xml:space="preserve">es un referente a nivel mundial en el atletismo paralímpico, ganadora de diversas medallas en competencias internacionales, entre ellas, el </w:t>
      </w:r>
      <w:r w:rsidR="009A6BE1" w:rsidRPr="009A6BE1">
        <w:rPr>
          <w:rFonts w:ascii="Nirmala UI" w:eastAsia="Nirmala UI" w:hAnsi="Nirmala UI" w:cs="Nirmala UI"/>
          <w:color w:val="000000"/>
          <w:sz w:val="24"/>
          <w:szCs w:val="24"/>
        </w:rPr>
        <w:t>primer luga</w:t>
      </w:r>
      <w:r w:rsidR="009A6BE1">
        <w:rPr>
          <w:rFonts w:ascii="Nirmala UI" w:eastAsia="Nirmala UI" w:hAnsi="Nirmala UI" w:cs="Nirmala UI"/>
          <w:color w:val="000000"/>
          <w:sz w:val="24"/>
          <w:szCs w:val="24"/>
        </w:rPr>
        <w:t xml:space="preserve">r </w:t>
      </w:r>
      <w:r w:rsidR="0012256F" w:rsidRPr="009A6BE1">
        <w:rPr>
          <w:rFonts w:ascii="Nirmala UI" w:eastAsia="Nirmala UI" w:hAnsi="Nirmala UI" w:cs="Nirmala UI"/>
          <w:color w:val="000000"/>
          <w:sz w:val="24"/>
          <w:szCs w:val="24"/>
        </w:rPr>
        <w:t xml:space="preserve">en los Juegos Paralímpicos de Tokio 2020, </w:t>
      </w:r>
      <w:r w:rsidR="009A6BE1" w:rsidRPr="009A6BE1">
        <w:rPr>
          <w:rFonts w:ascii="Nirmala UI" w:eastAsia="Nirmala UI" w:hAnsi="Nirmala UI" w:cs="Nirmala UI"/>
          <w:color w:val="000000"/>
          <w:sz w:val="24"/>
          <w:szCs w:val="24"/>
        </w:rPr>
        <w:t>junto con su guía Kevin Aguilar</w:t>
      </w:r>
      <w:r>
        <w:rPr>
          <w:rFonts w:ascii="Nirmala UI" w:eastAsia="Nirmala UI" w:hAnsi="Nirmala UI" w:cs="Nirmala UI"/>
          <w:color w:val="000000"/>
          <w:sz w:val="24"/>
          <w:szCs w:val="24"/>
        </w:rPr>
        <w:t xml:space="preserve">; y </w:t>
      </w:r>
      <w:r w:rsidR="00D0439B">
        <w:rPr>
          <w:rFonts w:ascii="Nirmala UI" w:eastAsia="Nirmala UI" w:hAnsi="Nirmala UI" w:cs="Nirmala UI"/>
          <w:color w:val="000000"/>
          <w:sz w:val="24"/>
          <w:szCs w:val="24"/>
        </w:rPr>
        <w:t>F</w:t>
      </w:r>
      <w:r w:rsidR="00D0439B" w:rsidRPr="00D0439B">
        <w:rPr>
          <w:rFonts w:ascii="Nirmala UI" w:eastAsia="Nirmala UI" w:hAnsi="Nirmala UI" w:cs="Nirmala UI"/>
          <w:color w:val="000000"/>
          <w:sz w:val="24"/>
          <w:szCs w:val="24"/>
        </w:rPr>
        <w:t>austo Brian Aguilar Pérez</w:t>
      </w:r>
      <w:r w:rsidR="00D0439B">
        <w:rPr>
          <w:rFonts w:ascii="Nirmala UI" w:eastAsia="Nirmala UI" w:hAnsi="Nirmala UI" w:cs="Nirmala UI"/>
          <w:color w:val="000000"/>
          <w:sz w:val="24"/>
          <w:szCs w:val="24"/>
        </w:rPr>
        <w:t xml:space="preserve">, atleta ganador de múltiples competencias a nivel nacional. </w:t>
      </w:r>
    </w:p>
    <w:p w14:paraId="29E83F00" w14:textId="5B0DCEBA" w:rsidR="002A0F34" w:rsidRDefault="002A0F34" w:rsidP="005D15F4">
      <w:pPr>
        <w:pBdr>
          <w:top w:val="nil"/>
          <w:left w:val="nil"/>
          <w:bottom w:val="nil"/>
          <w:right w:val="nil"/>
          <w:between w:val="nil"/>
        </w:pBdr>
        <w:jc w:val="both"/>
        <w:rPr>
          <w:rFonts w:ascii="Nirmala UI" w:eastAsia="Nirmala UI" w:hAnsi="Nirmala UI" w:cs="Nirmala UI"/>
          <w:color w:val="000000"/>
        </w:rPr>
      </w:pPr>
    </w:p>
    <w:p w14:paraId="0F455FCD" w14:textId="545D76AB" w:rsidR="002A0F34" w:rsidRDefault="002A0F34" w:rsidP="005D15F4">
      <w:pPr>
        <w:pStyle w:val="Prrafodelista"/>
        <w:numPr>
          <w:ilvl w:val="0"/>
          <w:numId w:val="3"/>
        </w:numPr>
        <w:pBdr>
          <w:top w:val="nil"/>
          <w:left w:val="nil"/>
          <w:bottom w:val="nil"/>
          <w:right w:val="nil"/>
          <w:between w:val="nil"/>
        </w:pBdr>
        <w:ind w:left="0" w:firstLine="0"/>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Es de conocimiento público, que los atletas esperaron durante años un espacio deportivo de primer nivel, mismo que desde a finales de mayo del presente año fue cerrado para su rehabilitación, y </w:t>
      </w:r>
      <w:r w:rsidR="00C018AB">
        <w:rPr>
          <w:rFonts w:ascii="Nirmala UI" w:eastAsia="Nirmala UI" w:hAnsi="Nirmala UI" w:cs="Nirmala UI"/>
          <w:color w:val="000000"/>
          <w:sz w:val="24"/>
          <w:szCs w:val="24"/>
        </w:rPr>
        <w:t>que,</w:t>
      </w:r>
      <w:r>
        <w:rPr>
          <w:rFonts w:ascii="Nirmala UI" w:eastAsia="Nirmala UI" w:hAnsi="Nirmala UI" w:cs="Nirmala UI"/>
          <w:color w:val="000000"/>
          <w:sz w:val="24"/>
          <w:szCs w:val="24"/>
        </w:rPr>
        <w:t xml:space="preserve"> durante los meses de junio, julio y agosto,  la comunidad deportiva suspendió sus entrenamientos, espe</w:t>
      </w:r>
      <w:r w:rsidR="00C018AB">
        <w:rPr>
          <w:rFonts w:ascii="Nirmala UI" w:eastAsia="Nirmala UI" w:hAnsi="Nirmala UI" w:cs="Nirmala UI"/>
          <w:color w:val="000000"/>
          <w:sz w:val="24"/>
          <w:szCs w:val="24"/>
        </w:rPr>
        <w:t>rando con paciencia y entusiasmo su rehabilitación, generando g</w:t>
      </w:r>
      <w:r w:rsidR="00C018AB">
        <w:rPr>
          <w:rFonts w:ascii="Nirmala UI" w:eastAsia="Nirmala UI" w:hAnsi="Nirmala UI" w:cs="Nirmala UI"/>
          <w:color w:val="000000"/>
          <w:sz w:val="24"/>
          <w:szCs w:val="24"/>
        </w:rPr>
        <w:t>randes expectativas</w:t>
      </w:r>
      <w:r w:rsidR="00C018AB">
        <w:rPr>
          <w:rFonts w:ascii="Nirmala UI" w:eastAsia="Nirmala UI" w:hAnsi="Nirmala UI" w:cs="Nirmala UI"/>
          <w:color w:val="000000"/>
          <w:sz w:val="24"/>
          <w:szCs w:val="24"/>
        </w:rPr>
        <w:t xml:space="preserve">, representando una promesa institucional por parte del gobierno del estado en regresarles una instalación de calidad para su práctica deportiva. Por lo que, a tan solo a unas semanas de reabrir sus puertas, y que el Gobierno Municipal en conjunto del Comité de Feria de Zapotlán el Grande, pretendan alterar su función para eventos masivos, resulta una afrenta directa la paciencia comunitaria, derivado a que implica arrebatarles de nueva cuenta el espacio físico para el libre desarrollo de la personalidad y su práctica deportiva. </w:t>
      </w:r>
    </w:p>
    <w:p w14:paraId="323D8E3F" w14:textId="77777777" w:rsidR="005D15F4" w:rsidRDefault="005D15F4" w:rsidP="005D15F4">
      <w:pPr>
        <w:pBdr>
          <w:top w:val="nil"/>
          <w:left w:val="nil"/>
          <w:bottom w:val="nil"/>
          <w:right w:val="nil"/>
          <w:between w:val="nil"/>
        </w:pBdr>
        <w:jc w:val="both"/>
        <w:rPr>
          <w:rFonts w:ascii="Nirmala UI" w:eastAsia="Nirmala UI" w:hAnsi="Nirmala UI" w:cs="Nirmala UI"/>
          <w:color w:val="000000"/>
        </w:rPr>
      </w:pPr>
    </w:p>
    <w:p w14:paraId="2A8DC4BF" w14:textId="77777777" w:rsidR="005D15F4" w:rsidRDefault="005D15F4" w:rsidP="005D15F4">
      <w:pPr>
        <w:pBdr>
          <w:top w:val="nil"/>
          <w:left w:val="nil"/>
          <w:bottom w:val="nil"/>
          <w:right w:val="nil"/>
          <w:between w:val="nil"/>
        </w:pBdr>
        <w:jc w:val="both"/>
        <w:rPr>
          <w:rFonts w:ascii="Nirmala UI" w:eastAsia="Nirmala UI" w:hAnsi="Nirmala UI" w:cs="Nirmala UI"/>
          <w:color w:val="000000"/>
        </w:rPr>
      </w:pPr>
    </w:p>
    <w:p w14:paraId="6D61FB4C" w14:textId="77777777" w:rsidR="005D15F4" w:rsidRDefault="005D15F4" w:rsidP="005D15F4">
      <w:pPr>
        <w:pBdr>
          <w:top w:val="nil"/>
          <w:left w:val="nil"/>
          <w:bottom w:val="nil"/>
          <w:right w:val="nil"/>
          <w:between w:val="nil"/>
        </w:pBdr>
        <w:jc w:val="both"/>
        <w:rPr>
          <w:rFonts w:ascii="Nirmala UI" w:eastAsia="Nirmala UI" w:hAnsi="Nirmala UI" w:cs="Nirmala UI"/>
          <w:color w:val="000000"/>
        </w:rPr>
      </w:pPr>
    </w:p>
    <w:p w14:paraId="0A5C7C56" w14:textId="77777777" w:rsidR="005D15F4" w:rsidRDefault="005D15F4" w:rsidP="005D15F4">
      <w:pPr>
        <w:pBdr>
          <w:top w:val="nil"/>
          <w:left w:val="nil"/>
          <w:bottom w:val="nil"/>
          <w:right w:val="nil"/>
          <w:between w:val="nil"/>
        </w:pBdr>
        <w:jc w:val="both"/>
        <w:rPr>
          <w:rFonts w:ascii="Nirmala UI" w:eastAsia="Nirmala UI" w:hAnsi="Nirmala UI" w:cs="Nirmala UI"/>
          <w:color w:val="000000"/>
        </w:rPr>
      </w:pPr>
    </w:p>
    <w:p w14:paraId="2F1A906C" w14:textId="77777777" w:rsidR="005D15F4" w:rsidRDefault="005D15F4" w:rsidP="005D15F4">
      <w:pPr>
        <w:pBdr>
          <w:top w:val="nil"/>
          <w:left w:val="nil"/>
          <w:bottom w:val="nil"/>
          <w:right w:val="nil"/>
          <w:between w:val="nil"/>
        </w:pBdr>
        <w:jc w:val="both"/>
        <w:rPr>
          <w:rFonts w:ascii="Nirmala UI" w:eastAsia="Nirmala UI" w:hAnsi="Nirmala UI" w:cs="Nirmala UI"/>
          <w:color w:val="000000"/>
        </w:rPr>
      </w:pPr>
    </w:p>
    <w:p w14:paraId="47F84F4C" w14:textId="77777777" w:rsidR="005D15F4" w:rsidRPr="005D15F4" w:rsidRDefault="005D15F4" w:rsidP="005D15F4">
      <w:pPr>
        <w:pBdr>
          <w:top w:val="nil"/>
          <w:left w:val="nil"/>
          <w:bottom w:val="nil"/>
          <w:right w:val="nil"/>
          <w:between w:val="nil"/>
        </w:pBdr>
        <w:jc w:val="both"/>
        <w:rPr>
          <w:rFonts w:ascii="Nirmala UI" w:eastAsia="Nirmala UI" w:hAnsi="Nirmala UI" w:cs="Nirmala UI"/>
          <w:color w:val="000000"/>
        </w:rPr>
      </w:pPr>
    </w:p>
    <w:p w14:paraId="7674F7B7" w14:textId="77777777" w:rsidR="00C018AB" w:rsidRDefault="00C018AB" w:rsidP="005D15F4">
      <w:pPr>
        <w:pStyle w:val="Prrafodelista"/>
        <w:pBdr>
          <w:top w:val="nil"/>
          <w:left w:val="nil"/>
          <w:bottom w:val="nil"/>
          <w:right w:val="nil"/>
          <w:between w:val="nil"/>
        </w:pBdr>
        <w:ind w:left="0"/>
        <w:jc w:val="both"/>
        <w:rPr>
          <w:rFonts w:ascii="Nirmala UI" w:eastAsia="Nirmala UI" w:hAnsi="Nirmala UI" w:cs="Nirmala UI"/>
          <w:color w:val="000000"/>
          <w:sz w:val="24"/>
          <w:szCs w:val="24"/>
        </w:rPr>
      </w:pPr>
    </w:p>
    <w:p w14:paraId="732CE3A8" w14:textId="23EB087C" w:rsidR="00C018AB" w:rsidRPr="005D15F4" w:rsidRDefault="005D15F4" w:rsidP="005D15F4">
      <w:pPr>
        <w:pStyle w:val="Prrafodelista"/>
        <w:numPr>
          <w:ilvl w:val="0"/>
          <w:numId w:val="3"/>
        </w:numPr>
        <w:pBdr>
          <w:top w:val="nil"/>
          <w:left w:val="nil"/>
          <w:bottom w:val="nil"/>
          <w:right w:val="nil"/>
          <w:between w:val="nil"/>
        </w:pBdr>
        <w:ind w:left="0" w:firstLine="0"/>
        <w:jc w:val="both"/>
        <w:rPr>
          <w:rFonts w:ascii="Nirmala UI" w:eastAsia="Nirmala UI" w:hAnsi="Nirmala UI" w:cs="Nirmala UI"/>
          <w:color w:val="000000"/>
          <w:sz w:val="24"/>
          <w:szCs w:val="24"/>
        </w:rPr>
      </w:pPr>
      <w:r w:rsidRPr="005D15F4">
        <w:rPr>
          <w:rFonts w:ascii="Nirmala UI" w:eastAsia="Nirmala UI" w:hAnsi="Nirmala UI" w:cs="Nirmala UI"/>
          <w:color w:val="000000"/>
          <w:sz w:val="24"/>
          <w:szCs w:val="24"/>
        </w:rPr>
        <w:t xml:space="preserve">Para los efectos del presente </w:t>
      </w:r>
      <w:r w:rsidRPr="005D15F4">
        <w:rPr>
          <w:rFonts w:ascii="Nirmala UI" w:eastAsia="Nirmala UI" w:hAnsi="Nirmala UI" w:cs="Nirmala UI"/>
          <w:color w:val="000000"/>
          <w:sz w:val="24"/>
          <w:szCs w:val="24"/>
        </w:rPr>
        <w:t>a</w:t>
      </w:r>
      <w:r w:rsidRPr="005D15F4">
        <w:rPr>
          <w:rFonts w:ascii="Nirmala UI" w:eastAsia="Nirmala UI" w:hAnsi="Nirmala UI" w:cs="Nirmala UI"/>
          <w:color w:val="000000"/>
          <w:sz w:val="24"/>
          <w:szCs w:val="24"/>
        </w:rPr>
        <w:t>cuerdo, se entenderá por eventos masivos no deportivos cualquier espectáculo, festejo popular, concierto, palenque, exposición comercial o reunión pública que implique el montaje de estructuras pesadas temporales, la venta de bebidas alcohólicas o el tránsito de maquinaria sobre la pista de atletismo y el campo del Estadio Olímpico</w:t>
      </w:r>
      <w:r w:rsidRPr="005D15F4">
        <w:rPr>
          <w:rFonts w:ascii="Nirmala UI" w:eastAsia="Nirmala UI" w:hAnsi="Nirmala UI" w:cs="Nirmala UI"/>
          <w:color w:val="000000"/>
          <w:sz w:val="24"/>
          <w:szCs w:val="24"/>
        </w:rPr>
        <w:t xml:space="preserve">. En ese sentido la </w:t>
      </w:r>
      <w:r w:rsidR="00C018AB" w:rsidRPr="005D15F4">
        <w:rPr>
          <w:rFonts w:ascii="Nirmala UI" w:eastAsia="Nirmala UI" w:hAnsi="Nirmala UI" w:cs="Nirmala UI"/>
          <w:color w:val="000000"/>
          <w:sz w:val="24"/>
          <w:szCs w:val="24"/>
        </w:rPr>
        <w:t xml:space="preserve">programación de </w:t>
      </w:r>
      <w:r w:rsidRPr="005D15F4">
        <w:rPr>
          <w:rFonts w:ascii="Nirmala UI" w:eastAsia="Nirmala UI" w:hAnsi="Nirmala UI" w:cs="Nirmala UI"/>
          <w:color w:val="000000"/>
          <w:sz w:val="24"/>
          <w:szCs w:val="24"/>
        </w:rPr>
        <w:t xml:space="preserve">este tipo de </w:t>
      </w:r>
      <w:r w:rsidR="00C018AB" w:rsidRPr="005D15F4">
        <w:rPr>
          <w:rFonts w:ascii="Nirmala UI" w:eastAsia="Nirmala UI" w:hAnsi="Nirmala UI" w:cs="Nirmala UI"/>
          <w:color w:val="000000"/>
          <w:sz w:val="24"/>
          <w:szCs w:val="24"/>
        </w:rPr>
        <w:t>eventos en ese recinto conlleva en primer término a incentivar el consumo de alcohol de forma masiva, el daño a</w:t>
      </w:r>
      <w:r w:rsidR="005F3B9B" w:rsidRPr="005D15F4">
        <w:rPr>
          <w:rFonts w:ascii="Nirmala UI" w:eastAsia="Nirmala UI" w:hAnsi="Nirmala UI" w:cs="Nirmala UI"/>
          <w:color w:val="000000"/>
          <w:sz w:val="24"/>
          <w:szCs w:val="24"/>
        </w:rPr>
        <w:t xml:space="preserve"> las instalaciones, principalmente a la pista de tartán y de futbol, </w:t>
      </w:r>
      <w:r w:rsidR="00C018AB" w:rsidRPr="005D15F4">
        <w:rPr>
          <w:rFonts w:ascii="Nirmala UI" w:eastAsia="Nirmala UI" w:hAnsi="Nirmala UI" w:cs="Nirmala UI"/>
          <w:color w:val="000000"/>
          <w:sz w:val="24"/>
          <w:szCs w:val="24"/>
        </w:rPr>
        <w:t>mediante la instalación de</w:t>
      </w:r>
      <w:r w:rsidR="005F3B9B" w:rsidRPr="005D15F4">
        <w:rPr>
          <w:rFonts w:ascii="Nirmala UI" w:eastAsia="Nirmala UI" w:hAnsi="Nirmala UI" w:cs="Nirmala UI"/>
          <w:color w:val="000000"/>
          <w:sz w:val="24"/>
          <w:szCs w:val="24"/>
        </w:rPr>
        <w:t xml:space="preserve"> </w:t>
      </w:r>
      <w:r w:rsidR="00C018AB" w:rsidRPr="005D15F4">
        <w:rPr>
          <w:rFonts w:ascii="Nirmala UI" w:eastAsia="Nirmala UI" w:hAnsi="Nirmala UI" w:cs="Nirmala UI"/>
          <w:color w:val="000000"/>
          <w:sz w:val="24"/>
          <w:szCs w:val="24"/>
        </w:rPr>
        <w:t xml:space="preserve">estructuras metálicas y de sonido, así como la contaminación auditiva y ambiental de los vecinos de esa zona de la ciudad derivado </w:t>
      </w:r>
      <w:r w:rsidR="005F3B9B" w:rsidRPr="005D15F4">
        <w:rPr>
          <w:rFonts w:ascii="Nirmala UI" w:eastAsia="Nirmala UI" w:hAnsi="Nirmala UI" w:cs="Nirmala UI"/>
          <w:color w:val="000000"/>
          <w:sz w:val="24"/>
          <w:szCs w:val="24"/>
        </w:rPr>
        <w:t>del alto volumen de sonido</w:t>
      </w:r>
      <w:r w:rsidR="00C018AB" w:rsidRPr="005D15F4">
        <w:rPr>
          <w:rFonts w:ascii="Nirmala UI" w:eastAsia="Nirmala UI" w:hAnsi="Nirmala UI" w:cs="Nirmala UI"/>
          <w:color w:val="000000"/>
          <w:sz w:val="24"/>
          <w:szCs w:val="24"/>
        </w:rPr>
        <w:t xml:space="preserve"> y la propagación de olores fétidos y desechos fisiológicos, consecuencia directa de la instalación de baños portátiles adoptados en eventos de esta naturaleza. Aunado a ello, la acumulación de basura genera un foco directo de insalubridad y de higiene dentro del recinto deportivo y </w:t>
      </w:r>
      <w:r w:rsidR="005F3B9B" w:rsidRPr="005D15F4">
        <w:rPr>
          <w:rFonts w:ascii="Nirmala UI" w:eastAsia="Nirmala UI" w:hAnsi="Nirmala UI" w:cs="Nirmala UI"/>
          <w:color w:val="000000"/>
          <w:sz w:val="24"/>
          <w:szCs w:val="24"/>
        </w:rPr>
        <w:t xml:space="preserve">colonias cercanas. </w:t>
      </w:r>
      <w:r w:rsidR="00C018AB" w:rsidRPr="005D15F4">
        <w:rPr>
          <w:rFonts w:ascii="Nirmala UI" w:eastAsia="Nirmala UI" w:hAnsi="Nirmala UI" w:cs="Nirmala UI"/>
          <w:color w:val="000000"/>
          <w:sz w:val="24"/>
          <w:szCs w:val="24"/>
        </w:rPr>
        <w:t xml:space="preserve"> </w:t>
      </w:r>
    </w:p>
    <w:p w14:paraId="5F5AFF58" w14:textId="77777777" w:rsidR="00C018AB" w:rsidRDefault="00C018AB" w:rsidP="005D15F4">
      <w:pPr>
        <w:pStyle w:val="Prrafodelista"/>
        <w:pBdr>
          <w:top w:val="nil"/>
          <w:left w:val="nil"/>
          <w:bottom w:val="nil"/>
          <w:right w:val="nil"/>
          <w:between w:val="nil"/>
        </w:pBdr>
        <w:ind w:left="0"/>
        <w:jc w:val="both"/>
        <w:rPr>
          <w:rFonts w:ascii="Nirmala UI" w:eastAsia="Nirmala UI" w:hAnsi="Nirmala UI" w:cs="Nirmala UI"/>
          <w:color w:val="000000"/>
          <w:sz w:val="24"/>
          <w:szCs w:val="24"/>
        </w:rPr>
      </w:pPr>
    </w:p>
    <w:p w14:paraId="4A560962" w14:textId="77777777" w:rsidR="00F77DC3" w:rsidRDefault="005F3B9B" w:rsidP="005D15F4">
      <w:pPr>
        <w:pStyle w:val="Prrafodelista"/>
        <w:numPr>
          <w:ilvl w:val="0"/>
          <w:numId w:val="3"/>
        </w:numPr>
        <w:pBdr>
          <w:top w:val="nil"/>
          <w:left w:val="nil"/>
          <w:bottom w:val="nil"/>
          <w:right w:val="nil"/>
          <w:between w:val="nil"/>
        </w:pBdr>
        <w:ind w:left="0" w:firstLine="0"/>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Es de vital importancia mencionar que apenas hace tres semanas, el Gobierno del Estado terminó la rehabilitación integral de este espacio deportivo, entregando una pista de tartán de alta calidad, una cancha de fútbol de primer nivel, graderías, machuelos y estructuras perimetrales rehabilitadas, trabajos encaminados a dignificar el deporte en nuestra ciudad. Por tanto, el uso de maquinaria, la instalación de estructuras metálicas y el ingreso de vehículos al inmueble provocaran un daño irreversible a la superficie sintética y al césped, así como a los machuelos. </w:t>
      </w:r>
    </w:p>
    <w:p w14:paraId="2195AE85" w14:textId="77777777" w:rsidR="00F77DC3" w:rsidRDefault="00F77DC3" w:rsidP="005D15F4">
      <w:pPr>
        <w:pStyle w:val="Prrafodelista"/>
        <w:pBdr>
          <w:top w:val="nil"/>
          <w:left w:val="nil"/>
          <w:bottom w:val="nil"/>
          <w:right w:val="nil"/>
          <w:between w:val="nil"/>
        </w:pBdr>
        <w:ind w:left="0"/>
        <w:jc w:val="both"/>
        <w:rPr>
          <w:rFonts w:ascii="Nirmala UI" w:eastAsia="Nirmala UI" w:hAnsi="Nirmala UI" w:cs="Nirmala UI"/>
          <w:color w:val="000000"/>
          <w:sz w:val="24"/>
          <w:szCs w:val="24"/>
        </w:rPr>
      </w:pPr>
    </w:p>
    <w:p w14:paraId="19EFE8FD" w14:textId="6CE2272A" w:rsidR="005F3B9B" w:rsidRDefault="005F3B9B" w:rsidP="005D15F4">
      <w:pPr>
        <w:pStyle w:val="Prrafodelista"/>
        <w:pBdr>
          <w:top w:val="nil"/>
          <w:left w:val="nil"/>
          <w:bottom w:val="nil"/>
          <w:right w:val="nil"/>
          <w:between w:val="nil"/>
        </w:pBdr>
        <w:ind w:left="0"/>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No obstante, </w:t>
      </w:r>
      <w:r w:rsidR="00F77DC3">
        <w:rPr>
          <w:rFonts w:ascii="Nirmala UI" w:eastAsia="Nirmala UI" w:hAnsi="Nirmala UI" w:cs="Nirmala UI"/>
          <w:color w:val="000000"/>
          <w:sz w:val="24"/>
          <w:szCs w:val="24"/>
        </w:rPr>
        <w:t xml:space="preserve">hasta el momento de la presentación de esta iniciativa, se desconoce si permitir el uso en detrimento de una obra recién entregada al municipio afecta la fianza de garantía emitida por quién realizó la obra, asimismo, los derechos y obligaciones adquiridos como municipio para la protección y salvaguarda del inmueble; y que en un futuro además de contar con el daño en el espacio físico, se tenga que destinar recursos municipales para solventar esa irregularidad, o en el peor de los escenarios Zapotlán el Grande tenga una consecuencia legal o administrativa por la falta de respeto al esfuerzo presupuestal otorgado por el Gobierno del Estado. </w:t>
      </w:r>
    </w:p>
    <w:p w14:paraId="22F4A948" w14:textId="77777777" w:rsidR="005F3B9B" w:rsidRDefault="005F3B9B" w:rsidP="005D15F4">
      <w:pPr>
        <w:pStyle w:val="Prrafodelista"/>
        <w:pBdr>
          <w:top w:val="nil"/>
          <w:left w:val="nil"/>
          <w:bottom w:val="nil"/>
          <w:right w:val="nil"/>
          <w:between w:val="nil"/>
        </w:pBdr>
        <w:spacing w:after="0"/>
        <w:ind w:left="0"/>
        <w:jc w:val="both"/>
        <w:rPr>
          <w:rFonts w:ascii="Nirmala UI" w:eastAsia="Nirmala UI" w:hAnsi="Nirmala UI" w:cs="Nirmala UI"/>
          <w:b/>
          <w:bCs/>
          <w:color w:val="000000"/>
          <w:kern w:val="2"/>
          <w:sz w:val="24"/>
          <w:szCs w:val="24"/>
          <w14:ligatures w14:val="standardContextual"/>
        </w:rPr>
      </w:pPr>
    </w:p>
    <w:p w14:paraId="4CB03E8E" w14:textId="77777777" w:rsidR="005D15F4" w:rsidRDefault="005D15F4" w:rsidP="005D15F4">
      <w:pPr>
        <w:pStyle w:val="Prrafodelista"/>
        <w:pBdr>
          <w:top w:val="nil"/>
          <w:left w:val="nil"/>
          <w:bottom w:val="nil"/>
          <w:right w:val="nil"/>
          <w:between w:val="nil"/>
        </w:pBdr>
        <w:spacing w:after="0"/>
        <w:ind w:left="0"/>
        <w:jc w:val="both"/>
        <w:rPr>
          <w:rFonts w:ascii="Nirmala UI" w:eastAsia="Nirmala UI" w:hAnsi="Nirmala UI" w:cs="Nirmala UI"/>
          <w:color w:val="000000"/>
          <w:kern w:val="2"/>
          <w:sz w:val="24"/>
          <w:szCs w:val="24"/>
          <w14:ligatures w14:val="standardContextual"/>
        </w:rPr>
      </w:pPr>
    </w:p>
    <w:p w14:paraId="1ED78387" w14:textId="77777777" w:rsidR="005D15F4" w:rsidRDefault="005D15F4" w:rsidP="005D15F4">
      <w:pPr>
        <w:pStyle w:val="Prrafodelista"/>
        <w:pBdr>
          <w:top w:val="nil"/>
          <w:left w:val="nil"/>
          <w:bottom w:val="nil"/>
          <w:right w:val="nil"/>
          <w:between w:val="nil"/>
        </w:pBdr>
        <w:spacing w:after="0"/>
        <w:ind w:left="0"/>
        <w:jc w:val="both"/>
        <w:rPr>
          <w:rFonts w:ascii="Nirmala UI" w:eastAsia="Nirmala UI" w:hAnsi="Nirmala UI" w:cs="Nirmala UI"/>
          <w:color w:val="000000"/>
          <w:kern w:val="2"/>
          <w:sz w:val="24"/>
          <w:szCs w:val="24"/>
          <w14:ligatures w14:val="standardContextual"/>
        </w:rPr>
      </w:pPr>
    </w:p>
    <w:p w14:paraId="1D1C43CD" w14:textId="205CAFF8" w:rsidR="00F77DC3" w:rsidRDefault="00F77DC3" w:rsidP="005D15F4">
      <w:pPr>
        <w:pStyle w:val="Prrafodelista"/>
        <w:pBdr>
          <w:top w:val="nil"/>
          <w:left w:val="nil"/>
          <w:bottom w:val="nil"/>
          <w:right w:val="nil"/>
          <w:between w:val="nil"/>
        </w:pBdr>
        <w:spacing w:after="0"/>
        <w:ind w:left="0"/>
        <w:jc w:val="both"/>
        <w:rPr>
          <w:rFonts w:ascii="Nirmala UI" w:eastAsia="Nirmala UI" w:hAnsi="Nirmala UI" w:cs="Nirmala UI"/>
          <w:color w:val="000000"/>
        </w:rPr>
      </w:pPr>
      <w:r>
        <w:rPr>
          <w:rFonts w:ascii="Nirmala UI" w:eastAsia="Nirmala UI" w:hAnsi="Nirmala UI" w:cs="Nirmala UI"/>
          <w:color w:val="000000"/>
          <w:kern w:val="2"/>
          <w:sz w:val="24"/>
          <w:szCs w:val="24"/>
          <w14:ligatures w14:val="standardContextual"/>
        </w:rPr>
        <w:t xml:space="preserve">Lo anterior derivado a que los bienes del dominio público están protegidos por la Ley de Cultura Física y Deporte del Estado de Jalisco, la Ley General de Cultura Física y Deporte, legislación estatal en la materia y reglamentos municipales, por lo que autorizar actividades en contra la infraestructura pública puede configurarse como una responsabilidad administrativa para las autoridades involucradas, al actualizarse omisión y negligencia en la conservación y administración del patrimonio municipal. </w:t>
      </w:r>
    </w:p>
    <w:p w14:paraId="3275B6DF" w14:textId="77777777" w:rsidR="00F77DC3" w:rsidRPr="005D15F4" w:rsidRDefault="00F77DC3" w:rsidP="005D15F4">
      <w:pPr>
        <w:pBdr>
          <w:top w:val="nil"/>
          <w:left w:val="nil"/>
          <w:bottom w:val="nil"/>
          <w:right w:val="nil"/>
          <w:between w:val="nil"/>
        </w:pBdr>
        <w:jc w:val="both"/>
        <w:rPr>
          <w:rFonts w:ascii="Nirmala UI" w:eastAsia="Nirmala UI" w:hAnsi="Nirmala UI" w:cs="Nirmala UI"/>
          <w:color w:val="000000"/>
        </w:rPr>
      </w:pPr>
    </w:p>
    <w:p w14:paraId="4EF03D28" w14:textId="718CBD9C" w:rsidR="002B1CB6" w:rsidRPr="002B1CB6" w:rsidRDefault="00F77DC3" w:rsidP="005D15F4">
      <w:pPr>
        <w:pStyle w:val="Prrafodelista"/>
        <w:numPr>
          <w:ilvl w:val="0"/>
          <w:numId w:val="3"/>
        </w:numPr>
        <w:pBdr>
          <w:top w:val="nil"/>
          <w:left w:val="nil"/>
          <w:bottom w:val="nil"/>
          <w:right w:val="nil"/>
          <w:between w:val="nil"/>
        </w:pBdr>
        <w:spacing w:after="0"/>
        <w:ind w:left="0" w:firstLine="0"/>
        <w:jc w:val="both"/>
        <w:rPr>
          <w:rFonts w:ascii="Nirmala UI" w:eastAsia="Nirmala UI" w:hAnsi="Nirmala UI" w:cs="Nirmala UI"/>
          <w:color w:val="000000"/>
        </w:rPr>
      </w:pPr>
      <w:r w:rsidRPr="00F77DC3">
        <w:rPr>
          <w:rFonts w:ascii="Nirmala UI" w:eastAsia="Nirmala UI" w:hAnsi="Nirmala UI" w:cs="Nirmala UI"/>
          <w:color w:val="000000"/>
          <w:sz w:val="24"/>
          <w:szCs w:val="24"/>
        </w:rPr>
        <w:t>Finalmente</w:t>
      </w:r>
      <w:r>
        <w:rPr>
          <w:rFonts w:ascii="Nirmala UI" w:eastAsia="Nirmala UI" w:hAnsi="Nirmala UI" w:cs="Nirmala UI"/>
          <w:color w:val="000000"/>
          <w:sz w:val="24"/>
          <w:szCs w:val="24"/>
        </w:rPr>
        <w:t xml:space="preserve"> se enfatiza en el principio de progresividad en materia de derechos humanos, al advertirse que el artículo cuarto de la Constitución Política Federal garantiza el derecho humano a la cultura física y la práctica del deporte, por lo que, todas las autoridades </w:t>
      </w:r>
      <w:r w:rsidR="002B1CB6">
        <w:rPr>
          <w:rFonts w:ascii="Nirmala UI" w:eastAsia="Nirmala UI" w:hAnsi="Nirmala UI" w:cs="Nirmala UI"/>
          <w:color w:val="000000"/>
          <w:sz w:val="24"/>
          <w:szCs w:val="24"/>
        </w:rPr>
        <w:t xml:space="preserve">debemos de abstenernos de no retroceder en el reconocimiento de derechos, como lo es la reciente rehabilitación integral el estadio olímpico financiada por recursos públicos estatales, en el que expresamente tenemos prohibido adoptar medidas que degraden, limiten, retrocedan o anulen un estándar alcanzado previamente del goce de derecho humano al deporte. </w:t>
      </w:r>
    </w:p>
    <w:p w14:paraId="6F136F1A" w14:textId="77777777" w:rsidR="002B1CB6" w:rsidRDefault="002B1CB6"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p>
    <w:p w14:paraId="6D9C5FD8" w14:textId="77777777" w:rsidR="005D15F4" w:rsidRDefault="002B1CB6"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En ese orden de ideas, autorizar la realización de eventos masivos como bailes, que dañen la infraestructura deportiva o que de forma temporal clausuren el acceso a la comunidad atlética constituye un acto administrativo arbitrario y regresivo en derechos humanos, puesto que se privaría a la ciudadanía de un espacio público fundamental para su desarrollo personal, técnico y social.</w:t>
      </w:r>
      <w:r w:rsidR="005D15F4">
        <w:rPr>
          <w:rFonts w:ascii="Nirmala UI" w:eastAsia="Nirmala UI" w:hAnsi="Nirmala UI" w:cs="Nirmala UI"/>
          <w:color w:val="000000"/>
          <w:sz w:val="24"/>
          <w:szCs w:val="24"/>
        </w:rPr>
        <w:t xml:space="preserve"> </w:t>
      </w:r>
    </w:p>
    <w:p w14:paraId="14B6CC54" w14:textId="77777777" w:rsidR="005D15F4" w:rsidRDefault="005D15F4" w:rsidP="005D15F4">
      <w:pPr>
        <w:pStyle w:val="Prrafodelista"/>
        <w:pBdr>
          <w:top w:val="nil"/>
          <w:left w:val="nil"/>
          <w:bottom w:val="nil"/>
          <w:right w:val="nil"/>
          <w:between w:val="nil"/>
        </w:pBdr>
        <w:spacing w:after="0"/>
        <w:ind w:left="0"/>
        <w:jc w:val="both"/>
        <w:rPr>
          <w:rFonts w:ascii="Nirmala UI" w:eastAsia="Nirmala UI" w:hAnsi="Nirmala UI" w:cs="Nirmala UI"/>
          <w:color w:val="000000"/>
          <w:sz w:val="24"/>
          <w:szCs w:val="24"/>
        </w:rPr>
      </w:pPr>
    </w:p>
    <w:p w14:paraId="652BDD7B" w14:textId="2315C1C1" w:rsidR="000F6501" w:rsidRPr="005D15F4" w:rsidRDefault="000C5511" w:rsidP="005D15F4">
      <w:pPr>
        <w:pStyle w:val="Prrafodelista"/>
        <w:pBdr>
          <w:top w:val="nil"/>
          <w:left w:val="nil"/>
          <w:bottom w:val="nil"/>
          <w:right w:val="nil"/>
          <w:between w:val="nil"/>
        </w:pBdr>
        <w:spacing w:after="0"/>
        <w:ind w:left="0"/>
        <w:jc w:val="both"/>
        <w:rPr>
          <w:rFonts w:ascii="Nirmala UI" w:hAnsi="Nirmala UI" w:cs="Nirmala UI"/>
          <w:sz w:val="24"/>
          <w:szCs w:val="24"/>
        </w:rPr>
      </w:pPr>
      <w:r w:rsidRPr="005D15F4">
        <w:rPr>
          <w:rFonts w:ascii="Nirmala UI" w:hAnsi="Nirmala UI" w:cs="Nirmala UI"/>
          <w:sz w:val="24"/>
          <w:szCs w:val="24"/>
        </w:rPr>
        <w:t>Por lo anteriormente expuesto y fundado, ante Ustedes</w:t>
      </w:r>
      <w:r w:rsidR="00A9444A" w:rsidRPr="005D15F4">
        <w:rPr>
          <w:rFonts w:ascii="Nirmala UI" w:hAnsi="Nirmala UI" w:cs="Nirmala UI"/>
          <w:sz w:val="24"/>
          <w:szCs w:val="24"/>
        </w:rPr>
        <w:t xml:space="preserve"> Ciudadana Primera </w:t>
      </w:r>
      <w:proofErr w:type="gramStart"/>
      <w:r w:rsidR="00A9444A" w:rsidRPr="005D15F4">
        <w:rPr>
          <w:rFonts w:ascii="Nirmala UI" w:hAnsi="Nirmala UI" w:cs="Nirmala UI"/>
          <w:sz w:val="24"/>
          <w:szCs w:val="24"/>
        </w:rPr>
        <w:t>Edil</w:t>
      </w:r>
      <w:proofErr w:type="gramEnd"/>
      <w:r w:rsidRPr="005D15F4">
        <w:rPr>
          <w:rFonts w:ascii="Nirmala UI" w:hAnsi="Nirmala UI" w:cs="Nirmala UI"/>
          <w:sz w:val="24"/>
          <w:szCs w:val="24"/>
        </w:rPr>
        <w:t xml:space="preserve">, Ciudadana Síndica, y Ciudadanos Regidores, todos del Honorable Ayuntamiento de Zapotlán, propongo la aprobación del siguiente punto </w:t>
      </w:r>
      <w:r w:rsidR="005D15F4" w:rsidRPr="005D15F4">
        <w:rPr>
          <w:rFonts w:ascii="Nirmala UI" w:hAnsi="Nirmala UI" w:cs="Nirmala UI"/>
          <w:sz w:val="24"/>
          <w:szCs w:val="24"/>
        </w:rPr>
        <w:t>de:</w:t>
      </w:r>
    </w:p>
    <w:p w14:paraId="61392E6F" w14:textId="77777777" w:rsidR="00A9444A" w:rsidRDefault="00A9444A" w:rsidP="00A9444A">
      <w:pPr>
        <w:pStyle w:val="Sinespaciado"/>
        <w:spacing w:line="276" w:lineRule="auto"/>
        <w:ind w:left="284"/>
        <w:jc w:val="center"/>
        <w:rPr>
          <w:rFonts w:ascii="Nirmala UI" w:hAnsi="Nirmala UI" w:cs="Nirmala UI"/>
          <w:b/>
        </w:rPr>
      </w:pPr>
    </w:p>
    <w:p w14:paraId="37FD06DD" w14:textId="77777777" w:rsidR="005D15F4" w:rsidRDefault="005D15F4" w:rsidP="00A9444A">
      <w:pPr>
        <w:pStyle w:val="Sinespaciado"/>
        <w:spacing w:line="276" w:lineRule="auto"/>
        <w:ind w:left="284"/>
        <w:jc w:val="center"/>
        <w:rPr>
          <w:rFonts w:ascii="Nirmala UI" w:hAnsi="Nirmala UI" w:cs="Nirmala UI"/>
          <w:b/>
        </w:rPr>
      </w:pPr>
    </w:p>
    <w:p w14:paraId="0B1C8642" w14:textId="0D9BB4EC" w:rsidR="005D15F4" w:rsidRDefault="005D15F4" w:rsidP="00A9444A">
      <w:pPr>
        <w:pStyle w:val="Sinespaciado"/>
        <w:spacing w:line="276" w:lineRule="auto"/>
        <w:ind w:left="284"/>
        <w:jc w:val="center"/>
        <w:rPr>
          <w:rFonts w:ascii="Nirmala UI" w:hAnsi="Nirmala UI" w:cs="Nirmala UI"/>
          <w:b/>
        </w:rPr>
      </w:pPr>
      <w:r>
        <w:rPr>
          <w:rFonts w:ascii="Nirmala UI" w:hAnsi="Nirmala UI" w:cs="Nirmala UI"/>
          <w:b/>
        </w:rPr>
        <w:t>Continúa página siguiente</w:t>
      </w:r>
    </w:p>
    <w:p w14:paraId="0DE83DA3" w14:textId="77777777" w:rsidR="005D15F4" w:rsidRDefault="005D15F4" w:rsidP="00A9444A">
      <w:pPr>
        <w:pStyle w:val="Sinespaciado"/>
        <w:spacing w:line="276" w:lineRule="auto"/>
        <w:ind w:left="284"/>
        <w:jc w:val="center"/>
        <w:rPr>
          <w:rFonts w:ascii="Nirmala UI" w:hAnsi="Nirmala UI" w:cs="Nirmala UI"/>
          <w:b/>
        </w:rPr>
      </w:pPr>
    </w:p>
    <w:p w14:paraId="6045E022" w14:textId="77777777" w:rsidR="005D15F4" w:rsidRDefault="005D15F4" w:rsidP="00A9444A">
      <w:pPr>
        <w:pStyle w:val="Sinespaciado"/>
        <w:spacing w:line="276" w:lineRule="auto"/>
        <w:ind w:left="284"/>
        <w:jc w:val="center"/>
        <w:rPr>
          <w:rFonts w:ascii="Nirmala UI" w:hAnsi="Nirmala UI" w:cs="Nirmala UI"/>
          <w:b/>
        </w:rPr>
      </w:pPr>
    </w:p>
    <w:p w14:paraId="67F2D146" w14:textId="77777777" w:rsidR="005D15F4" w:rsidRDefault="005D15F4" w:rsidP="00A9444A">
      <w:pPr>
        <w:pStyle w:val="Sinespaciado"/>
        <w:spacing w:line="276" w:lineRule="auto"/>
        <w:ind w:left="284"/>
        <w:jc w:val="center"/>
        <w:rPr>
          <w:rFonts w:ascii="Nirmala UI" w:hAnsi="Nirmala UI" w:cs="Nirmala UI"/>
          <w:b/>
        </w:rPr>
      </w:pPr>
    </w:p>
    <w:p w14:paraId="3B6051E0" w14:textId="77777777" w:rsidR="005D15F4" w:rsidRDefault="005D15F4" w:rsidP="00A9444A">
      <w:pPr>
        <w:pStyle w:val="Sinespaciado"/>
        <w:spacing w:line="276" w:lineRule="auto"/>
        <w:ind w:left="284"/>
        <w:jc w:val="center"/>
        <w:rPr>
          <w:rFonts w:ascii="Nirmala UI" w:hAnsi="Nirmala UI" w:cs="Nirmala UI"/>
          <w:b/>
        </w:rPr>
      </w:pPr>
    </w:p>
    <w:p w14:paraId="080CC9FC" w14:textId="77777777" w:rsidR="005D15F4" w:rsidRDefault="005D15F4" w:rsidP="00A9444A">
      <w:pPr>
        <w:pStyle w:val="Sinespaciado"/>
        <w:spacing w:line="276" w:lineRule="auto"/>
        <w:ind w:left="284"/>
        <w:jc w:val="center"/>
        <w:rPr>
          <w:rFonts w:ascii="Nirmala UI" w:hAnsi="Nirmala UI" w:cs="Nirmala UI"/>
          <w:b/>
        </w:rPr>
      </w:pPr>
    </w:p>
    <w:p w14:paraId="391FDF9E" w14:textId="77777777" w:rsidR="005D15F4" w:rsidRDefault="005D15F4" w:rsidP="005D15F4">
      <w:pPr>
        <w:pStyle w:val="Sinespaciado"/>
        <w:spacing w:line="276" w:lineRule="auto"/>
        <w:rPr>
          <w:rFonts w:ascii="Nirmala UI" w:hAnsi="Nirmala UI" w:cs="Nirmala UI"/>
          <w:b/>
        </w:rPr>
      </w:pPr>
    </w:p>
    <w:p w14:paraId="268112A9" w14:textId="77777777" w:rsidR="005D15F4" w:rsidRDefault="005D15F4" w:rsidP="00A9444A">
      <w:pPr>
        <w:pStyle w:val="Sinespaciado"/>
        <w:spacing w:line="276" w:lineRule="auto"/>
        <w:ind w:left="284"/>
        <w:jc w:val="center"/>
        <w:rPr>
          <w:rFonts w:ascii="Nirmala UI" w:hAnsi="Nirmala UI" w:cs="Nirmala UI"/>
          <w:b/>
        </w:rPr>
      </w:pPr>
    </w:p>
    <w:p w14:paraId="52B5A616" w14:textId="5721D948" w:rsidR="000C5511" w:rsidRDefault="000C5511" w:rsidP="005D15F4">
      <w:pPr>
        <w:pStyle w:val="Sinespaciado"/>
        <w:spacing w:line="276" w:lineRule="auto"/>
        <w:ind w:left="284"/>
        <w:jc w:val="center"/>
        <w:rPr>
          <w:rFonts w:ascii="Nirmala UI" w:hAnsi="Nirmala UI" w:cs="Nirmala UI"/>
          <w:b/>
        </w:rPr>
      </w:pPr>
      <w:r w:rsidRPr="008A2C29">
        <w:rPr>
          <w:rFonts w:ascii="Nirmala UI" w:hAnsi="Nirmala UI" w:cs="Nirmala UI"/>
          <w:b/>
        </w:rPr>
        <w:t>ACUERDO:</w:t>
      </w:r>
    </w:p>
    <w:p w14:paraId="147D1EE8" w14:textId="77777777" w:rsidR="005D15F4" w:rsidRPr="005D15F4" w:rsidRDefault="005D15F4" w:rsidP="005D15F4">
      <w:pPr>
        <w:pStyle w:val="Sinespaciado"/>
        <w:spacing w:line="276" w:lineRule="auto"/>
        <w:ind w:left="284"/>
        <w:jc w:val="center"/>
        <w:rPr>
          <w:rFonts w:ascii="Nirmala UI" w:hAnsi="Nirmala UI" w:cs="Nirmala UI"/>
          <w:b/>
        </w:rPr>
      </w:pPr>
    </w:p>
    <w:p w14:paraId="7CBC17B7" w14:textId="3FBA182F" w:rsidR="00087ED4" w:rsidRPr="005D15F4" w:rsidRDefault="000C5511" w:rsidP="005D15F4">
      <w:pPr>
        <w:spacing w:line="276" w:lineRule="auto"/>
        <w:ind w:left="284"/>
        <w:jc w:val="both"/>
        <w:rPr>
          <w:rFonts w:ascii="Nirmala UI" w:hAnsi="Nirmala UI" w:cs="Nirmala UI"/>
          <w:b/>
        </w:rPr>
      </w:pPr>
      <w:proofErr w:type="gramStart"/>
      <w:r w:rsidRPr="008A2C29">
        <w:rPr>
          <w:rFonts w:ascii="Nirmala UI" w:hAnsi="Nirmala UI" w:cs="Nirmala UI"/>
          <w:b/>
        </w:rPr>
        <w:t>PRIMERO.-</w:t>
      </w:r>
      <w:proofErr w:type="gramEnd"/>
      <w:r w:rsidR="00C93905">
        <w:rPr>
          <w:rFonts w:ascii="Nirmala UI" w:hAnsi="Nirmala UI" w:cs="Nirmala UI"/>
          <w:b/>
        </w:rPr>
        <w:t xml:space="preserve"> </w:t>
      </w:r>
      <w:r w:rsidR="000817E7" w:rsidRPr="000817E7">
        <w:rPr>
          <w:rFonts w:ascii="Nirmala UI" w:hAnsi="Nirmala UI" w:cs="Nirmala UI"/>
          <w:b/>
        </w:rPr>
        <w:t>•</w:t>
      </w:r>
      <w:r w:rsidR="000817E7" w:rsidRPr="000817E7">
        <w:rPr>
          <w:rFonts w:ascii="Nirmala UI" w:hAnsi="Nirmala UI" w:cs="Nirmala UI"/>
          <w:b/>
        </w:rPr>
        <w:tab/>
        <w:t xml:space="preserve">INICIATIVA DE ACUERDO ECONÓMICO QUE SOLICITA </w:t>
      </w:r>
      <w:r w:rsidR="002B1CB6">
        <w:rPr>
          <w:rFonts w:ascii="Nirmala UI" w:hAnsi="Nirmala UI" w:cs="Nirmala UI"/>
          <w:b/>
        </w:rPr>
        <w:t xml:space="preserve">EL RESGUARDO </w:t>
      </w:r>
      <w:r w:rsidR="005D15F4">
        <w:rPr>
          <w:rFonts w:ascii="Nirmala UI" w:hAnsi="Nirmala UI" w:cs="Nirmala UI"/>
          <w:b/>
        </w:rPr>
        <w:t xml:space="preserve">FÍSICO </w:t>
      </w:r>
      <w:r w:rsidR="002B1CB6">
        <w:rPr>
          <w:rFonts w:ascii="Nirmala UI" w:hAnsi="Nirmala UI" w:cs="Nirmala UI"/>
          <w:b/>
        </w:rPr>
        <w:t xml:space="preserve">DEL ESTADIO OLIMPICO Y LA ABSTENCIÓN DE REALIZAR EVENTOS MASIVOS </w:t>
      </w:r>
      <w:r w:rsidR="005D15F4">
        <w:rPr>
          <w:rFonts w:ascii="Nirmala UI" w:hAnsi="Nirmala UI" w:cs="Nirmala UI"/>
          <w:b/>
        </w:rPr>
        <w:t xml:space="preserve">NO DEPORTIVOS DURANTE EL MES DE OCTUBRE. </w:t>
      </w:r>
    </w:p>
    <w:p w14:paraId="6B1A9DD7" w14:textId="77777777" w:rsidR="00087ED4" w:rsidRDefault="00087ED4" w:rsidP="0072363E">
      <w:pPr>
        <w:spacing w:line="276" w:lineRule="auto"/>
        <w:jc w:val="center"/>
        <w:rPr>
          <w:rFonts w:ascii="Nirmala UI" w:hAnsi="Nirmala UI" w:cs="Nirmala UI"/>
        </w:rPr>
      </w:pPr>
    </w:p>
    <w:p w14:paraId="5E3B2FBC" w14:textId="77777777" w:rsidR="005D15F4" w:rsidRDefault="005D15F4" w:rsidP="0072363E">
      <w:pPr>
        <w:spacing w:line="276" w:lineRule="auto"/>
        <w:jc w:val="center"/>
        <w:rPr>
          <w:rFonts w:ascii="Nirmala UI" w:hAnsi="Nirmala UI" w:cs="Nirmala UI"/>
        </w:rPr>
      </w:pPr>
    </w:p>
    <w:p w14:paraId="4FD15C55" w14:textId="77777777" w:rsidR="005D15F4" w:rsidRDefault="005D15F4" w:rsidP="0072363E">
      <w:pPr>
        <w:spacing w:line="276" w:lineRule="auto"/>
        <w:jc w:val="center"/>
        <w:rPr>
          <w:rFonts w:ascii="Nirmala UI" w:hAnsi="Nirmala UI" w:cs="Nirmala UI"/>
        </w:rPr>
      </w:pPr>
    </w:p>
    <w:p w14:paraId="15508F51" w14:textId="56E6B0D4" w:rsidR="000C5511" w:rsidRPr="008A2C29" w:rsidRDefault="000C5511" w:rsidP="0072363E">
      <w:pPr>
        <w:spacing w:line="276" w:lineRule="auto"/>
        <w:jc w:val="center"/>
        <w:rPr>
          <w:rFonts w:ascii="Nirmala UI" w:hAnsi="Nirmala UI" w:cs="Nirmala UI"/>
        </w:rPr>
      </w:pPr>
      <w:r w:rsidRPr="008A2C29">
        <w:rPr>
          <w:rFonts w:ascii="Nirmala UI" w:hAnsi="Nirmala UI" w:cs="Nirmala UI"/>
        </w:rPr>
        <w:t>Atentamente.</w:t>
      </w:r>
    </w:p>
    <w:p w14:paraId="4E96D464" w14:textId="77777777" w:rsidR="000C5511" w:rsidRPr="008A2C29" w:rsidRDefault="000C5511" w:rsidP="0072363E">
      <w:pPr>
        <w:spacing w:line="276" w:lineRule="auto"/>
        <w:jc w:val="center"/>
        <w:rPr>
          <w:rFonts w:ascii="Nirmala UI" w:hAnsi="Nirmala UI" w:cs="Nirmala UI"/>
        </w:rPr>
      </w:pPr>
      <w:r w:rsidRPr="008A2C29">
        <w:rPr>
          <w:rFonts w:ascii="Nirmala UI" w:hAnsi="Nirmala UI" w:cs="Nirmala UI"/>
        </w:rPr>
        <w:t>En Zapotlán El Grande, Jalisco a la fecha de su presentación</w:t>
      </w:r>
    </w:p>
    <w:p w14:paraId="0B5EE27D" w14:textId="77777777" w:rsidR="000C5511" w:rsidRPr="008A2C29" w:rsidRDefault="000C5511" w:rsidP="0072363E">
      <w:pPr>
        <w:spacing w:line="276" w:lineRule="auto"/>
        <w:jc w:val="center"/>
        <w:rPr>
          <w:rFonts w:ascii="Nirmala UI" w:hAnsi="Nirmala UI" w:cs="Nirmala UI"/>
        </w:rPr>
      </w:pPr>
      <w:r w:rsidRPr="008A2C29">
        <w:rPr>
          <w:rFonts w:ascii="Nirmala UI" w:hAnsi="Nirmala UI" w:cs="Nirmala UI"/>
        </w:rPr>
        <w:t>Salón de Sesiones del Ayuntamiento de Zapotlán El Grande, Jalisco</w:t>
      </w:r>
    </w:p>
    <w:p w14:paraId="6D00DCF2" w14:textId="77777777" w:rsidR="007320C7" w:rsidRDefault="007320C7" w:rsidP="00A9444A">
      <w:pPr>
        <w:spacing w:line="276" w:lineRule="auto"/>
        <w:rPr>
          <w:rFonts w:ascii="Nirmala UI" w:hAnsi="Nirmala UI" w:cs="Nirmala UI"/>
          <w:b/>
          <w:lang w:val="es-ES"/>
        </w:rPr>
      </w:pPr>
    </w:p>
    <w:p w14:paraId="55291AC3" w14:textId="77777777" w:rsidR="007320C7" w:rsidRDefault="007320C7" w:rsidP="0072363E">
      <w:pPr>
        <w:spacing w:line="276" w:lineRule="auto"/>
        <w:jc w:val="center"/>
        <w:rPr>
          <w:rFonts w:ascii="Nirmala UI" w:hAnsi="Nirmala UI" w:cs="Nirmala UI"/>
          <w:b/>
          <w:lang w:val="es-ES"/>
        </w:rPr>
      </w:pPr>
    </w:p>
    <w:p w14:paraId="0C8E201C" w14:textId="77777777" w:rsidR="00087ED4" w:rsidRDefault="00087ED4" w:rsidP="0072363E">
      <w:pPr>
        <w:spacing w:line="276" w:lineRule="auto"/>
        <w:jc w:val="center"/>
        <w:rPr>
          <w:rFonts w:ascii="Nirmala UI" w:hAnsi="Nirmala UI" w:cs="Nirmala UI"/>
          <w:b/>
          <w:lang w:val="es-ES"/>
        </w:rPr>
      </w:pPr>
    </w:p>
    <w:p w14:paraId="22B6FF7B" w14:textId="77777777" w:rsidR="005D15F4" w:rsidRDefault="005D15F4" w:rsidP="0072363E">
      <w:pPr>
        <w:spacing w:line="276" w:lineRule="auto"/>
        <w:jc w:val="center"/>
        <w:rPr>
          <w:rFonts w:ascii="Nirmala UI" w:hAnsi="Nirmala UI" w:cs="Nirmala UI"/>
          <w:b/>
          <w:lang w:val="es-ES"/>
        </w:rPr>
      </w:pPr>
    </w:p>
    <w:p w14:paraId="24F48594" w14:textId="77777777" w:rsidR="000C5511" w:rsidRPr="008A2C29" w:rsidRDefault="000C5511" w:rsidP="0072363E">
      <w:pPr>
        <w:spacing w:line="276" w:lineRule="auto"/>
        <w:jc w:val="center"/>
        <w:rPr>
          <w:rFonts w:ascii="Nirmala UI" w:hAnsi="Nirmala UI" w:cs="Nirmala UI"/>
          <w:b/>
          <w:lang w:val="es-ES"/>
        </w:rPr>
      </w:pPr>
      <w:r w:rsidRPr="008A2C29">
        <w:rPr>
          <w:rFonts w:ascii="Nirmala UI" w:hAnsi="Nirmala UI" w:cs="Nirmala UI"/>
          <w:b/>
          <w:lang w:val="es-ES"/>
        </w:rPr>
        <w:t>HIGINIO DEL TORO PÉREZ</w:t>
      </w:r>
    </w:p>
    <w:p w14:paraId="373DB374" w14:textId="3F1FC44F" w:rsidR="003A67ED" w:rsidRPr="00A9444A" w:rsidRDefault="000C5511" w:rsidP="00A9444A">
      <w:pPr>
        <w:spacing w:line="276" w:lineRule="auto"/>
        <w:jc w:val="center"/>
        <w:rPr>
          <w:rFonts w:ascii="Nirmala UI" w:hAnsi="Nirmala UI" w:cs="Nirmala UI"/>
          <w:b/>
          <w:lang w:val="es-ES"/>
        </w:rPr>
      </w:pPr>
      <w:r w:rsidRPr="008A2C29">
        <w:rPr>
          <w:rFonts w:ascii="Nirmala UI" w:hAnsi="Nirmala UI" w:cs="Nirmala UI"/>
          <w:b/>
          <w:lang w:val="es-ES"/>
        </w:rPr>
        <w:t>REGIDOR DEL H. AYUNTAMIENTO DE ZAPOTLÁN EL GRANDE</w:t>
      </w:r>
      <w:r w:rsidR="00736D2F" w:rsidRPr="00736D2F">
        <w:rPr>
          <w:noProof/>
          <w:lang w:eastAsia="es-MX"/>
        </w:rPr>
        <w:t xml:space="preserve"> </w:t>
      </w:r>
    </w:p>
    <w:sectPr w:rsidR="003A67ED" w:rsidRPr="00A9444A" w:rsidSect="005B0788">
      <w:headerReference w:type="even" r:id="rId8"/>
      <w:headerReference w:type="default" r:id="rId9"/>
      <w:footerReference w:type="default" r:id="rId10"/>
      <w:headerReference w:type="firs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29DB8" w14:textId="77777777" w:rsidR="00233E8D" w:rsidRDefault="00233E8D" w:rsidP="00A964D5">
      <w:r>
        <w:separator/>
      </w:r>
    </w:p>
  </w:endnote>
  <w:endnote w:type="continuationSeparator" w:id="0">
    <w:p w14:paraId="211011E2" w14:textId="77777777" w:rsidR="00233E8D" w:rsidRDefault="00233E8D"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rPr>
      <w:id w:val="-462269602"/>
      <w:docPartObj>
        <w:docPartGallery w:val="Page Numbers (Bottom of Page)"/>
        <w:docPartUnique/>
      </w:docPartObj>
    </w:sdtPr>
    <w:sdtContent>
      <w:sdt>
        <w:sdtPr>
          <w:rPr>
            <w:sz w:val="14"/>
          </w:rPr>
          <w:id w:val="98381352"/>
          <w:docPartObj>
            <w:docPartGallery w:val="Page Numbers (Top of Page)"/>
            <w:docPartUnique/>
          </w:docPartObj>
        </w:sdtPr>
        <w:sdtContent>
          <w:p w14:paraId="42888F7A" w14:textId="77777777" w:rsidR="000F6501" w:rsidRPr="00F63E67" w:rsidRDefault="000F6501">
            <w:pPr>
              <w:pStyle w:val="Piedepgina"/>
              <w:rPr>
                <w:sz w:val="14"/>
              </w:rPr>
            </w:pPr>
            <w:r w:rsidRPr="00F63E67">
              <w:rPr>
                <w:sz w:val="14"/>
                <w:lang w:val="es-ES"/>
              </w:rPr>
              <w:t xml:space="preserve">Página </w:t>
            </w:r>
            <w:r w:rsidRPr="00F63E67">
              <w:rPr>
                <w:b/>
                <w:bCs/>
                <w:sz w:val="14"/>
              </w:rPr>
              <w:fldChar w:fldCharType="begin"/>
            </w:r>
            <w:r w:rsidRPr="00F63E67">
              <w:rPr>
                <w:b/>
                <w:bCs/>
                <w:sz w:val="14"/>
              </w:rPr>
              <w:instrText>PAGE</w:instrText>
            </w:r>
            <w:r w:rsidRPr="00F63E67">
              <w:rPr>
                <w:b/>
                <w:bCs/>
                <w:sz w:val="14"/>
              </w:rPr>
              <w:fldChar w:fldCharType="separate"/>
            </w:r>
            <w:r w:rsidR="00736D2F">
              <w:rPr>
                <w:b/>
                <w:bCs/>
                <w:noProof/>
                <w:sz w:val="14"/>
              </w:rPr>
              <w:t>8</w:t>
            </w:r>
            <w:r w:rsidRPr="00F63E67">
              <w:rPr>
                <w:b/>
                <w:bCs/>
                <w:sz w:val="14"/>
              </w:rPr>
              <w:fldChar w:fldCharType="end"/>
            </w:r>
            <w:r w:rsidRPr="00F63E67">
              <w:rPr>
                <w:sz w:val="14"/>
                <w:lang w:val="es-ES"/>
              </w:rPr>
              <w:t xml:space="preserve"> de </w:t>
            </w:r>
            <w:r w:rsidRPr="00F63E67">
              <w:rPr>
                <w:b/>
                <w:bCs/>
                <w:sz w:val="14"/>
              </w:rPr>
              <w:fldChar w:fldCharType="begin"/>
            </w:r>
            <w:r w:rsidRPr="00F63E67">
              <w:rPr>
                <w:b/>
                <w:bCs/>
                <w:sz w:val="14"/>
              </w:rPr>
              <w:instrText>NUMPAGES</w:instrText>
            </w:r>
            <w:r w:rsidRPr="00F63E67">
              <w:rPr>
                <w:b/>
                <w:bCs/>
                <w:sz w:val="14"/>
              </w:rPr>
              <w:fldChar w:fldCharType="separate"/>
            </w:r>
            <w:r w:rsidR="00736D2F">
              <w:rPr>
                <w:b/>
                <w:bCs/>
                <w:noProof/>
                <w:sz w:val="14"/>
              </w:rPr>
              <w:t>8</w:t>
            </w:r>
            <w:r w:rsidRPr="00F63E67">
              <w:rPr>
                <w:b/>
                <w:bCs/>
                <w:sz w:val="14"/>
              </w:rPr>
              <w:fldChar w:fldCharType="end"/>
            </w:r>
          </w:p>
        </w:sdtContent>
      </w:sdt>
    </w:sdtContent>
  </w:sdt>
  <w:p w14:paraId="0BF50D4C" w14:textId="77777777" w:rsidR="000F6501" w:rsidRDefault="000F65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70525" w14:textId="77777777" w:rsidR="00233E8D" w:rsidRDefault="00233E8D" w:rsidP="00A964D5">
      <w:r>
        <w:separator/>
      </w:r>
    </w:p>
  </w:footnote>
  <w:footnote w:type="continuationSeparator" w:id="0">
    <w:p w14:paraId="40D9EF48" w14:textId="77777777" w:rsidR="00233E8D" w:rsidRDefault="00233E8D"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E1C7" w14:textId="77777777" w:rsidR="000F6501" w:rsidRDefault="00000000">
    <w:pPr>
      <w:pStyle w:val="Encabezado"/>
    </w:pPr>
    <w:r>
      <w:rPr>
        <w:noProof/>
      </w:rPr>
      <w:pict w14:anchorId="44269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7"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D3E2" w14:textId="77777777" w:rsidR="000F6501" w:rsidRDefault="00000000">
    <w:pPr>
      <w:pStyle w:val="Encabezado"/>
    </w:pPr>
    <w:r>
      <w:rPr>
        <w:noProof/>
      </w:rPr>
      <w:pict w14:anchorId="08982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008D" w14:textId="77777777" w:rsidR="000F6501" w:rsidRDefault="00000000">
    <w:pPr>
      <w:pStyle w:val="Encabezado"/>
    </w:pPr>
    <w:r>
      <w:rPr>
        <w:noProof/>
      </w:rPr>
      <w:pict w14:anchorId="02392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5"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96320"/>
    <w:multiLevelType w:val="multilevel"/>
    <w:tmpl w:val="F99C7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F46E7"/>
    <w:multiLevelType w:val="hybridMultilevel"/>
    <w:tmpl w:val="FDB4A916"/>
    <w:lvl w:ilvl="0" w:tplc="27B00A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FDD718B"/>
    <w:multiLevelType w:val="multilevel"/>
    <w:tmpl w:val="525C1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1A6928"/>
    <w:multiLevelType w:val="multilevel"/>
    <w:tmpl w:val="ED382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8F48A0"/>
    <w:multiLevelType w:val="hybridMultilevel"/>
    <w:tmpl w:val="25EE66C8"/>
    <w:lvl w:ilvl="0" w:tplc="BFB630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C5E6ECB"/>
    <w:multiLevelType w:val="hybridMultilevel"/>
    <w:tmpl w:val="68029FFA"/>
    <w:lvl w:ilvl="0" w:tplc="0A0E37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0677831">
    <w:abstractNumId w:val="1"/>
  </w:num>
  <w:num w:numId="2" w16cid:durableId="1841192033">
    <w:abstractNumId w:val="5"/>
  </w:num>
  <w:num w:numId="3" w16cid:durableId="1182014104">
    <w:abstractNumId w:val="4"/>
  </w:num>
  <w:num w:numId="4" w16cid:durableId="39329965">
    <w:abstractNumId w:val="0"/>
  </w:num>
  <w:num w:numId="5" w16cid:durableId="1966082452">
    <w:abstractNumId w:val="3"/>
  </w:num>
  <w:num w:numId="6" w16cid:durableId="1083140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4D5"/>
    <w:rsid w:val="000048D9"/>
    <w:rsid w:val="00022F45"/>
    <w:rsid w:val="0002378D"/>
    <w:rsid w:val="00024396"/>
    <w:rsid w:val="0003515A"/>
    <w:rsid w:val="00042F91"/>
    <w:rsid w:val="00062F46"/>
    <w:rsid w:val="000817E7"/>
    <w:rsid w:val="00087ED4"/>
    <w:rsid w:val="000A2A07"/>
    <w:rsid w:val="000B2131"/>
    <w:rsid w:val="000C5511"/>
    <w:rsid w:val="000F6501"/>
    <w:rsid w:val="0011064A"/>
    <w:rsid w:val="0012256F"/>
    <w:rsid w:val="00180EAC"/>
    <w:rsid w:val="001A6108"/>
    <w:rsid w:val="001F4399"/>
    <w:rsid w:val="00233E8D"/>
    <w:rsid w:val="00261072"/>
    <w:rsid w:val="00266820"/>
    <w:rsid w:val="002A0F34"/>
    <w:rsid w:val="002A57AD"/>
    <w:rsid w:val="002B1CB6"/>
    <w:rsid w:val="00313068"/>
    <w:rsid w:val="00342F1A"/>
    <w:rsid w:val="003A67ED"/>
    <w:rsid w:val="00423A99"/>
    <w:rsid w:val="005025A3"/>
    <w:rsid w:val="00516399"/>
    <w:rsid w:val="00517844"/>
    <w:rsid w:val="00553E81"/>
    <w:rsid w:val="005B0788"/>
    <w:rsid w:val="005D15F4"/>
    <w:rsid w:val="005E4903"/>
    <w:rsid w:val="005F3B9B"/>
    <w:rsid w:val="006335B0"/>
    <w:rsid w:val="00656571"/>
    <w:rsid w:val="00661887"/>
    <w:rsid w:val="0072363E"/>
    <w:rsid w:val="00723B54"/>
    <w:rsid w:val="007320C7"/>
    <w:rsid w:val="00736D2F"/>
    <w:rsid w:val="0077436A"/>
    <w:rsid w:val="0077455B"/>
    <w:rsid w:val="007A602F"/>
    <w:rsid w:val="007E2CD9"/>
    <w:rsid w:val="007F0E4C"/>
    <w:rsid w:val="0086775B"/>
    <w:rsid w:val="008A2C29"/>
    <w:rsid w:val="008A5F40"/>
    <w:rsid w:val="00923192"/>
    <w:rsid w:val="0095601A"/>
    <w:rsid w:val="009A6BE1"/>
    <w:rsid w:val="00A4059A"/>
    <w:rsid w:val="00A9444A"/>
    <w:rsid w:val="00A964D5"/>
    <w:rsid w:val="00AE02CC"/>
    <w:rsid w:val="00AE0CBE"/>
    <w:rsid w:val="00B0457D"/>
    <w:rsid w:val="00B06241"/>
    <w:rsid w:val="00B34452"/>
    <w:rsid w:val="00BC0EDF"/>
    <w:rsid w:val="00BC6EF8"/>
    <w:rsid w:val="00BD0444"/>
    <w:rsid w:val="00C018AB"/>
    <w:rsid w:val="00C93905"/>
    <w:rsid w:val="00CC456C"/>
    <w:rsid w:val="00D0439B"/>
    <w:rsid w:val="00D35E84"/>
    <w:rsid w:val="00D446E9"/>
    <w:rsid w:val="00D628EA"/>
    <w:rsid w:val="00D82993"/>
    <w:rsid w:val="00E7562B"/>
    <w:rsid w:val="00F63E67"/>
    <w:rsid w:val="00F77D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6A71"/>
  <w15:docId w15:val="{0BBD5CDC-AE60-4281-A64A-5FFA6D41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character" w:customStyle="1" w:styleId="SinespaciadoCar">
    <w:name w:val="Sin espaciado Car"/>
    <w:basedOn w:val="Fuentedeprrafopredeter"/>
    <w:link w:val="Sinespaciado"/>
    <w:uiPriority w:val="1"/>
    <w:locked/>
    <w:rsid w:val="000C5511"/>
  </w:style>
  <w:style w:type="paragraph" w:styleId="Sinespaciado">
    <w:name w:val="No Spacing"/>
    <w:link w:val="SinespaciadoCar"/>
    <w:uiPriority w:val="1"/>
    <w:qFormat/>
    <w:rsid w:val="000C5511"/>
  </w:style>
  <w:style w:type="paragraph" w:styleId="Prrafodelista">
    <w:name w:val="List Paragraph"/>
    <w:basedOn w:val="Normal"/>
    <w:uiPriority w:val="34"/>
    <w:qFormat/>
    <w:rsid w:val="000C5511"/>
    <w:pPr>
      <w:spacing w:after="200" w:line="276" w:lineRule="auto"/>
      <w:ind w:left="720"/>
      <w:contextualSpacing/>
    </w:pPr>
    <w:rPr>
      <w:kern w:val="0"/>
      <w:sz w:val="22"/>
      <w:szCs w:val="22"/>
      <w14:ligatures w14:val="none"/>
    </w:rPr>
  </w:style>
  <w:style w:type="character" w:styleId="Hipervnculo">
    <w:name w:val="Hyperlink"/>
    <w:basedOn w:val="Fuentedeprrafopredeter"/>
    <w:uiPriority w:val="99"/>
    <w:unhideWhenUsed/>
    <w:rsid w:val="008A2C29"/>
    <w:rPr>
      <w:color w:val="0563C1" w:themeColor="hyperlink"/>
      <w:u w:val="single"/>
    </w:rPr>
  </w:style>
  <w:style w:type="paragraph" w:styleId="NormalWeb">
    <w:name w:val="Normal (Web)"/>
    <w:basedOn w:val="Normal"/>
    <w:uiPriority w:val="99"/>
    <w:semiHidden/>
    <w:unhideWhenUsed/>
    <w:rsid w:val="0011064A"/>
    <w:pPr>
      <w:spacing w:before="100" w:beforeAutospacing="1" w:after="100" w:afterAutospacing="1"/>
    </w:pPr>
    <w:rPr>
      <w:rFonts w:ascii="Times New Roman" w:eastAsia="Times New Roman" w:hAnsi="Times New Roman" w:cs="Times New Roman"/>
      <w:kern w:val="0"/>
      <w:lang w:eastAsia="es-MX"/>
      <w14:ligatures w14:val="none"/>
    </w:rPr>
  </w:style>
  <w:style w:type="paragraph" w:styleId="Textodeglobo">
    <w:name w:val="Balloon Text"/>
    <w:basedOn w:val="Normal"/>
    <w:link w:val="TextodegloboCar"/>
    <w:uiPriority w:val="99"/>
    <w:semiHidden/>
    <w:unhideWhenUsed/>
    <w:rsid w:val="003A67ED"/>
    <w:rPr>
      <w:rFonts w:ascii="Tahoma" w:hAnsi="Tahoma" w:cs="Tahoma"/>
      <w:sz w:val="16"/>
      <w:szCs w:val="16"/>
    </w:rPr>
  </w:style>
  <w:style w:type="character" w:customStyle="1" w:styleId="TextodegloboCar">
    <w:name w:val="Texto de globo Car"/>
    <w:basedOn w:val="Fuentedeprrafopredeter"/>
    <w:link w:val="Textodeglobo"/>
    <w:uiPriority w:val="99"/>
    <w:semiHidden/>
    <w:rsid w:val="003A67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731545">
      <w:bodyDiv w:val="1"/>
      <w:marLeft w:val="0"/>
      <w:marRight w:val="0"/>
      <w:marTop w:val="0"/>
      <w:marBottom w:val="0"/>
      <w:divBdr>
        <w:top w:val="none" w:sz="0" w:space="0" w:color="auto"/>
        <w:left w:val="none" w:sz="0" w:space="0" w:color="auto"/>
        <w:bottom w:val="none" w:sz="0" w:space="0" w:color="auto"/>
        <w:right w:val="none" w:sz="0" w:space="0" w:color="auto"/>
      </w:divBdr>
    </w:div>
    <w:div w:id="776172429">
      <w:bodyDiv w:val="1"/>
      <w:marLeft w:val="0"/>
      <w:marRight w:val="0"/>
      <w:marTop w:val="0"/>
      <w:marBottom w:val="0"/>
      <w:divBdr>
        <w:top w:val="none" w:sz="0" w:space="0" w:color="auto"/>
        <w:left w:val="none" w:sz="0" w:space="0" w:color="auto"/>
        <w:bottom w:val="none" w:sz="0" w:space="0" w:color="auto"/>
        <w:right w:val="none" w:sz="0" w:space="0" w:color="auto"/>
      </w:divBdr>
    </w:div>
    <w:div w:id="1397586461">
      <w:bodyDiv w:val="1"/>
      <w:marLeft w:val="0"/>
      <w:marRight w:val="0"/>
      <w:marTop w:val="0"/>
      <w:marBottom w:val="0"/>
      <w:divBdr>
        <w:top w:val="none" w:sz="0" w:space="0" w:color="auto"/>
        <w:left w:val="none" w:sz="0" w:space="0" w:color="auto"/>
        <w:bottom w:val="none" w:sz="0" w:space="0" w:color="auto"/>
        <w:right w:val="none" w:sz="0" w:space="0" w:color="auto"/>
      </w:divBdr>
    </w:div>
    <w:div w:id="1657150436">
      <w:bodyDiv w:val="1"/>
      <w:marLeft w:val="0"/>
      <w:marRight w:val="0"/>
      <w:marTop w:val="0"/>
      <w:marBottom w:val="0"/>
      <w:divBdr>
        <w:top w:val="none" w:sz="0" w:space="0" w:color="auto"/>
        <w:left w:val="none" w:sz="0" w:space="0" w:color="auto"/>
        <w:bottom w:val="none" w:sz="0" w:space="0" w:color="auto"/>
        <w:right w:val="none" w:sz="0" w:space="0" w:color="auto"/>
      </w:divBdr>
    </w:div>
    <w:div w:id="2129542995">
      <w:bodyDiv w:val="1"/>
      <w:marLeft w:val="0"/>
      <w:marRight w:val="0"/>
      <w:marTop w:val="0"/>
      <w:marBottom w:val="0"/>
      <w:divBdr>
        <w:top w:val="none" w:sz="0" w:space="0" w:color="auto"/>
        <w:left w:val="none" w:sz="0" w:space="0" w:color="auto"/>
        <w:bottom w:val="none" w:sz="0" w:space="0" w:color="auto"/>
        <w:right w:val="none" w:sz="0" w:space="0" w:color="auto"/>
      </w:divBdr>
      <w:divsChild>
        <w:div w:id="966205417">
          <w:marLeft w:val="0"/>
          <w:marRight w:val="0"/>
          <w:marTop w:val="0"/>
          <w:marBottom w:val="0"/>
          <w:divBdr>
            <w:top w:val="none" w:sz="0" w:space="0" w:color="auto"/>
            <w:left w:val="none" w:sz="0" w:space="0" w:color="auto"/>
            <w:bottom w:val="none" w:sz="0" w:space="0" w:color="auto"/>
            <w:right w:val="none" w:sz="0" w:space="0" w:color="auto"/>
          </w:divBdr>
          <w:divsChild>
            <w:div w:id="1122656214">
              <w:marLeft w:val="0"/>
              <w:marRight w:val="0"/>
              <w:marTop w:val="0"/>
              <w:marBottom w:val="0"/>
              <w:divBdr>
                <w:top w:val="none" w:sz="0" w:space="0" w:color="auto"/>
                <w:left w:val="none" w:sz="0" w:space="0" w:color="auto"/>
                <w:bottom w:val="none" w:sz="0" w:space="0" w:color="auto"/>
                <w:right w:val="none" w:sz="0" w:space="0" w:color="auto"/>
              </w:divBdr>
              <w:divsChild>
                <w:div w:id="1157914889">
                  <w:marLeft w:val="0"/>
                  <w:marRight w:val="0"/>
                  <w:marTop w:val="0"/>
                  <w:marBottom w:val="0"/>
                  <w:divBdr>
                    <w:top w:val="none" w:sz="0" w:space="0" w:color="auto"/>
                    <w:left w:val="none" w:sz="0" w:space="0" w:color="auto"/>
                    <w:bottom w:val="none" w:sz="0" w:space="0" w:color="auto"/>
                    <w:right w:val="none" w:sz="0" w:space="0" w:color="auto"/>
                  </w:divBdr>
                  <w:divsChild>
                    <w:div w:id="9937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97107">
          <w:marLeft w:val="0"/>
          <w:marRight w:val="0"/>
          <w:marTop w:val="0"/>
          <w:marBottom w:val="0"/>
          <w:divBdr>
            <w:top w:val="none" w:sz="0" w:space="0" w:color="auto"/>
            <w:left w:val="none" w:sz="0" w:space="0" w:color="auto"/>
            <w:bottom w:val="none" w:sz="0" w:space="0" w:color="auto"/>
            <w:right w:val="none" w:sz="0" w:space="0" w:color="auto"/>
          </w:divBdr>
          <w:divsChild>
            <w:div w:id="205487515">
              <w:marLeft w:val="0"/>
              <w:marRight w:val="0"/>
              <w:marTop w:val="0"/>
              <w:marBottom w:val="0"/>
              <w:divBdr>
                <w:top w:val="none" w:sz="0" w:space="0" w:color="auto"/>
                <w:left w:val="none" w:sz="0" w:space="0" w:color="auto"/>
                <w:bottom w:val="none" w:sz="0" w:space="0" w:color="auto"/>
                <w:right w:val="none" w:sz="0" w:space="0" w:color="auto"/>
              </w:divBdr>
              <w:divsChild>
                <w:div w:id="763577225">
                  <w:marLeft w:val="0"/>
                  <w:marRight w:val="0"/>
                  <w:marTop w:val="0"/>
                  <w:marBottom w:val="0"/>
                  <w:divBdr>
                    <w:top w:val="none" w:sz="0" w:space="0" w:color="auto"/>
                    <w:left w:val="none" w:sz="0" w:space="0" w:color="auto"/>
                    <w:bottom w:val="none" w:sz="0" w:space="0" w:color="auto"/>
                    <w:right w:val="none" w:sz="0" w:space="0" w:color="auto"/>
                  </w:divBdr>
                  <w:divsChild>
                    <w:div w:id="9473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BC2E2-9326-4ACF-92B9-262068EF8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1299</Words>
  <Characters>7147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ANAHI CHAGOLLA AGUAYO</dc:creator>
  <cp:lastModifiedBy>Mariana Preciado</cp:lastModifiedBy>
  <cp:revision>3</cp:revision>
  <cp:lastPrinted>2024-11-08T15:29:00Z</cp:lastPrinted>
  <dcterms:created xsi:type="dcterms:W3CDTF">2026-09-24T03:58:00Z</dcterms:created>
  <dcterms:modified xsi:type="dcterms:W3CDTF">2026-09-24T05:21:00Z</dcterms:modified>
</cp:coreProperties>
</file>