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6E8C" w14:textId="1C3692DB" w:rsidR="00D80E06" w:rsidRPr="00673440" w:rsidRDefault="00B61536" w:rsidP="00673440">
      <w:pPr>
        <w:spacing w:line="360" w:lineRule="auto"/>
        <w:jc w:val="both"/>
        <w:rPr>
          <w:rFonts w:ascii="Arial" w:hAnsi="Arial" w:cs="Arial"/>
          <w:sz w:val="28"/>
          <w:szCs w:val="28"/>
        </w:rPr>
      </w:pPr>
      <w:r w:rsidRPr="00A343C9">
        <w:rPr>
          <w:rFonts w:ascii="Arial" w:hAnsi="Arial" w:cs="Arial"/>
          <w:sz w:val="28"/>
          <w:szCs w:val="28"/>
        </w:rPr>
        <w:t xml:space="preserve">En Ciudad Guzmán, Municipio de Zapotlán el Grande, Jalisco, siendo las </w:t>
      </w:r>
      <w:r>
        <w:rPr>
          <w:rFonts w:ascii="Arial" w:hAnsi="Arial" w:cs="Arial"/>
          <w:sz w:val="28"/>
          <w:szCs w:val="28"/>
        </w:rPr>
        <w:t>1</w:t>
      </w:r>
      <w:r w:rsidR="00D80E06">
        <w:rPr>
          <w:rFonts w:ascii="Arial" w:hAnsi="Arial" w:cs="Arial"/>
          <w:sz w:val="28"/>
          <w:szCs w:val="28"/>
        </w:rPr>
        <w:t>3</w:t>
      </w:r>
      <w:r>
        <w:rPr>
          <w:rFonts w:ascii="Arial" w:hAnsi="Arial" w:cs="Arial"/>
          <w:sz w:val="28"/>
          <w:szCs w:val="28"/>
        </w:rPr>
        <w:t>:</w:t>
      </w:r>
      <w:r w:rsidR="00D80E06">
        <w:rPr>
          <w:rFonts w:ascii="Arial" w:hAnsi="Arial" w:cs="Arial"/>
          <w:sz w:val="28"/>
          <w:szCs w:val="28"/>
        </w:rPr>
        <w:t>14</w:t>
      </w:r>
      <w:r w:rsidRPr="00A343C9">
        <w:rPr>
          <w:rFonts w:ascii="Arial" w:hAnsi="Arial" w:cs="Arial"/>
          <w:sz w:val="28"/>
          <w:szCs w:val="28"/>
        </w:rPr>
        <w:t xml:space="preserve"> hrs.</w:t>
      </w:r>
      <w:r>
        <w:rPr>
          <w:rFonts w:ascii="Arial" w:hAnsi="Arial" w:cs="Arial"/>
          <w:sz w:val="28"/>
          <w:szCs w:val="28"/>
        </w:rPr>
        <w:t xml:space="preserve"> </w:t>
      </w:r>
      <w:r w:rsidR="00D80E06">
        <w:rPr>
          <w:rFonts w:ascii="Arial" w:hAnsi="Arial" w:cs="Arial"/>
          <w:sz w:val="28"/>
          <w:szCs w:val="28"/>
        </w:rPr>
        <w:t>trece</w:t>
      </w:r>
      <w:r w:rsidRPr="00A343C9">
        <w:rPr>
          <w:rFonts w:ascii="Arial" w:hAnsi="Arial" w:cs="Arial"/>
          <w:sz w:val="28"/>
          <w:szCs w:val="28"/>
        </w:rPr>
        <w:t xml:space="preserve"> h</w:t>
      </w:r>
      <w:r>
        <w:rPr>
          <w:rFonts w:ascii="Arial" w:hAnsi="Arial" w:cs="Arial"/>
          <w:sz w:val="28"/>
          <w:szCs w:val="28"/>
        </w:rPr>
        <w:t>oras</w:t>
      </w:r>
      <w:r w:rsidRPr="00A343C9">
        <w:rPr>
          <w:rFonts w:ascii="Arial" w:hAnsi="Arial" w:cs="Arial"/>
          <w:sz w:val="28"/>
          <w:szCs w:val="28"/>
        </w:rPr>
        <w:t>,</w:t>
      </w:r>
      <w:r w:rsidR="00D80E06">
        <w:rPr>
          <w:rFonts w:ascii="Arial" w:hAnsi="Arial" w:cs="Arial"/>
          <w:sz w:val="28"/>
          <w:szCs w:val="28"/>
        </w:rPr>
        <w:t xml:space="preserve"> con catorce minutos</w:t>
      </w:r>
      <w:r w:rsidRPr="00A343C9">
        <w:rPr>
          <w:rFonts w:ascii="Arial" w:hAnsi="Arial" w:cs="Arial"/>
          <w:sz w:val="28"/>
          <w:szCs w:val="28"/>
        </w:rPr>
        <w:t xml:space="preserve"> del día</w:t>
      </w:r>
      <w:r>
        <w:rPr>
          <w:rFonts w:ascii="Arial" w:hAnsi="Arial" w:cs="Arial"/>
          <w:sz w:val="28"/>
          <w:szCs w:val="28"/>
        </w:rPr>
        <w:t xml:space="preserve"> </w:t>
      </w:r>
      <w:r w:rsidR="00D80E06">
        <w:rPr>
          <w:rFonts w:ascii="Arial" w:hAnsi="Arial" w:cs="Arial"/>
          <w:sz w:val="28"/>
          <w:szCs w:val="28"/>
        </w:rPr>
        <w:t>lunes</w:t>
      </w:r>
      <w:r>
        <w:rPr>
          <w:rFonts w:ascii="Arial" w:hAnsi="Arial" w:cs="Arial"/>
          <w:sz w:val="28"/>
          <w:szCs w:val="28"/>
        </w:rPr>
        <w:t xml:space="preserve"> </w:t>
      </w:r>
      <w:r w:rsidR="00D80E06">
        <w:rPr>
          <w:rFonts w:ascii="Arial" w:hAnsi="Arial" w:cs="Arial"/>
          <w:sz w:val="28"/>
          <w:szCs w:val="28"/>
        </w:rPr>
        <w:t>1°</w:t>
      </w:r>
      <w:r>
        <w:rPr>
          <w:rFonts w:ascii="Arial" w:hAnsi="Arial" w:cs="Arial"/>
          <w:sz w:val="28"/>
          <w:szCs w:val="28"/>
        </w:rPr>
        <w:t xml:space="preserve"> </w:t>
      </w:r>
      <w:r w:rsidR="00D80E06">
        <w:rPr>
          <w:rFonts w:ascii="Arial" w:hAnsi="Arial" w:cs="Arial"/>
          <w:sz w:val="28"/>
          <w:szCs w:val="28"/>
        </w:rPr>
        <w:t>primero</w:t>
      </w:r>
      <w:r w:rsidRPr="00A343C9">
        <w:rPr>
          <w:rFonts w:ascii="Arial" w:hAnsi="Arial" w:cs="Arial"/>
          <w:sz w:val="28"/>
          <w:szCs w:val="28"/>
        </w:rPr>
        <w:t xml:space="preserve"> de </w:t>
      </w:r>
      <w:r w:rsidR="00D80E06">
        <w:rPr>
          <w:rFonts w:ascii="Arial" w:hAnsi="Arial" w:cs="Arial"/>
          <w:sz w:val="28"/>
          <w:szCs w:val="28"/>
        </w:rPr>
        <w:t>Dic</w:t>
      </w:r>
      <w:r>
        <w:rPr>
          <w:rFonts w:ascii="Arial" w:hAnsi="Arial" w:cs="Arial"/>
          <w:sz w:val="28"/>
          <w:szCs w:val="28"/>
        </w:rPr>
        <w:t>iembre</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3B322B">
        <w:rPr>
          <w:rFonts w:ascii="Arial" w:hAnsi="Arial" w:cs="Arial"/>
          <w:b/>
          <w:bCs/>
          <w:sz w:val="28"/>
          <w:szCs w:val="28"/>
        </w:rPr>
        <w:t>Sesión Extraordinaria de Ayuntamiento No. 4</w:t>
      </w:r>
      <w:r w:rsidR="00D80E06" w:rsidRPr="003B322B">
        <w:rPr>
          <w:rFonts w:ascii="Arial" w:hAnsi="Arial" w:cs="Arial"/>
          <w:b/>
          <w:bCs/>
          <w:sz w:val="28"/>
          <w:szCs w:val="28"/>
        </w:rPr>
        <w:t>8</w:t>
      </w:r>
      <w:r w:rsidRPr="003B322B">
        <w:rPr>
          <w:rFonts w:ascii="Arial" w:hAnsi="Arial" w:cs="Arial"/>
          <w:b/>
          <w:bCs/>
          <w:sz w:val="28"/>
          <w:szCs w:val="28"/>
        </w:rPr>
        <w:t xml:space="preserve"> cuarenta y </w:t>
      </w:r>
      <w:r w:rsidR="00D80E06" w:rsidRPr="003B322B">
        <w:rPr>
          <w:rFonts w:ascii="Arial" w:hAnsi="Arial" w:cs="Arial"/>
          <w:b/>
          <w:bCs/>
          <w:sz w:val="28"/>
          <w:szCs w:val="28"/>
        </w:rPr>
        <w:t>ocho</w:t>
      </w:r>
      <w:r w:rsidRPr="00A343C9">
        <w:rPr>
          <w:rFonts w:ascii="Arial" w:hAnsi="Arial" w:cs="Arial"/>
          <w:sz w:val="28"/>
          <w:szCs w:val="28"/>
        </w:rPr>
        <w:t>.</w:t>
      </w:r>
      <w:r>
        <w:rPr>
          <w:rFonts w:ascii="Arial" w:hAnsi="Arial" w:cs="Arial"/>
          <w:sz w:val="28"/>
          <w:szCs w:val="28"/>
        </w:rPr>
        <w:t xml:space="preserve"> - - - -</w:t>
      </w:r>
      <w:r w:rsidR="00D80E06">
        <w:rPr>
          <w:rFonts w:ascii="Arial" w:hAnsi="Arial" w:cs="Arial"/>
          <w:sz w:val="28"/>
          <w:szCs w:val="28"/>
        </w:rPr>
        <w:t xml:space="preserve"> - - - - - - - - - - - - - - - - - - - - - - - - - - - - </w:t>
      </w:r>
      <w:r>
        <w:rPr>
          <w:rFonts w:ascii="Arial" w:hAnsi="Arial" w:cs="Arial"/>
          <w:sz w:val="28"/>
          <w:szCs w:val="28"/>
        </w:rPr>
        <w:t xml:space="preserve">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Pr>
          <w:rFonts w:ascii="Arial" w:hAnsi="Arial" w:cs="Arial"/>
          <w:sz w:val="28"/>
          <w:szCs w:val="28"/>
        </w:rPr>
        <w:t>as tardes</w:t>
      </w:r>
      <w:r w:rsidRPr="00A343C9">
        <w:rPr>
          <w:rFonts w:ascii="Arial" w:hAnsi="Arial" w:cs="Arial"/>
          <w:sz w:val="28"/>
          <w:szCs w:val="28"/>
        </w:rPr>
        <w:t xml:space="preserve"> Presidenta, Señoras y Señores Regidores, vamos a dar inicio a esta Sesión </w:t>
      </w:r>
      <w:r>
        <w:rPr>
          <w:rFonts w:ascii="Arial" w:hAnsi="Arial" w:cs="Arial"/>
          <w:sz w:val="28"/>
          <w:szCs w:val="28"/>
        </w:rPr>
        <w:t>Extrao</w:t>
      </w:r>
      <w:r w:rsidRPr="00A343C9">
        <w:rPr>
          <w:rFonts w:ascii="Arial" w:hAnsi="Arial" w:cs="Arial"/>
          <w:sz w:val="28"/>
          <w:szCs w:val="28"/>
        </w:rPr>
        <w:t xml:space="preserve">rdinaria de Ayuntamiento, permitiéndome como primer punto, pasar lista de asistencia. C. Presidenta Municipal Magali Casillas Contreras. C. Síndica Municipal Claudia Margarita Robles Gómez. Regidores: C. Miguel Marentes. C. Adrián Briseño Esparza. C. Dunia Catalina Cruz Moreno. </w:t>
      </w:r>
      <w:r>
        <w:rPr>
          <w:rFonts w:ascii="Arial" w:hAnsi="Arial" w:cs="Arial"/>
          <w:sz w:val="28"/>
          <w:szCs w:val="28"/>
        </w:rPr>
        <w:t xml:space="preserve">C. Regidora María Hidania Romero Rodríguez. </w:t>
      </w:r>
      <w:r w:rsidRPr="00A343C9">
        <w:rPr>
          <w:rFonts w:ascii="Arial" w:hAnsi="Arial" w:cs="Arial"/>
          <w:sz w:val="28"/>
          <w:szCs w:val="28"/>
        </w:rPr>
        <w:t xml:space="preserve">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C. Oscar Murguía Torres. C. Bertha Silvia Gómez Ramos. C. Higinio del Toro Pérez. C. María Olga García Ayala. C. Gustavo López Sandoval. C. Aurora Cecilia Araujo Álvarez. Señora Presidenta, le informo a Usted la asistencia de</w:t>
      </w:r>
      <w:r w:rsidR="00D80E06">
        <w:rPr>
          <w:rFonts w:ascii="Arial" w:hAnsi="Arial" w:cs="Arial"/>
          <w:sz w:val="28"/>
          <w:szCs w:val="28"/>
        </w:rPr>
        <w:t xml:space="preserve"> </w:t>
      </w:r>
      <w:r w:rsidRPr="005C7376">
        <w:rPr>
          <w:rFonts w:ascii="Arial" w:hAnsi="Arial" w:cs="Arial"/>
          <w:b/>
          <w:bCs/>
          <w:sz w:val="28"/>
          <w:szCs w:val="28"/>
        </w:rPr>
        <w:t>1</w:t>
      </w:r>
      <w:r w:rsidR="00673440">
        <w:rPr>
          <w:rFonts w:ascii="Arial" w:hAnsi="Arial" w:cs="Arial"/>
          <w:b/>
          <w:bCs/>
          <w:sz w:val="28"/>
          <w:szCs w:val="28"/>
        </w:rPr>
        <w:t>5 quince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w:t>
      </w:r>
      <w:r w:rsidR="00673440">
        <w:rPr>
          <w:rFonts w:ascii="Arial" w:hAnsi="Arial" w:cs="Arial"/>
          <w:sz w:val="28"/>
          <w:szCs w:val="28"/>
        </w:rPr>
        <w:t xml:space="preserve"> (Se incorpora más tarde a la Sesión: El C. Regidor </w:t>
      </w:r>
      <w:r w:rsidR="00673440">
        <w:rPr>
          <w:rFonts w:ascii="Arial" w:hAnsi="Arial" w:cs="Arial"/>
          <w:sz w:val="28"/>
          <w:szCs w:val="28"/>
        </w:rPr>
        <w:lastRenderedPageBreak/>
        <w:t>Higinio del Toro Pérez.)</w:t>
      </w:r>
      <w:r>
        <w:rPr>
          <w:rFonts w:ascii="Arial" w:hAnsi="Arial" w:cs="Arial"/>
          <w:sz w:val="28"/>
          <w:szCs w:val="28"/>
        </w:rPr>
        <w:t xml:space="preserve"> </w:t>
      </w:r>
      <w:r w:rsidRPr="00A343C9">
        <w:rPr>
          <w:rFonts w:ascii="Arial" w:hAnsi="Arial" w:cs="Arial"/>
          <w:b/>
          <w:i/>
          <w:sz w:val="28"/>
          <w:szCs w:val="28"/>
        </w:rPr>
        <w:t>C. Presidenta Municipal Magali Casillas Contreras:</w:t>
      </w:r>
      <w:r w:rsidR="002C6A8F">
        <w:rPr>
          <w:rFonts w:ascii="Arial" w:hAnsi="Arial" w:cs="Arial"/>
          <w:b/>
          <w:i/>
          <w:sz w:val="28"/>
          <w:szCs w:val="28"/>
        </w:rPr>
        <w:t xml:space="preserve"> </w:t>
      </w:r>
      <w:r w:rsidR="002C6A8F">
        <w:rPr>
          <w:rFonts w:ascii="Arial" w:hAnsi="Arial" w:cs="Arial"/>
          <w:bCs/>
          <w:iCs/>
          <w:sz w:val="28"/>
          <w:szCs w:val="28"/>
        </w:rPr>
        <w:t>Buenas tardes compañeras y compañeros Regidores, Síndica Municipal, Secretaria de Ayuntamiento, y compañeros de Secretaría, de Comunicación Social, y Tesorería que aquí están, asistiendo a la Sesión. A las personas que nos siguen en esta transmisión</w:t>
      </w:r>
      <w:r w:rsidR="00CB2CE2">
        <w:rPr>
          <w:rFonts w:ascii="Arial" w:hAnsi="Arial" w:cs="Arial"/>
          <w:bCs/>
          <w:iCs/>
          <w:sz w:val="28"/>
          <w:szCs w:val="28"/>
        </w:rPr>
        <w:t xml:space="preserve">. </w:t>
      </w:r>
      <w:r w:rsidRPr="00A343C9">
        <w:rPr>
          <w:rFonts w:ascii="Arial" w:hAnsi="Arial" w:cs="Arial"/>
          <w:sz w:val="28"/>
          <w:szCs w:val="28"/>
        </w:rPr>
        <w:t xml:space="preserve">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4</w:t>
      </w:r>
      <w:r w:rsidR="00D80E06">
        <w:rPr>
          <w:rFonts w:ascii="Arial" w:hAnsi="Arial" w:cs="Arial"/>
          <w:sz w:val="28"/>
          <w:szCs w:val="28"/>
        </w:rPr>
        <w:t>8</w:t>
      </w:r>
      <w:r>
        <w:rPr>
          <w:rFonts w:ascii="Arial" w:hAnsi="Arial" w:cs="Arial"/>
          <w:sz w:val="28"/>
          <w:szCs w:val="28"/>
        </w:rPr>
        <w:t xml:space="preserve"> cuarenta y </w:t>
      </w:r>
      <w:r w:rsidR="00D80E06">
        <w:rPr>
          <w:rFonts w:ascii="Arial" w:hAnsi="Arial" w:cs="Arial"/>
          <w:sz w:val="28"/>
          <w:szCs w:val="28"/>
        </w:rPr>
        <w:t>ocho</w:t>
      </w:r>
      <w:r w:rsidRPr="00A343C9">
        <w:rPr>
          <w:rFonts w:ascii="Arial" w:hAnsi="Arial" w:cs="Arial"/>
          <w:sz w:val="28"/>
          <w:szCs w:val="28"/>
        </w:rPr>
        <w:t>, proceda al desahogo de la Sesión, Secretaria.</w:t>
      </w:r>
      <w:r>
        <w:rPr>
          <w:rFonts w:ascii="Arial" w:hAnsi="Arial" w:cs="Arial"/>
          <w:sz w:val="28"/>
          <w:szCs w:val="28"/>
        </w:rPr>
        <w:t xml:space="preserve"> </w:t>
      </w:r>
      <w:r>
        <w:rPr>
          <w:rFonts w:ascii="Arial" w:hAnsi="Arial" w:cs="Arial"/>
          <w:b/>
          <w:bCs/>
          <w:i/>
          <w:iCs/>
          <w:sz w:val="28"/>
          <w:szCs w:val="28"/>
        </w:rPr>
        <w:t>C. Secretaria de Ayuntamiento Karla Cisneros Torres:</w:t>
      </w:r>
      <w:r w:rsidR="00CB2CE2">
        <w:rPr>
          <w:rFonts w:ascii="Arial" w:hAnsi="Arial" w:cs="Arial"/>
          <w:b/>
          <w:bCs/>
          <w:i/>
          <w:iCs/>
          <w:sz w:val="28"/>
          <w:szCs w:val="28"/>
        </w:rPr>
        <w:t xml:space="preserve"> </w:t>
      </w:r>
      <w:r w:rsidR="00CB2CE2">
        <w:rPr>
          <w:rFonts w:ascii="Arial" w:hAnsi="Arial" w:cs="Arial"/>
          <w:sz w:val="28"/>
          <w:szCs w:val="28"/>
        </w:rPr>
        <w:t>Gracias Presidenta. Doy cuenta</w:t>
      </w:r>
      <w:r w:rsidR="00673440">
        <w:rPr>
          <w:rFonts w:ascii="Arial" w:hAnsi="Arial" w:cs="Arial"/>
          <w:sz w:val="28"/>
          <w:szCs w:val="28"/>
        </w:rPr>
        <w:t xml:space="preserve"> que se integra en este momento, a los trabajos de esta Sesión, el Regidor Higinio del Toro Pérez, por lo cual contaremos con un quórum de 16 dieciséis, de la totalidad de los integrantes de este Ayuntamiento. - - - - - - - - - - - - - - - - - - - - - - - - - - - - - - - - - -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w:t>
      </w:r>
      <w:r>
        <w:rPr>
          <w:rFonts w:ascii="Arial" w:hAnsi="Arial" w:cs="Arial"/>
          <w:sz w:val="28"/>
          <w:szCs w:val="28"/>
        </w:rPr>
        <w:t xml:space="preserve"> - - - - - - -</w:t>
      </w:r>
      <w:r>
        <w:rPr>
          <w:rFonts w:ascii="Arial" w:hAnsi="Arial" w:cs="Arial"/>
          <w:b/>
          <w:sz w:val="28"/>
          <w:szCs w:val="28"/>
        </w:rPr>
        <w:t>TERCERO:</w:t>
      </w:r>
      <w:r w:rsidR="002A467B">
        <w:rPr>
          <w:rFonts w:ascii="Arial" w:hAnsi="Arial" w:cs="Arial"/>
          <w:b/>
          <w:sz w:val="28"/>
          <w:szCs w:val="28"/>
        </w:rPr>
        <w:t xml:space="preserve"> </w:t>
      </w:r>
      <w:r w:rsidR="002A467B">
        <w:rPr>
          <w:rFonts w:ascii="Arial" w:hAnsi="Arial" w:cs="Arial"/>
          <w:bCs/>
          <w:sz w:val="28"/>
          <w:szCs w:val="28"/>
        </w:rPr>
        <w:t>I</w:t>
      </w:r>
      <w:r w:rsidR="002A467B" w:rsidRPr="00205710">
        <w:rPr>
          <w:rFonts w:ascii="Arial" w:hAnsi="Arial" w:cs="Arial"/>
          <w:bCs/>
          <w:sz w:val="28"/>
          <w:szCs w:val="28"/>
        </w:rPr>
        <w:t xml:space="preserve">niciativa de </w:t>
      </w:r>
      <w:r w:rsidR="002A467B">
        <w:rPr>
          <w:rFonts w:ascii="Arial" w:hAnsi="Arial" w:cs="Arial"/>
          <w:bCs/>
          <w:sz w:val="28"/>
          <w:szCs w:val="28"/>
        </w:rPr>
        <w:t>A</w:t>
      </w:r>
      <w:r w:rsidR="002A467B" w:rsidRPr="00205710">
        <w:rPr>
          <w:rFonts w:ascii="Arial" w:hAnsi="Arial" w:cs="Arial"/>
          <w:bCs/>
          <w:sz w:val="28"/>
          <w:szCs w:val="28"/>
        </w:rPr>
        <w:t xml:space="preserve">cuerdo que turna a la </w:t>
      </w:r>
      <w:r w:rsidR="002A467B">
        <w:rPr>
          <w:rFonts w:ascii="Arial" w:hAnsi="Arial" w:cs="Arial"/>
          <w:bCs/>
          <w:sz w:val="28"/>
          <w:szCs w:val="28"/>
        </w:rPr>
        <w:t>C</w:t>
      </w:r>
      <w:r w:rsidR="002A467B" w:rsidRPr="00205710">
        <w:rPr>
          <w:rFonts w:ascii="Arial" w:hAnsi="Arial" w:cs="Arial"/>
          <w:bCs/>
          <w:sz w:val="28"/>
          <w:szCs w:val="28"/>
        </w:rPr>
        <w:t xml:space="preserve">omisión </w:t>
      </w:r>
      <w:r w:rsidR="002A467B">
        <w:rPr>
          <w:rFonts w:ascii="Arial" w:hAnsi="Arial" w:cs="Arial"/>
          <w:bCs/>
          <w:sz w:val="28"/>
          <w:szCs w:val="28"/>
        </w:rPr>
        <w:t>E</w:t>
      </w:r>
      <w:r w:rsidR="002A467B" w:rsidRPr="00205710">
        <w:rPr>
          <w:rFonts w:ascii="Arial" w:hAnsi="Arial" w:cs="Arial"/>
          <w:bCs/>
          <w:sz w:val="28"/>
          <w:szCs w:val="28"/>
        </w:rPr>
        <w:t xml:space="preserve">dilicia de </w:t>
      </w:r>
      <w:r w:rsidR="002A467B">
        <w:rPr>
          <w:rFonts w:ascii="Arial" w:hAnsi="Arial" w:cs="Arial"/>
          <w:bCs/>
          <w:sz w:val="28"/>
          <w:szCs w:val="28"/>
        </w:rPr>
        <w:t>H</w:t>
      </w:r>
      <w:r w:rsidR="002A467B" w:rsidRPr="00205710">
        <w:rPr>
          <w:rFonts w:ascii="Arial" w:hAnsi="Arial" w:cs="Arial"/>
          <w:bCs/>
          <w:sz w:val="28"/>
          <w:szCs w:val="28"/>
        </w:rPr>
        <w:t xml:space="preserve">acienda </w:t>
      </w:r>
      <w:r w:rsidR="002A467B">
        <w:rPr>
          <w:rFonts w:ascii="Arial" w:hAnsi="Arial" w:cs="Arial"/>
          <w:bCs/>
          <w:sz w:val="28"/>
          <w:szCs w:val="28"/>
        </w:rPr>
        <w:t>P</w:t>
      </w:r>
      <w:r w:rsidR="002A467B" w:rsidRPr="00205710">
        <w:rPr>
          <w:rFonts w:ascii="Arial" w:hAnsi="Arial" w:cs="Arial"/>
          <w:bCs/>
          <w:sz w:val="28"/>
          <w:szCs w:val="28"/>
        </w:rPr>
        <w:t xml:space="preserve">ública y </w:t>
      </w:r>
      <w:r w:rsidR="002A467B">
        <w:rPr>
          <w:rFonts w:ascii="Arial" w:hAnsi="Arial" w:cs="Arial"/>
          <w:bCs/>
          <w:sz w:val="28"/>
          <w:szCs w:val="28"/>
        </w:rPr>
        <w:t>P</w:t>
      </w:r>
      <w:r w:rsidR="002A467B" w:rsidRPr="00205710">
        <w:rPr>
          <w:rFonts w:ascii="Arial" w:hAnsi="Arial" w:cs="Arial"/>
          <w:bCs/>
          <w:sz w:val="28"/>
          <w:szCs w:val="28"/>
        </w:rPr>
        <w:t xml:space="preserve">atrimonio </w:t>
      </w:r>
      <w:r w:rsidR="002A467B">
        <w:rPr>
          <w:rFonts w:ascii="Arial" w:hAnsi="Arial" w:cs="Arial"/>
          <w:bCs/>
          <w:sz w:val="28"/>
          <w:szCs w:val="28"/>
        </w:rPr>
        <w:t>M</w:t>
      </w:r>
      <w:r w:rsidR="002A467B" w:rsidRPr="00205710">
        <w:rPr>
          <w:rFonts w:ascii="Arial" w:hAnsi="Arial" w:cs="Arial"/>
          <w:bCs/>
          <w:sz w:val="28"/>
          <w:szCs w:val="28"/>
        </w:rPr>
        <w:t xml:space="preserve">unicipal el </w:t>
      </w:r>
      <w:r w:rsidR="002A467B">
        <w:rPr>
          <w:rFonts w:ascii="Arial" w:hAnsi="Arial" w:cs="Arial"/>
          <w:bCs/>
          <w:sz w:val="28"/>
          <w:szCs w:val="28"/>
        </w:rPr>
        <w:t>P</w:t>
      </w:r>
      <w:r w:rsidR="002A467B" w:rsidRPr="00205710">
        <w:rPr>
          <w:rFonts w:ascii="Arial" w:hAnsi="Arial" w:cs="Arial"/>
          <w:bCs/>
          <w:sz w:val="28"/>
          <w:szCs w:val="28"/>
        </w:rPr>
        <w:t xml:space="preserve">royecto de </w:t>
      </w:r>
      <w:r w:rsidR="002A467B">
        <w:rPr>
          <w:rFonts w:ascii="Arial" w:hAnsi="Arial" w:cs="Arial"/>
          <w:bCs/>
          <w:sz w:val="28"/>
          <w:szCs w:val="28"/>
        </w:rPr>
        <w:t>P</w:t>
      </w:r>
      <w:r w:rsidR="002A467B" w:rsidRPr="00205710">
        <w:rPr>
          <w:rFonts w:ascii="Arial" w:hAnsi="Arial" w:cs="Arial"/>
          <w:bCs/>
          <w:sz w:val="28"/>
          <w:szCs w:val="28"/>
        </w:rPr>
        <w:t xml:space="preserve">resupuesto de </w:t>
      </w:r>
      <w:r w:rsidR="002A467B">
        <w:rPr>
          <w:rFonts w:ascii="Arial" w:hAnsi="Arial" w:cs="Arial"/>
          <w:bCs/>
          <w:sz w:val="28"/>
          <w:szCs w:val="28"/>
        </w:rPr>
        <w:t>E</w:t>
      </w:r>
      <w:r w:rsidR="002A467B" w:rsidRPr="00205710">
        <w:rPr>
          <w:rFonts w:ascii="Arial" w:hAnsi="Arial" w:cs="Arial"/>
          <w:bCs/>
          <w:sz w:val="28"/>
          <w:szCs w:val="28"/>
        </w:rPr>
        <w:t xml:space="preserve">gresos para el </w:t>
      </w:r>
      <w:r w:rsidR="002A467B">
        <w:rPr>
          <w:rFonts w:ascii="Arial" w:hAnsi="Arial" w:cs="Arial"/>
          <w:bCs/>
          <w:sz w:val="28"/>
          <w:szCs w:val="28"/>
        </w:rPr>
        <w:t>E</w:t>
      </w:r>
      <w:r w:rsidR="002A467B" w:rsidRPr="00205710">
        <w:rPr>
          <w:rFonts w:ascii="Arial" w:hAnsi="Arial" w:cs="Arial"/>
          <w:bCs/>
          <w:sz w:val="28"/>
          <w:szCs w:val="28"/>
        </w:rPr>
        <w:t xml:space="preserve">jercicio </w:t>
      </w:r>
      <w:r w:rsidR="002A467B">
        <w:rPr>
          <w:rFonts w:ascii="Arial" w:hAnsi="Arial" w:cs="Arial"/>
          <w:bCs/>
          <w:sz w:val="28"/>
          <w:szCs w:val="28"/>
        </w:rPr>
        <w:t>F</w:t>
      </w:r>
      <w:r w:rsidR="002A467B" w:rsidRPr="00205710">
        <w:rPr>
          <w:rFonts w:ascii="Arial" w:hAnsi="Arial" w:cs="Arial"/>
          <w:bCs/>
          <w:sz w:val="28"/>
          <w:szCs w:val="28"/>
        </w:rPr>
        <w:t>iscal 2026.</w:t>
      </w:r>
      <w:r w:rsidR="002A467B">
        <w:rPr>
          <w:rFonts w:ascii="Arial" w:hAnsi="Arial" w:cs="Arial"/>
          <w:bCs/>
          <w:sz w:val="28"/>
          <w:szCs w:val="28"/>
        </w:rPr>
        <w:t xml:space="preserve"> - - - - - - - - - - - - - - - - - - - - - - - - - - - - - - - - - - - - - - - - - </w:t>
      </w:r>
      <w:r w:rsidR="002A467B">
        <w:rPr>
          <w:rFonts w:ascii="Arial" w:hAnsi="Arial" w:cs="Arial"/>
          <w:b/>
          <w:sz w:val="28"/>
          <w:szCs w:val="28"/>
        </w:rPr>
        <w:t xml:space="preserve">CUARTO: </w:t>
      </w:r>
      <w:r w:rsidR="002A467B">
        <w:rPr>
          <w:rFonts w:ascii="Arial" w:hAnsi="Arial" w:cs="Arial"/>
          <w:bCs/>
          <w:sz w:val="28"/>
          <w:szCs w:val="28"/>
        </w:rPr>
        <w:t>Clausura de la Sesión. - - - - - - - - - - - - - - - - - - - -</w:t>
      </w:r>
      <w:r>
        <w:rPr>
          <w:rFonts w:ascii="Arial" w:hAnsi="Arial" w:cs="Arial"/>
          <w:b/>
          <w:i/>
          <w:iCs/>
          <w:sz w:val="28"/>
          <w:szCs w:val="28"/>
        </w:rPr>
        <w:t xml:space="preserve">C. Secretaria de Ayuntamiento Karla Cisneros Torres: </w:t>
      </w:r>
      <w:r w:rsidRPr="00C13F9A">
        <w:rPr>
          <w:rFonts w:ascii="Arial" w:hAnsi="Arial" w:cs="Arial"/>
          <w:iCs/>
          <w:sz w:val="28"/>
          <w:szCs w:val="28"/>
        </w:rPr>
        <w:t>Señores Regidores, este es el orden del día,</w:t>
      </w:r>
      <w:r>
        <w:rPr>
          <w:rFonts w:ascii="Arial" w:hAnsi="Arial" w:cs="Arial"/>
          <w:b/>
          <w:bCs/>
          <w:iCs/>
          <w:sz w:val="28"/>
          <w:szCs w:val="28"/>
        </w:rPr>
        <w:t xml:space="preserve"> </w:t>
      </w:r>
      <w:r>
        <w:rPr>
          <w:rFonts w:ascii="Arial" w:hAnsi="Arial" w:cs="Arial"/>
          <w:iCs/>
          <w:sz w:val="28"/>
          <w:szCs w:val="28"/>
        </w:rPr>
        <w:t xml:space="preserve">que se somete a su consideración, si están por la afirmativa de </w:t>
      </w:r>
      <w:r w:rsidR="00673440">
        <w:rPr>
          <w:rFonts w:ascii="Arial" w:hAnsi="Arial" w:cs="Arial"/>
          <w:iCs/>
          <w:sz w:val="28"/>
          <w:szCs w:val="28"/>
        </w:rPr>
        <w:t>aprobarlo,</w:t>
      </w:r>
      <w:r>
        <w:rPr>
          <w:rFonts w:ascii="Arial" w:hAnsi="Arial" w:cs="Arial"/>
          <w:iCs/>
          <w:sz w:val="28"/>
          <w:szCs w:val="28"/>
        </w:rPr>
        <w:t xml:space="preserve"> sírvanse levantar su mano… </w:t>
      </w:r>
      <w:r>
        <w:rPr>
          <w:rFonts w:ascii="Arial" w:hAnsi="Arial" w:cs="Arial"/>
          <w:b/>
          <w:bCs/>
          <w:sz w:val="28"/>
          <w:szCs w:val="28"/>
        </w:rPr>
        <w:t>1</w:t>
      </w:r>
      <w:r w:rsidR="00D80E06">
        <w:rPr>
          <w:rFonts w:ascii="Arial" w:hAnsi="Arial" w:cs="Arial"/>
          <w:b/>
          <w:bCs/>
          <w:sz w:val="28"/>
          <w:szCs w:val="28"/>
        </w:rPr>
        <w:t>6</w:t>
      </w:r>
      <w:r>
        <w:rPr>
          <w:rFonts w:ascii="Arial" w:hAnsi="Arial" w:cs="Arial"/>
          <w:b/>
          <w:bCs/>
          <w:sz w:val="28"/>
          <w:szCs w:val="28"/>
        </w:rPr>
        <w:t xml:space="preserve"> votos, aprobado por unanimidad. </w:t>
      </w:r>
      <w:r>
        <w:rPr>
          <w:rFonts w:ascii="Arial" w:hAnsi="Arial" w:cs="Arial"/>
          <w:sz w:val="28"/>
          <w:szCs w:val="28"/>
        </w:rPr>
        <w:t>- - - - - - - - - - - - - - - - -</w:t>
      </w:r>
      <w:r w:rsidR="002A467B">
        <w:rPr>
          <w:rFonts w:ascii="Arial" w:hAnsi="Arial" w:cs="Arial"/>
          <w:sz w:val="28"/>
          <w:szCs w:val="28"/>
        </w:rPr>
        <w:t xml:space="preserve"> - - - - - - - - - - - - - - - - -</w:t>
      </w:r>
      <w:r w:rsidR="00D80E06" w:rsidRPr="00B33117">
        <w:rPr>
          <w:rFonts w:ascii="Arial" w:hAnsi="Arial" w:cs="Arial"/>
          <w:b/>
          <w:bCs/>
          <w:sz w:val="28"/>
          <w:szCs w:val="28"/>
          <w:u w:val="single"/>
        </w:rPr>
        <w:t>TERCER PUNTO</w:t>
      </w:r>
      <w:r w:rsidR="00D80E06">
        <w:rPr>
          <w:rFonts w:ascii="Arial" w:hAnsi="Arial" w:cs="Arial"/>
          <w:b/>
          <w:bCs/>
          <w:sz w:val="28"/>
          <w:szCs w:val="28"/>
        </w:rPr>
        <w:t xml:space="preserve">: </w:t>
      </w:r>
      <w:r w:rsidR="00D80E06">
        <w:rPr>
          <w:rFonts w:ascii="Arial" w:hAnsi="Arial" w:cs="Arial"/>
          <w:bCs/>
          <w:sz w:val="28"/>
          <w:szCs w:val="28"/>
        </w:rPr>
        <w:t>I</w:t>
      </w:r>
      <w:r w:rsidR="00D80E06" w:rsidRPr="00205710">
        <w:rPr>
          <w:rFonts w:ascii="Arial" w:hAnsi="Arial" w:cs="Arial"/>
          <w:bCs/>
          <w:sz w:val="28"/>
          <w:szCs w:val="28"/>
        </w:rPr>
        <w:t xml:space="preserve">niciativa de </w:t>
      </w:r>
      <w:r w:rsidR="00D80E06">
        <w:rPr>
          <w:rFonts w:ascii="Arial" w:hAnsi="Arial" w:cs="Arial"/>
          <w:bCs/>
          <w:sz w:val="28"/>
          <w:szCs w:val="28"/>
        </w:rPr>
        <w:t>A</w:t>
      </w:r>
      <w:r w:rsidR="00D80E06" w:rsidRPr="00205710">
        <w:rPr>
          <w:rFonts w:ascii="Arial" w:hAnsi="Arial" w:cs="Arial"/>
          <w:bCs/>
          <w:sz w:val="28"/>
          <w:szCs w:val="28"/>
        </w:rPr>
        <w:t xml:space="preserve">cuerdo que turna a la </w:t>
      </w:r>
      <w:r w:rsidR="00D80E06">
        <w:rPr>
          <w:rFonts w:ascii="Arial" w:hAnsi="Arial" w:cs="Arial"/>
          <w:bCs/>
          <w:sz w:val="28"/>
          <w:szCs w:val="28"/>
        </w:rPr>
        <w:lastRenderedPageBreak/>
        <w:t>C</w:t>
      </w:r>
      <w:r w:rsidR="00D80E06" w:rsidRPr="00205710">
        <w:rPr>
          <w:rFonts w:ascii="Arial" w:hAnsi="Arial" w:cs="Arial"/>
          <w:bCs/>
          <w:sz w:val="28"/>
          <w:szCs w:val="28"/>
        </w:rPr>
        <w:t xml:space="preserve">omisión </w:t>
      </w:r>
      <w:r w:rsidR="00D80E06">
        <w:rPr>
          <w:rFonts w:ascii="Arial" w:hAnsi="Arial" w:cs="Arial"/>
          <w:bCs/>
          <w:sz w:val="28"/>
          <w:szCs w:val="28"/>
        </w:rPr>
        <w:t>E</w:t>
      </w:r>
      <w:r w:rsidR="00D80E06" w:rsidRPr="00205710">
        <w:rPr>
          <w:rFonts w:ascii="Arial" w:hAnsi="Arial" w:cs="Arial"/>
          <w:bCs/>
          <w:sz w:val="28"/>
          <w:szCs w:val="28"/>
        </w:rPr>
        <w:t xml:space="preserve">dilicia de </w:t>
      </w:r>
      <w:r w:rsidR="00D80E06">
        <w:rPr>
          <w:rFonts w:ascii="Arial" w:hAnsi="Arial" w:cs="Arial"/>
          <w:bCs/>
          <w:sz w:val="28"/>
          <w:szCs w:val="28"/>
        </w:rPr>
        <w:t>H</w:t>
      </w:r>
      <w:r w:rsidR="00D80E06" w:rsidRPr="00205710">
        <w:rPr>
          <w:rFonts w:ascii="Arial" w:hAnsi="Arial" w:cs="Arial"/>
          <w:bCs/>
          <w:sz w:val="28"/>
          <w:szCs w:val="28"/>
        </w:rPr>
        <w:t xml:space="preserve">acienda </w:t>
      </w:r>
      <w:r w:rsidR="00D80E06">
        <w:rPr>
          <w:rFonts w:ascii="Arial" w:hAnsi="Arial" w:cs="Arial"/>
          <w:bCs/>
          <w:sz w:val="28"/>
          <w:szCs w:val="28"/>
        </w:rPr>
        <w:t>P</w:t>
      </w:r>
      <w:r w:rsidR="00D80E06" w:rsidRPr="00205710">
        <w:rPr>
          <w:rFonts w:ascii="Arial" w:hAnsi="Arial" w:cs="Arial"/>
          <w:bCs/>
          <w:sz w:val="28"/>
          <w:szCs w:val="28"/>
        </w:rPr>
        <w:t xml:space="preserve">ública y </w:t>
      </w:r>
      <w:r w:rsidR="00D80E06">
        <w:rPr>
          <w:rFonts w:ascii="Arial" w:hAnsi="Arial" w:cs="Arial"/>
          <w:bCs/>
          <w:sz w:val="28"/>
          <w:szCs w:val="28"/>
        </w:rPr>
        <w:t>P</w:t>
      </w:r>
      <w:r w:rsidR="00D80E06" w:rsidRPr="00205710">
        <w:rPr>
          <w:rFonts w:ascii="Arial" w:hAnsi="Arial" w:cs="Arial"/>
          <w:bCs/>
          <w:sz w:val="28"/>
          <w:szCs w:val="28"/>
        </w:rPr>
        <w:t xml:space="preserve">atrimonio </w:t>
      </w:r>
      <w:r w:rsidR="00D80E06">
        <w:rPr>
          <w:rFonts w:ascii="Arial" w:hAnsi="Arial" w:cs="Arial"/>
          <w:bCs/>
          <w:sz w:val="28"/>
          <w:szCs w:val="28"/>
        </w:rPr>
        <w:t>M</w:t>
      </w:r>
      <w:r w:rsidR="00D80E06" w:rsidRPr="00205710">
        <w:rPr>
          <w:rFonts w:ascii="Arial" w:hAnsi="Arial" w:cs="Arial"/>
          <w:bCs/>
          <w:sz w:val="28"/>
          <w:szCs w:val="28"/>
        </w:rPr>
        <w:t xml:space="preserve">unicipal el </w:t>
      </w:r>
      <w:r w:rsidR="00D80E06">
        <w:rPr>
          <w:rFonts w:ascii="Arial" w:hAnsi="Arial" w:cs="Arial"/>
          <w:bCs/>
          <w:sz w:val="28"/>
          <w:szCs w:val="28"/>
        </w:rPr>
        <w:t>P</w:t>
      </w:r>
      <w:r w:rsidR="00D80E06" w:rsidRPr="00205710">
        <w:rPr>
          <w:rFonts w:ascii="Arial" w:hAnsi="Arial" w:cs="Arial"/>
          <w:bCs/>
          <w:sz w:val="28"/>
          <w:szCs w:val="28"/>
        </w:rPr>
        <w:t xml:space="preserve">royecto de </w:t>
      </w:r>
      <w:r w:rsidR="00D80E06">
        <w:rPr>
          <w:rFonts w:ascii="Arial" w:hAnsi="Arial" w:cs="Arial"/>
          <w:bCs/>
          <w:sz w:val="28"/>
          <w:szCs w:val="28"/>
        </w:rPr>
        <w:t>P</w:t>
      </w:r>
      <w:r w:rsidR="00D80E06" w:rsidRPr="00205710">
        <w:rPr>
          <w:rFonts w:ascii="Arial" w:hAnsi="Arial" w:cs="Arial"/>
          <w:bCs/>
          <w:sz w:val="28"/>
          <w:szCs w:val="28"/>
        </w:rPr>
        <w:t xml:space="preserve">resupuesto de </w:t>
      </w:r>
      <w:r w:rsidR="00D80E06">
        <w:rPr>
          <w:rFonts w:ascii="Arial" w:hAnsi="Arial" w:cs="Arial"/>
          <w:bCs/>
          <w:sz w:val="28"/>
          <w:szCs w:val="28"/>
        </w:rPr>
        <w:t>E</w:t>
      </w:r>
      <w:r w:rsidR="00D80E06" w:rsidRPr="00205710">
        <w:rPr>
          <w:rFonts w:ascii="Arial" w:hAnsi="Arial" w:cs="Arial"/>
          <w:bCs/>
          <w:sz w:val="28"/>
          <w:szCs w:val="28"/>
        </w:rPr>
        <w:t xml:space="preserve">gresos para el </w:t>
      </w:r>
      <w:r w:rsidR="00D80E06">
        <w:rPr>
          <w:rFonts w:ascii="Arial" w:hAnsi="Arial" w:cs="Arial"/>
          <w:bCs/>
          <w:sz w:val="28"/>
          <w:szCs w:val="28"/>
        </w:rPr>
        <w:t>E</w:t>
      </w:r>
      <w:r w:rsidR="00D80E06" w:rsidRPr="00205710">
        <w:rPr>
          <w:rFonts w:ascii="Arial" w:hAnsi="Arial" w:cs="Arial"/>
          <w:bCs/>
          <w:sz w:val="28"/>
          <w:szCs w:val="28"/>
        </w:rPr>
        <w:t xml:space="preserve">jercicio </w:t>
      </w:r>
      <w:r w:rsidR="00D80E06">
        <w:rPr>
          <w:rFonts w:ascii="Arial" w:hAnsi="Arial" w:cs="Arial"/>
          <w:bCs/>
          <w:sz w:val="28"/>
          <w:szCs w:val="28"/>
        </w:rPr>
        <w:t>F</w:t>
      </w:r>
      <w:r w:rsidR="00D80E06" w:rsidRPr="00205710">
        <w:rPr>
          <w:rFonts w:ascii="Arial" w:hAnsi="Arial" w:cs="Arial"/>
          <w:bCs/>
          <w:sz w:val="28"/>
          <w:szCs w:val="28"/>
        </w:rPr>
        <w:t>iscal 2026.</w:t>
      </w:r>
      <w:r w:rsidR="00D80E06">
        <w:rPr>
          <w:rFonts w:ascii="Arial" w:hAnsi="Arial" w:cs="Arial"/>
          <w:bCs/>
          <w:sz w:val="28"/>
          <w:szCs w:val="28"/>
        </w:rPr>
        <w:t xml:space="preserve"> Motiva la C. Presidenta Municipal Magali Casillas Contreras. </w:t>
      </w:r>
      <w:r w:rsidR="00D80E06">
        <w:rPr>
          <w:rFonts w:ascii="Arial" w:hAnsi="Arial" w:cs="Arial"/>
          <w:b/>
          <w:i/>
          <w:iCs/>
          <w:sz w:val="28"/>
          <w:szCs w:val="28"/>
        </w:rPr>
        <w:t xml:space="preserve">C. Presidenta Municipal Magali Casillas Contreras: </w:t>
      </w:r>
      <w:r w:rsidR="00D80E06" w:rsidRPr="005810DB">
        <w:rPr>
          <w:rStyle w:val="Textoennegrita"/>
          <w:rFonts w:ascii="Arial" w:hAnsi="Arial" w:cs="Arial"/>
          <w:i/>
          <w:iCs/>
          <w:sz w:val="28"/>
          <w:szCs w:val="28"/>
        </w:rPr>
        <w:t>HONORABLE AYUNTAMIENTO</w:t>
      </w:r>
      <w:r w:rsidR="001D46DD">
        <w:rPr>
          <w:rStyle w:val="Textoennegrita"/>
          <w:rFonts w:ascii="Arial" w:hAnsi="Arial" w:cs="Arial"/>
          <w:i/>
          <w:iCs/>
          <w:sz w:val="28"/>
          <w:szCs w:val="28"/>
        </w:rPr>
        <w:t xml:space="preserve"> </w:t>
      </w:r>
      <w:r w:rsidR="00D80E06" w:rsidRPr="005810DB">
        <w:rPr>
          <w:rStyle w:val="Textoennegrita"/>
          <w:rFonts w:ascii="Arial" w:hAnsi="Arial" w:cs="Arial"/>
          <w:i/>
          <w:iCs/>
          <w:sz w:val="28"/>
          <w:szCs w:val="28"/>
        </w:rPr>
        <w:t>CONSTITUCIONAL</w:t>
      </w:r>
      <w:r w:rsidR="00D80E06">
        <w:rPr>
          <w:rFonts w:ascii="Arial" w:hAnsi="Arial" w:cs="Arial"/>
          <w:b/>
          <w:bCs/>
          <w:i/>
          <w:iCs/>
          <w:sz w:val="28"/>
          <w:szCs w:val="28"/>
        </w:rPr>
        <w:t xml:space="preserve"> </w:t>
      </w:r>
      <w:r w:rsidR="00D80E06" w:rsidRPr="005810DB">
        <w:rPr>
          <w:rStyle w:val="Textoennegrita"/>
          <w:rFonts w:ascii="Arial" w:hAnsi="Arial" w:cs="Arial"/>
          <w:i/>
          <w:iCs/>
          <w:sz w:val="28"/>
          <w:szCs w:val="28"/>
        </w:rPr>
        <w:t>DE ZAPOTLÁN EL GRANDE, JALISCO.</w:t>
      </w:r>
      <w:r w:rsidR="00D80E06">
        <w:rPr>
          <w:rFonts w:ascii="Arial" w:hAnsi="Arial" w:cs="Arial"/>
          <w:b/>
          <w:bCs/>
          <w:i/>
          <w:iCs/>
          <w:sz w:val="28"/>
          <w:szCs w:val="28"/>
        </w:rPr>
        <w:t xml:space="preserve"> </w:t>
      </w:r>
      <w:r w:rsidR="00D80E06" w:rsidRPr="005810DB">
        <w:rPr>
          <w:rStyle w:val="Textoennegrita"/>
          <w:rFonts w:ascii="Arial" w:hAnsi="Arial" w:cs="Arial"/>
          <w:i/>
          <w:iCs/>
          <w:sz w:val="28"/>
          <w:szCs w:val="28"/>
        </w:rPr>
        <w:t>PRESENTE.</w:t>
      </w:r>
      <w:r w:rsidR="00D80E06">
        <w:rPr>
          <w:rStyle w:val="Textoennegrita"/>
          <w:rFonts w:ascii="Arial" w:hAnsi="Arial" w:cs="Arial"/>
          <w:i/>
          <w:iCs/>
          <w:sz w:val="28"/>
          <w:szCs w:val="28"/>
        </w:rPr>
        <w:t xml:space="preserve"> </w:t>
      </w:r>
      <w:r w:rsidR="00D80E06" w:rsidRPr="005810DB">
        <w:rPr>
          <w:rFonts w:ascii="Arial" w:hAnsi="Arial" w:cs="Arial"/>
          <w:i/>
          <w:iCs/>
          <w:sz w:val="28"/>
          <w:szCs w:val="28"/>
        </w:rPr>
        <w:t xml:space="preserve">Quien motiva y suscribe, </w:t>
      </w:r>
      <w:r w:rsidR="00D80E06" w:rsidRPr="005810DB">
        <w:rPr>
          <w:rStyle w:val="Textoennegrita"/>
          <w:rFonts w:ascii="Arial" w:hAnsi="Arial" w:cs="Arial"/>
          <w:i/>
          <w:iCs/>
          <w:sz w:val="28"/>
          <w:szCs w:val="28"/>
        </w:rPr>
        <w:t>LICENCIADA MAGALI CASILLAS CONTRERAS</w:t>
      </w:r>
      <w:r w:rsidR="00D80E06" w:rsidRPr="005810DB">
        <w:rPr>
          <w:rFonts w:ascii="Arial" w:hAnsi="Arial" w:cs="Arial"/>
          <w:i/>
          <w:iCs/>
          <w:sz w:val="28"/>
          <w:szCs w:val="28"/>
        </w:rPr>
        <w:t xml:space="preserve">, en mi carácter de </w:t>
      </w:r>
      <w:r w:rsidR="00D80E06" w:rsidRPr="005810DB">
        <w:rPr>
          <w:rStyle w:val="Textoennegrita"/>
          <w:rFonts w:ascii="Arial" w:hAnsi="Arial" w:cs="Arial"/>
          <w:i/>
          <w:iCs/>
          <w:sz w:val="28"/>
          <w:szCs w:val="28"/>
        </w:rPr>
        <w:t>Presidenta Municipal</w:t>
      </w:r>
      <w:r w:rsidR="00D80E06" w:rsidRPr="005810DB">
        <w:rPr>
          <w:rFonts w:ascii="Arial" w:hAnsi="Arial" w:cs="Arial"/>
          <w:i/>
          <w:iCs/>
          <w:sz w:val="28"/>
          <w:szCs w:val="28"/>
        </w:rPr>
        <w:t xml:space="preserve"> del Honorable Ayuntamiento Constitucional de Zapotlán el Grande, Jalisco, y con fundamento en el artículo </w:t>
      </w:r>
      <w:r w:rsidR="00D80E06" w:rsidRPr="005810DB">
        <w:rPr>
          <w:rStyle w:val="Textoennegrita"/>
          <w:rFonts w:ascii="Arial" w:hAnsi="Arial" w:cs="Arial"/>
          <w:i/>
          <w:iCs/>
          <w:sz w:val="28"/>
          <w:szCs w:val="28"/>
        </w:rPr>
        <w:t>216 de la Ley de Hacienda Municipal del Estado de Jalisco</w:t>
      </w:r>
      <w:r w:rsidR="00D80E06" w:rsidRPr="005810DB">
        <w:rPr>
          <w:rFonts w:ascii="Arial" w:hAnsi="Arial" w:cs="Arial"/>
          <w:i/>
          <w:iCs/>
          <w:sz w:val="28"/>
          <w:szCs w:val="28"/>
        </w:rPr>
        <w:t xml:space="preserve">, comparezco respetuosamente a presentar a la consideración de este Pleno, para su </w:t>
      </w:r>
      <w:r w:rsidR="00D80E06" w:rsidRPr="005810DB">
        <w:rPr>
          <w:rStyle w:val="Textoennegrita"/>
          <w:rFonts w:ascii="Arial" w:hAnsi="Arial" w:cs="Arial"/>
          <w:i/>
          <w:iCs/>
          <w:sz w:val="28"/>
          <w:szCs w:val="28"/>
        </w:rPr>
        <w:t>examen, discusión y, en su caso, aprobación</w:t>
      </w:r>
      <w:r w:rsidR="00D80E06" w:rsidRPr="005810DB">
        <w:rPr>
          <w:rFonts w:ascii="Arial" w:hAnsi="Arial" w:cs="Arial"/>
          <w:i/>
          <w:iCs/>
          <w:sz w:val="28"/>
          <w:szCs w:val="28"/>
        </w:rPr>
        <w:t xml:space="preserve">, la </w:t>
      </w:r>
      <w:r w:rsidR="00D80E06" w:rsidRPr="005810DB">
        <w:rPr>
          <w:rStyle w:val="Textoennegrita"/>
          <w:rFonts w:ascii="Arial" w:hAnsi="Arial" w:cs="Arial"/>
          <w:i/>
          <w:iCs/>
          <w:sz w:val="28"/>
          <w:szCs w:val="28"/>
        </w:rPr>
        <w:t>INICIATIVA DE ACUERDO QUE TURNA A LA COMISIÓN EDILICIA DE HACIENDA PÚBLICA Y PATRIMONIO MUNICIPAL EL PROYECTO DE PRESUPUESTO DE EGRESOS PARA EL EJERCICIO FISCAL 2026</w:t>
      </w:r>
      <w:r w:rsidR="00D80E06" w:rsidRPr="005810DB">
        <w:rPr>
          <w:rFonts w:ascii="Arial" w:hAnsi="Arial" w:cs="Arial"/>
          <w:i/>
          <w:iCs/>
          <w:sz w:val="28"/>
          <w:szCs w:val="28"/>
        </w:rPr>
        <w:t>, de conformidad con la siguiente;</w:t>
      </w:r>
      <w:r w:rsidR="00D80E06">
        <w:rPr>
          <w:rFonts w:ascii="Arial" w:hAnsi="Arial" w:cs="Arial"/>
          <w:i/>
          <w:iCs/>
          <w:sz w:val="28"/>
          <w:szCs w:val="28"/>
        </w:rPr>
        <w:t xml:space="preserve"> </w:t>
      </w:r>
      <w:r w:rsidR="00D80E06" w:rsidRPr="005810DB">
        <w:rPr>
          <w:rFonts w:ascii="Arial" w:hAnsi="Arial" w:cs="Arial"/>
          <w:b/>
          <w:bCs/>
          <w:i/>
          <w:iCs/>
          <w:sz w:val="28"/>
          <w:szCs w:val="28"/>
        </w:rPr>
        <w:t>FUNDAMENTACIÓN JURÍDICA:</w:t>
      </w:r>
      <w:r w:rsidR="00D80E06">
        <w:rPr>
          <w:rFonts w:ascii="Arial" w:hAnsi="Arial" w:cs="Arial"/>
          <w:b/>
          <w:i/>
          <w:iCs/>
          <w:sz w:val="28"/>
          <w:szCs w:val="28"/>
        </w:rPr>
        <w:t xml:space="preserve"> </w:t>
      </w:r>
      <w:r w:rsidR="00D80E06" w:rsidRPr="005810DB">
        <w:rPr>
          <w:rFonts w:ascii="Arial" w:eastAsia="Times New Roman" w:hAnsi="Arial" w:cs="Arial"/>
          <w:i/>
          <w:iCs/>
          <w:sz w:val="28"/>
          <w:szCs w:val="28"/>
          <w:lang w:eastAsia="es-MX"/>
        </w:rPr>
        <w:t>El Presupuesto de Egresos del Municipio se fundamenta en el marco jurídico aplicable en materia hacendaria, administrativa y de disciplina financiera, y constituye el instrumento formal mediante el cual el Ayuntamiento autoriza la aplicación, distribución y ejercicio del gasto público durante el ejercicio fiscal. Su integración y aprobación responden a los principios de legalidad, eficiencia, eficacia, honradez, racionalidad, transparencia y rendición de cuentas previstos en la Constitución Política de los Estados Unidos Mexicanos.</w:t>
      </w:r>
      <w:r w:rsidR="00D80E06">
        <w:rPr>
          <w:rFonts w:ascii="Arial" w:hAnsi="Arial" w:cs="Arial"/>
          <w:b/>
          <w:i/>
          <w:iCs/>
          <w:sz w:val="28"/>
          <w:szCs w:val="28"/>
        </w:rPr>
        <w:t xml:space="preserve"> </w:t>
      </w:r>
      <w:r w:rsidR="00D80E06" w:rsidRPr="005810DB">
        <w:rPr>
          <w:rFonts w:ascii="Arial" w:eastAsia="Times New Roman" w:hAnsi="Arial" w:cs="Arial"/>
          <w:i/>
          <w:iCs/>
          <w:sz w:val="28"/>
          <w:szCs w:val="28"/>
          <w:lang w:eastAsia="es-MX"/>
        </w:rPr>
        <w:t xml:space="preserve">En términos del artículo </w:t>
      </w:r>
      <w:r w:rsidR="00D80E06" w:rsidRPr="005810DB">
        <w:rPr>
          <w:rFonts w:ascii="Arial" w:eastAsia="Times New Roman" w:hAnsi="Arial" w:cs="Arial"/>
          <w:b/>
          <w:bCs/>
          <w:i/>
          <w:iCs/>
          <w:sz w:val="28"/>
          <w:szCs w:val="28"/>
          <w:lang w:eastAsia="es-MX"/>
        </w:rPr>
        <w:t>134 constitucional</w:t>
      </w:r>
      <w:r w:rsidR="00D80E06" w:rsidRPr="005810DB">
        <w:rPr>
          <w:rFonts w:ascii="Arial" w:eastAsia="Times New Roman" w:hAnsi="Arial" w:cs="Arial"/>
          <w:i/>
          <w:iCs/>
          <w:sz w:val="28"/>
          <w:szCs w:val="28"/>
          <w:lang w:eastAsia="es-MX"/>
        </w:rPr>
        <w:t xml:space="preserve">, los recursos públicos deben administrarse con apego estricto a dichos principios, lo cual se materializa a </w:t>
      </w:r>
      <w:r w:rsidR="00D80E06" w:rsidRPr="005810DB">
        <w:rPr>
          <w:rFonts w:ascii="Arial" w:eastAsia="Times New Roman" w:hAnsi="Arial" w:cs="Arial"/>
          <w:i/>
          <w:iCs/>
          <w:sz w:val="28"/>
          <w:szCs w:val="28"/>
          <w:lang w:eastAsia="es-MX"/>
        </w:rPr>
        <w:lastRenderedPageBreak/>
        <w:t xml:space="preserve">través del presente Presupuesto de Egresos. Asimismo, el artículo </w:t>
      </w:r>
      <w:r w:rsidR="00D80E06" w:rsidRPr="005810DB">
        <w:rPr>
          <w:rFonts w:ascii="Arial" w:eastAsia="Times New Roman" w:hAnsi="Arial" w:cs="Arial"/>
          <w:b/>
          <w:bCs/>
          <w:i/>
          <w:iCs/>
          <w:sz w:val="28"/>
          <w:szCs w:val="28"/>
          <w:lang w:eastAsia="es-MX"/>
        </w:rPr>
        <w:t>115, fracción IV de la Constitución Federal</w:t>
      </w:r>
      <w:r w:rsidR="00D80E06" w:rsidRPr="005810DB">
        <w:rPr>
          <w:rFonts w:ascii="Arial" w:eastAsia="Times New Roman" w:hAnsi="Arial" w:cs="Arial"/>
          <w:i/>
          <w:iCs/>
          <w:sz w:val="28"/>
          <w:szCs w:val="28"/>
          <w:lang w:eastAsia="es-MX"/>
        </w:rPr>
        <w:t xml:space="preserve"> otorga al Ayuntamiento la facultad exclusiva de aprobar su hacienda pública y autorizar anualmente el presupuesto, determinando los montos y conceptos de las erogaciones municipales.</w:t>
      </w:r>
      <w:r w:rsidR="00D80E06">
        <w:rPr>
          <w:rFonts w:ascii="Arial" w:hAnsi="Arial" w:cs="Arial"/>
          <w:b/>
          <w:i/>
          <w:iCs/>
          <w:sz w:val="28"/>
          <w:szCs w:val="28"/>
        </w:rPr>
        <w:t xml:space="preserve"> </w:t>
      </w:r>
      <w:r w:rsidR="00D80E06" w:rsidRPr="005810DB">
        <w:rPr>
          <w:rFonts w:ascii="Arial" w:eastAsia="Times New Roman" w:hAnsi="Arial" w:cs="Arial"/>
          <w:i/>
          <w:iCs/>
          <w:sz w:val="28"/>
          <w:szCs w:val="28"/>
          <w:lang w:eastAsia="es-MX"/>
        </w:rPr>
        <w:t xml:space="preserve">Conforme a los artículos </w:t>
      </w:r>
      <w:r w:rsidR="00D80E06" w:rsidRPr="005810DB">
        <w:rPr>
          <w:rFonts w:ascii="Arial" w:eastAsia="Times New Roman" w:hAnsi="Arial" w:cs="Arial"/>
          <w:b/>
          <w:bCs/>
          <w:i/>
          <w:iCs/>
          <w:sz w:val="28"/>
          <w:szCs w:val="28"/>
          <w:lang w:eastAsia="es-MX"/>
        </w:rPr>
        <w:t>149 al 153 de la Ley del Gobierno y la Administración Pública Municipal del Estado de Jalisco</w:t>
      </w:r>
      <w:r w:rsidR="00D80E06" w:rsidRPr="005810DB">
        <w:rPr>
          <w:rFonts w:ascii="Arial" w:eastAsia="Times New Roman" w:hAnsi="Arial" w:cs="Arial"/>
          <w:i/>
          <w:iCs/>
          <w:sz w:val="28"/>
          <w:szCs w:val="28"/>
          <w:lang w:eastAsia="es-MX"/>
        </w:rPr>
        <w:t xml:space="preserve">, el Presupuesto de Egresos constituye el medio jurídico-administrativo para ejecutar los objetivos, estrategias y acciones derivadas del </w:t>
      </w:r>
      <w:r w:rsidR="00D80E06" w:rsidRPr="005810DB">
        <w:rPr>
          <w:rFonts w:ascii="Arial" w:eastAsia="Times New Roman" w:hAnsi="Arial" w:cs="Arial"/>
          <w:b/>
          <w:bCs/>
          <w:i/>
          <w:iCs/>
          <w:sz w:val="28"/>
          <w:szCs w:val="28"/>
          <w:lang w:eastAsia="es-MX"/>
        </w:rPr>
        <w:t>Plan Municipal de Desarrollo</w:t>
      </w:r>
      <w:r w:rsidR="00D80E06" w:rsidRPr="005810DB">
        <w:rPr>
          <w:rFonts w:ascii="Arial" w:eastAsia="Times New Roman" w:hAnsi="Arial" w:cs="Arial"/>
          <w:i/>
          <w:iCs/>
          <w:sz w:val="28"/>
          <w:szCs w:val="28"/>
          <w:lang w:eastAsia="es-MX"/>
        </w:rPr>
        <w:t xml:space="preserve"> y</w:t>
      </w:r>
      <w:r w:rsidR="00D80E06" w:rsidRPr="005810DB">
        <w:rPr>
          <w:rFonts w:ascii="Arial" w:eastAsia="Times New Roman" w:hAnsi="Arial" w:cs="Arial"/>
          <w:b/>
          <w:bCs/>
          <w:i/>
          <w:iCs/>
          <w:sz w:val="28"/>
          <w:szCs w:val="28"/>
          <w:lang w:eastAsia="es-MX"/>
        </w:rPr>
        <w:t xml:space="preserve"> Gobernanza,</w:t>
      </w:r>
      <w:r w:rsidR="00D80E06" w:rsidRPr="005810DB">
        <w:rPr>
          <w:rFonts w:ascii="Arial" w:eastAsia="Times New Roman" w:hAnsi="Arial" w:cs="Arial"/>
          <w:i/>
          <w:iCs/>
          <w:sz w:val="28"/>
          <w:szCs w:val="28"/>
          <w:lang w:eastAsia="es-MX"/>
        </w:rPr>
        <w:t xml:space="preserve"> así como los programas operativos anuales, asegurando la congruencia entre la planeación y el ejercicio del gasto.</w:t>
      </w:r>
      <w:r w:rsidR="00D80E06">
        <w:rPr>
          <w:rFonts w:ascii="Arial" w:hAnsi="Arial" w:cs="Arial"/>
          <w:b/>
          <w:i/>
          <w:iCs/>
          <w:sz w:val="28"/>
          <w:szCs w:val="28"/>
        </w:rPr>
        <w:t xml:space="preserve"> </w:t>
      </w:r>
      <w:r w:rsidR="00D80E06" w:rsidRPr="005810DB">
        <w:rPr>
          <w:rFonts w:ascii="Arial" w:eastAsia="Times New Roman" w:hAnsi="Arial" w:cs="Arial"/>
          <w:i/>
          <w:iCs/>
          <w:sz w:val="28"/>
          <w:szCs w:val="28"/>
          <w:lang w:eastAsia="es-MX"/>
        </w:rPr>
        <w:t xml:space="preserve">Bajo los artículos </w:t>
      </w:r>
      <w:r w:rsidR="00D80E06" w:rsidRPr="005810DB">
        <w:rPr>
          <w:rFonts w:ascii="Arial" w:eastAsia="Times New Roman" w:hAnsi="Arial" w:cs="Arial"/>
          <w:b/>
          <w:bCs/>
          <w:i/>
          <w:iCs/>
          <w:sz w:val="28"/>
          <w:szCs w:val="28"/>
          <w:lang w:eastAsia="es-MX"/>
        </w:rPr>
        <w:t>1, 2, 5,10 ,14, 15, 18, 19, 52 y 53 de la Ley de Disciplina Financiera de las Entidades Federativas y los Municipios</w:t>
      </w:r>
      <w:r w:rsidR="00D80E06" w:rsidRPr="005810DB">
        <w:rPr>
          <w:rFonts w:ascii="Arial" w:eastAsia="Times New Roman" w:hAnsi="Arial" w:cs="Arial"/>
          <w:i/>
          <w:iCs/>
          <w:sz w:val="28"/>
          <w:szCs w:val="28"/>
          <w:lang w:eastAsia="es-MX"/>
        </w:rPr>
        <w:t>, el municipio se encuentra obligado a mantener un balance presupuestario sostenible, evitar la contratación de obligaciones o compromisos sin respaldo financiero, y sujetar toda erogación a suficiencia presupuestal, reglas de racionalidad y techos financieros. Dichos preceptos regulan las modificaciones presupuestarias, la responsabilidad del titular del gasto y la obligación de observar los lineamientos de disciplina hacendaria.</w:t>
      </w:r>
      <w:r w:rsidR="00D80E06">
        <w:rPr>
          <w:rFonts w:ascii="Arial" w:hAnsi="Arial" w:cs="Arial"/>
          <w:b/>
          <w:i/>
          <w:iCs/>
          <w:sz w:val="28"/>
          <w:szCs w:val="28"/>
        </w:rPr>
        <w:t xml:space="preserve"> </w:t>
      </w:r>
      <w:r w:rsidR="00D80E06" w:rsidRPr="005810DB">
        <w:rPr>
          <w:rFonts w:ascii="Arial" w:eastAsia="Times New Roman" w:hAnsi="Arial" w:cs="Arial"/>
          <w:i/>
          <w:iCs/>
          <w:sz w:val="28"/>
          <w:szCs w:val="28"/>
          <w:lang w:eastAsia="es-MX"/>
        </w:rPr>
        <w:t xml:space="preserve">Además, el artículo </w:t>
      </w:r>
      <w:r w:rsidR="00D80E06" w:rsidRPr="005810DB">
        <w:rPr>
          <w:rFonts w:ascii="Arial" w:eastAsia="Times New Roman" w:hAnsi="Arial" w:cs="Arial"/>
          <w:b/>
          <w:bCs/>
          <w:i/>
          <w:iCs/>
          <w:sz w:val="28"/>
          <w:szCs w:val="28"/>
          <w:lang w:eastAsia="es-MX"/>
        </w:rPr>
        <w:t>32 de la Ley de Coordinación Fiscal</w:t>
      </w:r>
      <w:r w:rsidR="00D80E06" w:rsidRPr="005810DB">
        <w:rPr>
          <w:rFonts w:ascii="Arial" w:eastAsia="Times New Roman" w:hAnsi="Arial" w:cs="Arial"/>
          <w:i/>
          <w:iCs/>
          <w:sz w:val="28"/>
          <w:szCs w:val="28"/>
          <w:lang w:eastAsia="es-MX"/>
        </w:rPr>
        <w:t xml:space="preserve"> establece la obligación de transparentar y reportar la aplicación de recursos federales, lo que refuerza la necesidad de contar con un presupuesto debidamente estructurado, publicado y sujeto a rendición de cuentas ante los órganos de fiscalización correspondientes.</w:t>
      </w:r>
      <w:r w:rsidR="00D80E06">
        <w:rPr>
          <w:rFonts w:ascii="Arial" w:hAnsi="Arial" w:cs="Arial"/>
          <w:b/>
          <w:i/>
          <w:iCs/>
          <w:sz w:val="28"/>
          <w:szCs w:val="28"/>
        </w:rPr>
        <w:t xml:space="preserve"> </w:t>
      </w:r>
      <w:r w:rsidR="00D80E06" w:rsidRPr="005810DB">
        <w:rPr>
          <w:rFonts w:ascii="Arial" w:eastAsia="Times New Roman" w:hAnsi="Arial" w:cs="Arial"/>
          <w:i/>
          <w:iCs/>
          <w:sz w:val="28"/>
          <w:szCs w:val="28"/>
          <w:lang w:eastAsia="es-MX"/>
        </w:rPr>
        <w:t xml:space="preserve">Finalmente, en términos de los artículos </w:t>
      </w:r>
      <w:r w:rsidR="00D80E06" w:rsidRPr="005810DB">
        <w:rPr>
          <w:rFonts w:ascii="Arial" w:eastAsia="Times New Roman" w:hAnsi="Arial" w:cs="Arial"/>
          <w:b/>
          <w:bCs/>
          <w:i/>
          <w:iCs/>
          <w:sz w:val="28"/>
          <w:szCs w:val="28"/>
          <w:lang w:eastAsia="es-MX"/>
        </w:rPr>
        <w:t>37 al 42 de la Ley del Gobierno Municipal de Jalisco</w:t>
      </w:r>
      <w:r w:rsidR="00D80E06" w:rsidRPr="005810DB">
        <w:rPr>
          <w:rFonts w:ascii="Arial" w:eastAsia="Times New Roman" w:hAnsi="Arial" w:cs="Arial"/>
          <w:i/>
          <w:iCs/>
          <w:sz w:val="28"/>
          <w:szCs w:val="28"/>
          <w:lang w:eastAsia="es-MX"/>
        </w:rPr>
        <w:t xml:space="preserve">, el presupuesto permite garantizar jurídicamente la prestación de </w:t>
      </w:r>
      <w:r w:rsidR="00D80E06" w:rsidRPr="005810DB">
        <w:rPr>
          <w:rFonts w:ascii="Arial" w:eastAsia="Times New Roman" w:hAnsi="Arial" w:cs="Arial"/>
          <w:i/>
          <w:iCs/>
          <w:sz w:val="28"/>
          <w:szCs w:val="28"/>
          <w:lang w:eastAsia="es-MX"/>
        </w:rPr>
        <w:lastRenderedPageBreak/>
        <w:t>los servicios públicos municipales y el cumplimiento de las atribuciones que la ley confiere al Ayuntamiento, al establecer de manera precisa los montos, partidas y capítulos de gasto autorizados para cada dependencia y programa.</w:t>
      </w:r>
      <w:r w:rsidR="00D80E06">
        <w:rPr>
          <w:rFonts w:ascii="Arial" w:hAnsi="Arial" w:cs="Arial"/>
          <w:b/>
          <w:i/>
          <w:iCs/>
          <w:sz w:val="28"/>
          <w:szCs w:val="28"/>
        </w:rPr>
        <w:t xml:space="preserve"> </w:t>
      </w:r>
      <w:r w:rsidR="00D80E06" w:rsidRPr="005810DB">
        <w:rPr>
          <w:rFonts w:ascii="Arial" w:eastAsia="Times New Roman" w:hAnsi="Arial" w:cs="Arial"/>
          <w:i/>
          <w:iCs/>
          <w:sz w:val="28"/>
          <w:szCs w:val="28"/>
          <w:lang w:eastAsia="es-MX"/>
        </w:rPr>
        <w:t>En virtud de lo anterior, el presente Presupuesto de Egresos se integra y somete a autorización como el instrumento jurídico indispensable para regular la aplicación del gasto público municipal, asegurar la disciplina financiera, dar cumplimiento a los objetivos de la planeación municipal y fortalecer la transparencia, la rendición de cuentas y la responsabilidad hacendaria del gobierno municipal.</w:t>
      </w:r>
      <w:r w:rsidR="00D80E06">
        <w:rPr>
          <w:rFonts w:ascii="Arial" w:hAnsi="Arial" w:cs="Arial"/>
          <w:b/>
          <w:i/>
          <w:iCs/>
          <w:sz w:val="28"/>
          <w:szCs w:val="28"/>
        </w:rPr>
        <w:t xml:space="preserve"> </w:t>
      </w:r>
      <w:r w:rsidR="00D80E06" w:rsidRPr="005810DB">
        <w:rPr>
          <w:rFonts w:ascii="Arial" w:eastAsia="Arial" w:hAnsi="Arial" w:cs="Arial"/>
          <w:i/>
          <w:iCs/>
          <w:sz w:val="28"/>
          <w:szCs w:val="28"/>
        </w:rPr>
        <w:t xml:space="preserve">En este tenor, hago la siguiente: </w:t>
      </w:r>
      <w:r w:rsidR="00D80E06" w:rsidRPr="005810DB">
        <w:rPr>
          <w:rFonts w:ascii="Arial" w:eastAsia="Arial" w:hAnsi="Arial" w:cs="Arial"/>
          <w:b/>
          <w:bCs/>
          <w:i/>
          <w:iCs/>
          <w:sz w:val="28"/>
          <w:szCs w:val="28"/>
        </w:rPr>
        <w:t>EXPOSICIÓN DE MOTIVOS:</w:t>
      </w:r>
      <w:r w:rsidR="00D80E06">
        <w:rPr>
          <w:rFonts w:ascii="Arial" w:eastAsia="Arial" w:hAnsi="Arial" w:cs="Arial"/>
          <w:b/>
          <w:bCs/>
          <w:i/>
          <w:iCs/>
          <w:sz w:val="28"/>
          <w:szCs w:val="28"/>
        </w:rPr>
        <w:t xml:space="preserve"> </w:t>
      </w:r>
      <w:r w:rsidR="00D80E06" w:rsidRPr="005810DB">
        <w:rPr>
          <w:rFonts w:ascii="Arial" w:eastAsia="Arial" w:hAnsi="Arial" w:cs="Arial"/>
          <w:b/>
          <w:bCs/>
          <w:i/>
          <w:iCs/>
          <w:sz w:val="28"/>
          <w:szCs w:val="28"/>
        </w:rPr>
        <w:t>I.</w:t>
      </w:r>
      <w:r w:rsidR="00D80E06" w:rsidRPr="005810DB">
        <w:rPr>
          <w:rFonts w:ascii="Arial" w:eastAsia="Arial" w:hAnsi="Arial" w:cs="Arial"/>
          <w:i/>
          <w:iCs/>
          <w:sz w:val="28"/>
          <w:szCs w:val="28"/>
        </w:rPr>
        <w:t xml:space="preserve">- </w:t>
      </w:r>
      <w:r w:rsidR="00D80E06" w:rsidRPr="005810DB">
        <w:rPr>
          <w:rFonts w:ascii="Arial" w:hAnsi="Arial" w:cs="Arial"/>
          <w:i/>
          <w:iCs/>
          <w:sz w:val="28"/>
          <w:szCs w:val="28"/>
        </w:rPr>
        <w:t>El Proyecto de Presupuesto de Egresos 2026 se construye bajo una visión de gobierno responsable, cercano a la gente y comprometido con el fortalecimiento de los servicios públicos, la seguridad, el desarrollo social y la estabilidad financiera del municipio. La lógica que estructura este presupuesto responde a criterios de eficiencia, racionalidad, prioridad ciudadana y disciplina hacendaria, garantizando que cada peso se ejerza con transparencia y en beneficio directo de la población.</w:t>
      </w:r>
      <w:r w:rsidR="00D80E06">
        <w:rPr>
          <w:rFonts w:ascii="Arial" w:hAnsi="Arial" w:cs="Arial"/>
          <w:b/>
          <w:i/>
          <w:iCs/>
          <w:sz w:val="28"/>
          <w:szCs w:val="28"/>
        </w:rPr>
        <w:t xml:space="preserve"> </w:t>
      </w:r>
      <w:r w:rsidR="00D80E06" w:rsidRPr="005810DB">
        <w:rPr>
          <w:rFonts w:ascii="Arial" w:eastAsia="Times New Roman" w:hAnsi="Arial" w:cs="Arial"/>
          <w:i/>
          <w:iCs/>
          <w:sz w:val="28"/>
          <w:szCs w:val="28"/>
          <w:lang w:eastAsia="es-MX"/>
        </w:rPr>
        <w:t xml:space="preserve">Este presupuesto parte de una premisa fundamental: </w:t>
      </w:r>
      <w:r w:rsidR="00D80E06" w:rsidRPr="005810DB">
        <w:rPr>
          <w:rFonts w:ascii="Arial" w:eastAsia="Times New Roman" w:hAnsi="Arial" w:cs="Arial"/>
          <w:b/>
          <w:bCs/>
          <w:i/>
          <w:iCs/>
          <w:sz w:val="28"/>
          <w:szCs w:val="28"/>
          <w:lang w:eastAsia="es-MX"/>
        </w:rPr>
        <w:t>asegurar el funcionamiento del municipio y elevar la calidad de vida de las familias de Zapotlán</w:t>
      </w:r>
      <w:r w:rsidR="00D80E06" w:rsidRPr="005810DB">
        <w:rPr>
          <w:rFonts w:ascii="Arial" w:eastAsia="Times New Roman" w:hAnsi="Arial" w:cs="Arial"/>
          <w:i/>
          <w:iCs/>
          <w:sz w:val="28"/>
          <w:szCs w:val="28"/>
          <w:lang w:eastAsia="es-MX"/>
        </w:rPr>
        <w:t>, incluso en un contexto económico retador, donde es indispensable administrar bien, planear mejor y actuar con responsabilidad.</w:t>
      </w:r>
      <w:r w:rsidR="00D80E06">
        <w:rPr>
          <w:rFonts w:ascii="Arial" w:hAnsi="Arial" w:cs="Arial"/>
          <w:b/>
          <w:i/>
          <w:iCs/>
          <w:sz w:val="28"/>
          <w:szCs w:val="28"/>
        </w:rPr>
        <w:t xml:space="preserve"> </w:t>
      </w:r>
      <w:r w:rsidR="00D80E06" w:rsidRPr="005810DB">
        <w:rPr>
          <w:rFonts w:ascii="Arial" w:eastAsia="Times New Roman" w:hAnsi="Arial" w:cs="Arial"/>
          <w:b/>
          <w:bCs/>
          <w:i/>
          <w:iCs/>
          <w:sz w:val="28"/>
          <w:szCs w:val="28"/>
          <w:lang w:eastAsia="es-MX"/>
        </w:rPr>
        <w:t>1. Priorizar la seguridad y la tranquilidad de las familias</w:t>
      </w:r>
      <w:r w:rsidR="00D80E06">
        <w:rPr>
          <w:rFonts w:ascii="Arial" w:hAnsi="Arial" w:cs="Arial"/>
          <w:b/>
          <w:i/>
          <w:iCs/>
          <w:sz w:val="28"/>
          <w:szCs w:val="28"/>
        </w:rPr>
        <w:t xml:space="preserve"> </w:t>
      </w:r>
      <w:r w:rsidR="00D80E06" w:rsidRPr="005810DB">
        <w:rPr>
          <w:rFonts w:ascii="Arial" w:eastAsia="Times New Roman" w:hAnsi="Arial" w:cs="Arial"/>
          <w:i/>
          <w:iCs/>
          <w:sz w:val="28"/>
          <w:szCs w:val="28"/>
          <w:lang w:eastAsia="es-MX"/>
        </w:rPr>
        <w:t>La primera lógica del presupuesto es proteger y fortalecer la seguridad pública.</w:t>
      </w:r>
      <w:r w:rsidR="00D80E06" w:rsidRPr="005810DB">
        <w:rPr>
          <w:rFonts w:ascii="Arial" w:eastAsia="Times New Roman" w:hAnsi="Arial" w:cs="Arial"/>
          <w:i/>
          <w:iCs/>
          <w:sz w:val="28"/>
          <w:szCs w:val="28"/>
          <w:lang w:eastAsia="es-MX"/>
        </w:rPr>
        <w:br/>
        <w:t xml:space="preserve">Por ello, se incrementan los recursos destinados a la Comisaría General y a las áreas de movilidad, profesionalización y equipamiento policial. La seguridad no es </w:t>
      </w:r>
      <w:r w:rsidR="00D80E06" w:rsidRPr="005810DB">
        <w:rPr>
          <w:rFonts w:ascii="Arial" w:eastAsia="Times New Roman" w:hAnsi="Arial" w:cs="Arial"/>
          <w:i/>
          <w:iCs/>
          <w:sz w:val="28"/>
          <w:szCs w:val="28"/>
          <w:lang w:eastAsia="es-MX"/>
        </w:rPr>
        <w:lastRenderedPageBreak/>
        <w:t>un rubro más: es el pilar que permite el desarrollo económico, la convivencia social y la construcción de una ciudad con futuro.</w:t>
      </w:r>
      <w:r w:rsidR="00D80E06">
        <w:rPr>
          <w:rFonts w:ascii="Arial" w:hAnsi="Arial" w:cs="Arial"/>
          <w:b/>
          <w:i/>
          <w:iCs/>
          <w:sz w:val="28"/>
          <w:szCs w:val="28"/>
        </w:rPr>
        <w:t xml:space="preserve"> </w:t>
      </w:r>
      <w:r w:rsidR="00D80E06" w:rsidRPr="005810DB">
        <w:rPr>
          <w:rFonts w:ascii="Arial" w:eastAsia="Times New Roman" w:hAnsi="Arial" w:cs="Arial"/>
          <w:i/>
          <w:iCs/>
          <w:sz w:val="28"/>
          <w:szCs w:val="28"/>
          <w:lang w:eastAsia="es-MX"/>
        </w:rPr>
        <w:t xml:space="preserve">Este presupuesto afirma con claridad que </w:t>
      </w:r>
      <w:r w:rsidR="00D80E06" w:rsidRPr="005810DB">
        <w:rPr>
          <w:rFonts w:ascii="Arial" w:eastAsia="Times New Roman" w:hAnsi="Arial" w:cs="Arial"/>
          <w:b/>
          <w:bCs/>
          <w:i/>
          <w:iCs/>
          <w:sz w:val="28"/>
          <w:szCs w:val="28"/>
          <w:lang w:eastAsia="es-MX"/>
        </w:rPr>
        <w:t>la seguridad es prioridad municipal</w:t>
      </w:r>
      <w:r w:rsidR="00D80E06" w:rsidRPr="005810DB">
        <w:rPr>
          <w:rFonts w:ascii="Arial" w:eastAsia="Times New Roman" w:hAnsi="Arial" w:cs="Arial"/>
          <w:i/>
          <w:iCs/>
          <w:sz w:val="28"/>
          <w:szCs w:val="28"/>
          <w:lang w:eastAsia="es-MX"/>
        </w:rPr>
        <w:t>.</w:t>
      </w:r>
      <w:r w:rsidR="00D80E06">
        <w:rPr>
          <w:rFonts w:ascii="Arial" w:hAnsi="Arial" w:cs="Arial"/>
          <w:b/>
          <w:i/>
          <w:iCs/>
          <w:sz w:val="28"/>
          <w:szCs w:val="28"/>
        </w:rPr>
        <w:t xml:space="preserve"> </w:t>
      </w:r>
      <w:r w:rsidR="00D80E06" w:rsidRPr="005810DB">
        <w:rPr>
          <w:rFonts w:ascii="Arial" w:eastAsia="Times New Roman" w:hAnsi="Arial" w:cs="Arial"/>
          <w:b/>
          <w:bCs/>
          <w:i/>
          <w:iCs/>
          <w:sz w:val="28"/>
          <w:szCs w:val="28"/>
          <w:lang w:eastAsia="es-MX"/>
        </w:rPr>
        <w:t>2. Garantizar los servicios públicos que sostienen el día a día de la ciudad</w:t>
      </w:r>
      <w:r w:rsidR="00D80E06">
        <w:rPr>
          <w:rFonts w:ascii="Arial" w:hAnsi="Arial" w:cs="Arial"/>
          <w:b/>
          <w:i/>
          <w:iCs/>
          <w:sz w:val="28"/>
          <w:szCs w:val="28"/>
        </w:rPr>
        <w:t xml:space="preserve"> </w:t>
      </w:r>
      <w:r w:rsidR="00D80E06" w:rsidRPr="005810DB">
        <w:rPr>
          <w:rFonts w:ascii="Arial" w:eastAsia="Times New Roman" w:hAnsi="Arial" w:cs="Arial"/>
          <w:i/>
          <w:iCs/>
          <w:sz w:val="28"/>
          <w:szCs w:val="28"/>
          <w:lang w:eastAsia="es-MX"/>
        </w:rPr>
        <w:t xml:space="preserve">La segunda lógica del presupuesto es fortalecer los servicios públicos que dan orden, limpieza, iluminación y funcionalidad a la ciudad. Áreas como aseo público, alumbrado, parques y jardines y gestión de residuos reciben recursos que aseguran su operación, mantenimiento y continuidad, </w:t>
      </w:r>
      <w:r w:rsidR="00D80E06" w:rsidRPr="005810DB">
        <w:rPr>
          <w:rFonts w:ascii="Arial" w:eastAsia="Times New Roman" w:hAnsi="Arial" w:cs="Arial"/>
          <w:b/>
          <w:bCs/>
          <w:i/>
          <w:iCs/>
          <w:sz w:val="28"/>
          <w:szCs w:val="28"/>
          <w:lang w:eastAsia="es-MX"/>
        </w:rPr>
        <w:t>no puede haber desarrollo sin servicios públicos deficientes</w:t>
      </w:r>
      <w:r w:rsidR="00D80E06" w:rsidRPr="005810DB">
        <w:rPr>
          <w:rFonts w:ascii="Arial" w:eastAsia="Times New Roman" w:hAnsi="Arial" w:cs="Arial"/>
          <w:i/>
          <w:iCs/>
          <w:sz w:val="28"/>
          <w:szCs w:val="28"/>
          <w:lang w:eastAsia="es-MX"/>
        </w:rPr>
        <w:t>.</w:t>
      </w:r>
      <w:r w:rsidR="00D80E06">
        <w:rPr>
          <w:rFonts w:ascii="Arial" w:hAnsi="Arial" w:cs="Arial"/>
          <w:b/>
          <w:i/>
          <w:iCs/>
          <w:sz w:val="28"/>
          <w:szCs w:val="28"/>
        </w:rPr>
        <w:t xml:space="preserve"> </w:t>
      </w:r>
      <w:r w:rsidR="00D80E06" w:rsidRPr="005810DB">
        <w:rPr>
          <w:rFonts w:ascii="Arial" w:eastAsia="Times New Roman" w:hAnsi="Arial" w:cs="Arial"/>
          <w:b/>
          <w:bCs/>
          <w:i/>
          <w:iCs/>
          <w:sz w:val="28"/>
          <w:szCs w:val="28"/>
          <w:lang w:eastAsia="es-MX"/>
        </w:rPr>
        <w:t>3. Impulsar obra pública para mejorar la infraestructura urbana</w:t>
      </w:r>
      <w:r w:rsidR="00D80E06">
        <w:rPr>
          <w:rFonts w:ascii="Arial" w:hAnsi="Arial" w:cs="Arial"/>
          <w:b/>
          <w:i/>
          <w:iCs/>
          <w:sz w:val="28"/>
          <w:szCs w:val="28"/>
        </w:rPr>
        <w:t xml:space="preserve"> </w:t>
      </w:r>
      <w:r w:rsidR="00D80E06" w:rsidRPr="005810DB">
        <w:rPr>
          <w:rFonts w:ascii="Arial" w:eastAsia="Times New Roman" w:hAnsi="Arial" w:cs="Arial"/>
          <w:i/>
          <w:iCs/>
          <w:sz w:val="28"/>
          <w:szCs w:val="28"/>
          <w:lang w:eastAsia="es-MX"/>
        </w:rPr>
        <w:t>El presupuesto 2026 reconoce que una ciudad moderna requiere infraestructura digna, segura y en crecimiento. Los recursos asignados a obras públicas, vialidades, infraestructura básica, Recursos Propios incluyendo el Presupuesto Participativo, FAISMUN y FORTAMUN están orientados a proyectos con impacto directo en las colonias, en la movilidad y en los servicios comunitarios. I</w:t>
      </w:r>
      <w:r w:rsidR="00D80E06" w:rsidRPr="005810DB">
        <w:rPr>
          <w:rFonts w:ascii="Arial" w:eastAsia="Times New Roman" w:hAnsi="Arial" w:cs="Arial"/>
          <w:b/>
          <w:bCs/>
          <w:i/>
          <w:iCs/>
          <w:sz w:val="28"/>
          <w:szCs w:val="28"/>
          <w:lang w:eastAsia="es-MX"/>
        </w:rPr>
        <w:t>nvertir donde más se necesita y donde la ciudadanía lo exige</w:t>
      </w:r>
      <w:r w:rsidR="00D80E06" w:rsidRPr="005810DB">
        <w:rPr>
          <w:rFonts w:ascii="Arial" w:eastAsia="Times New Roman" w:hAnsi="Arial" w:cs="Arial"/>
          <w:i/>
          <w:iCs/>
          <w:sz w:val="28"/>
          <w:szCs w:val="28"/>
          <w:lang w:eastAsia="es-MX"/>
        </w:rPr>
        <w:t>.</w:t>
      </w:r>
      <w:r w:rsidR="00D80E06">
        <w:rPr>
          <w:rFonts w:ascii="Arial" w:hAnsi="Arial" w:cs="Arial"/>
          <w:b/>
          <w:i/>
          <w:iCs/>
          <w:sz w:val="28"/>
          <w:szCs w:val="28"/>
        </w:rPr>
        <w:t xml:space="preserve"> </w:t>
      </w:r>
      <w:r w:rsidR="00D80E06" w:rsidRPr="005810DB">
        <w:rPr>
          <w:rFonts w:ascii="Arial" w:eastAsia="Times New Roman" w:hAnsi="Arial" w:cs="Arial"/>
          <w:b/>
          <w:bCs/>
          <w:i/>
          <w:iCs/>
          <w:sz w:val="28"/>
          <w:szCs w:val="28"/>
          <w:lang w:eastAsia="es-MX"/>
        </w:rPr>
        <w:t>4. Fortalecer el tejido social y la construcción de comunidad</w:t>
      </w:r>
      <w:r w:rsidR="00D80E06">
        <w:rPr>
          <w:rFonts w:ascii="Arial" w:hAnsi="Arial" w:cs="Arial"/>
          <w:b/>
          <w:i/>
          <w:iCs/>
          <w:sz w:val="28"/>
          <w:szCs w:val="28"/>
        </w:rPr>
        <w:t xml:space="preserve"> </w:t>
      </w:r>
      <w:r w:rsidR="00D80E06" w:rsidRPr="005810DB">
        <w:rPr>
          <w:rFonts w:ascii="Arial" w:eastAsia="Times New Roman" w:hAnsi="Arial" w:cs="Arial"/>
          <w:i/>
          <w:iCs/>
          <w:sz w:val="28"/>
          <w:szCs w:val="28"/>
          <w:lang w:eastAsia="es-MX"/>
        </w:rPr>
        <w:t xml:space="preserve">El cuarto eje del presupuesto dirige recursos a programas de juventud, igualdad sustantiva, educación, cultura, salud y festivales comunitarios. Estos programas reflejan una política municipal que no solo construye infraestructura, sino que </w:t>
      </w:r>
      <w:r w:rsidR="00D80E06" w:rsidRPr="005810DB">
        <w:rPr>
          <w:rFonts w:ascii="Arial" w:eastAsia="Times New Roman" w:hAnsi="Arial" w:cs="Arial"/>
          <w:b/>
          <w:bCs/>
          <w:i/>
          <w:iCs/>
          <w:sz w:val="28"/>
          <w:szCs w:val="28"/>
          <w:lang w:eastAsia="es-MX"/>
        </w:rPr>
        <w:t>construye comunidad, identidad, participación y oportunidades</w:t>
      </w:r>
      <w:r w:rsidR="00D80E06" w:rsidRPr="005810DB">
        <w:rPr>
          <w:rFonts w:ascii="Arial" w:eastAsia="Times New Roman" w:hAnsi="Arial" w:cs="Arial"/>
          <w:i/>
          <w:iCs/>
          <w:sz w:val="28"/>
          <w:szCs w:val="28"/>
          <w:lang w:eastAsia="es-MX"/>
        </w:rPr>
        <w:t>.</w:t>
      </w:r>
      <w:r w:rsidR="00D80E06">
        <w:rPr>
          <w:rFonts w:ascii="Arial" w:hAnsi="Arial" w:cs="Arial"/>
          <w:b/>
          <w:i/>
          <w:iCs/>
          <w:sz w:val="28"/>
          <w:szCs w:val="28"/>
        </w:rPr>
        <w:t xml:space="preserve"> </w:t>
      </w:r>
      <w:r w:rsidR="00D80E06" w:rsidRPr="005810DB">
        <w:rPr>
          <w:rFonts w:ascii="Arial" w:eastAsia="Times New Roman" w:hAnsi="Arial" w:cs="Arial"/>
          <w:b/>
          <w:bCs/>
          <w:i/>
          <w:iCs/>
          <w:sz w:val="28"/>
          <w:szCs w:val="28"/>
          <w:lang w:eastAsia="es-MX"/>
        </w:rPr>
        <w:t>5. Impulsar el desarrollo económico local y la reactivación de mercados, turismo y sector agropecuario</w:t>
      </w:r>
      <w:r w:rsidR="00D80E06">
        <w:rPr>
          <w:rFonts w:ascii="Arial" w:hAnsi="Arial" w:cs="Arial"/>
          <w:b/>
          <w:i/>
          <w:iCs/>
          <w:sz w:val="28"/>
          <w:szCs w:val="28"/>
        </w:rPr>
        <w:t xml:space="preserve"> </w:t>
      </w:r>
      <w:r w:rsidR="00D80E06" w:rsidRPr="005810DB">
        <w:rPr>
          <w:rFonts w:ascii="Arial" w:eastAsia="Times New Roman" w:hAnsi="Arial" w:cs="Arial"/>
          <w:i/>
          <w:iCs/>
          <w:sz w:val="28"/>
          <w:szCs w:val="28"/>
          <w:lang w:eastAsia="es-MX"/>
        </w:rPr>
        <w:t xml:space="preserve">El presupuesto apuesta por promover la economía local, fortalecer mercados municipales, apoyar al sector agropecuario y detonar el </w:t>
      </w:r>
      <w:r w:rsidR="00D80E06" w:rsidRPr="005810DB">
        <w:rPr>
          <w:rFonts w:ascii="Arial" w:eastAsia="Times New Roman" w:hAnsi="Arial" w:cs="Arial"/>
          <w:i/>
          <w:iCs/>
          <w:sz w:val="28"/>
          <w:szCs w:val="28"/>
          <w:lang w:eastAsia="es-MX"/>
        </w:rPr>
        <w:lastRenderedPageBreak/>
        <w:t>turismo a través de ferias, exposiciones y actividades de promoción territorial. U</w:t>
      </w:r>
      <w:r w:rsidR="00D80E06" w:rsidRPr="005810DB">
        <w:rPr>
          <w:rFonts w:ascii="Arial" w:eastAsia="Times New Roman" w:hAnsi="Arial" w:cs="Arial"/>
          <w:b/>
          <w:bCs/>
          <w:i/>
          <w:iCs/>
          <w:sz w:val="28"/>
          <w:szCs w:val="28"/>
          <w:lang w:eastAsia="es-MX"/>
        </w:rPr>
        <w:t>na economía local fuerte beneficia a las familias, al comercio y al municipio entero</w:t>
      </w:r>
      <w:r w:rsidR="00D80E06" w:rsidRPr="005810DB">
        <w:rPr>
          <w:rFonts w:ascii="Arial" w:eastAsia="Times New Roman" w:hAnsi="Arial" w:cs="Arial"/>
          <w:i/>
          <w:iCs/>
          <w:sz w:val="28"/>
          <w:szCs w:val="28"/>
          <w:lang w:eastAsia="es-MX"/>
        </w:rPr>
        <w:t>.</w:t>
      </w:r>
      <w:r w:rsidR="00D80E06">
        <w:rPr>
          <w:rFonts w:ascii="Arial" w:hAnsi="Arial" w:cs="Arial"/>
          <w:b/>
          <w:i/>
          <w:iCs/>
          <w:sz w:val="28"/>
          <w:szCs w:val="28"/>
        </w:rPr>
        <w:t xml:space="preserve"> </w:t>
      </w:r>
      <w:r w:rsidR="00D80E06" w:rsidRPr="005810DB">
        <w:rPr>
          <w:rFonts w:ascii="Arial" w:eastAsia="Times New Roman" w:hAnsi="Arial" w:cs="Arial"/>
          <w:b/>
          <w:bCs/>
          <w:i/>
          <w:iCs/>
          <w:sz w:val="28"/>
          <w:szCs w:val="28"/>
          <w:lang w:eastAsia="es-MX"/>
        </w:rPr>
        <w:t>6. Ejercer con disciplina financiera y responsabilidad administrativa</w:t>
      </w:r>
      <w:r w:rsidR="00D80E06">
        <w:rPr>
          <w:rFonts w:ascii="Arial" w:hAnsi="Arial" w:cs="Arial"/>
          <w:b/>
          <w:i/>
          <w:iCs/>
          <w:sz w:val="28"/>
          <w:szCs w:val="28"/>
        </w:rPr>
        <w:t xml:space="preserve"> </w:t>
      </w:r>
      <w:r w:rsidR="00D80E06" w:rsidRPr="005810DB">
        <w:rPr>
          <w:rFonts w:ascii="Arial" w:eastAsia="Times New Roman" w:hAnsi="Arial" w:cs="Arial"/>
          <w:i/>
          <w:iCs/>
          <w:sz w:val="28"/>
          <w:szCs w:val="28"/>
          <w:lang w:eastAsia="es-MX"/>
        </w:rPr>
        <w:t>Una parte central del presupuesto es la reducción del gasto administrativo, el control del endeudamiento, la depuración de partidas ineficientes y el fortalecimiento de la Hacienda Municipal.</w:t>
      </w:r>
      <w:r w:rsidR="00D80E06">
        <w:rPr>
          <w:rFonts w:ascii="Arial" w:eastAsia="Times New Roman" w:hAnsi="Arial" w:cs="Arial"/>
          <w:i/>
          <w:iCs/>
          <w:sz w:val="28"/>
          <w:szCs w:val="28"/>
          <w:lang w:eastAsia="es-MX"/>
        </w:rPr>
        <w:t xml:space="preserve"> </w:t>
      </w:r>
      <w:r w:rsidR="00D80E06" w:rsidRPr="005810DB">
        <w:rPr>
          <w:rFonts w:ascii="Arial" w:eastAsia="Times New Roman" w:hAnsi="Arial" w:cs="Arial"/>
          <w:i/>
          <w:iCs/>
          <w:sz w:val="28"/>
          <w:szCs w:val="28"/>
          <w:lang w:eastAsia="es-MX"/>
        </w:rPr>
        <w:t>Este enfoque responde al compromiso de administrar con responsabilidad, evitando gastos superfluos y enfocando los recursos en donde más impactan.</w:t>
      </w:r>
      <w:r w:rsidR="00D80E06">
        <w:rPr>
          <w:rFonts w:ascii="Arial" w:hAnsi="Arial" w:cs="Arial"/>
          <w:b/>
          <w:i/>
          <w:iCs/>
          <w:sz w:val="28"/>
          <w:szCs w:val="28"/>
        </w:rPr>
        <w:t xml:space="preserve"> </w:t>
      </w:r>
      <w:r w:rsidR="00D80E06" w:rsidRPr="005810DB">
        <w:rPr>
          <w:rFonts w:ascii="Arial" w:eastAsia="Times New Roman" w:hAnsi="Arial" w:cs="Arial"/>
          <w:b/>
          <w:bCs/>
          <w:i/>
          <w:iCs/>
          <w:sz w:val="28"/>
          <w:szCs w:val="28"/>
          <w:lang w:eastAsia="es-MX"/>
        </w:rPr>
        <w:t>7. Ampliar y sostener la política social mediante los subsidios al DIF</w:t>
      </w:r>
      <w:r w:rsidR="001D46DD">
        <w:rPr>
          <w:rFonts w:ascii="Arial" w:hAnsi="Arial" w:cs="Arial"/>
          <w:bCs/>
          <w:sz w:val="28"/>
          <w:szCs w:val="28"/>
        </w:rPr>
        <w:t xml:space="preserve"> </w:t>
      </w:r>
      <w:r w:rsidR="00D80E06" w:rsidRPr="005810DB">
        <w:rPr>
          <w:rFonts w:ascii="Arial" w:eastAsia="Times New Roman" w:hAnsi="Arial" w:cs="Arial"/>
          <w:i/>
          <w:iCs/>
          <w:sz w:val="28"/>
          <w:szCs w:val="28"/>
          <w:lang w:eastAsia="es-MX"/>
        </w:rPr>
        <w:t>El subsidio otorgado al DIF municipal refuerza la visión humanista y social del gobierno.</w:t>
      </w:r>
      <w:r w:rsidR="00D80E06">
        <w:rPr>
          <w:rFonts w:ascii="Arial" w:eastAsia="Times New Roman" w:hAnsi="Arial" w:cs="Arial"/>
          <w:i/>
          <w:iCs/>
          <w:sz w:val="28"/>
          <w:szCs w:val="28"/>
          <w:lang w:eastAsia="es-MX"/>
        </w:rPr>
        <w:t xml:space="preserve"> </w:t>
      </w:r>
      <w:r w:rsidR="00D80E06" w:rsidRPr="005810DB">
        <w:rPr>
          <w:rFonts w:ascii="Arial" w:eastAsia="Times New Roman" w:hAnsi="Arial" w:cs="Arial"/>
          <w:i/>
          <w:iCs/>
          <w:sz w:val="28"/>
          <w:szCs w:val="28"/>
          <w:lang w:eastAsia="es-MX"/>
        </w:rPr>
        <w:t>Los programas de hemodiálisis, alimentación y atención a grupos vulnerables se mantienen como prioridad esencial en beneficio de quienes más lo necesitan.</w:t>
      </w:r>
      <w:r w:rsidR="00D80E06">
        <w:rPr>
          <w:rFonts w:ascii="Arial" w:eastAsia="Times New Roman" w:hAnsi="Arial" w:cs="Arial"/>
          <w:i/>
          <w:iCs/>
          <w:sz w:val="28"/>
          <w:szCs w:val="28"/>
          <w:lang w:eastAsia="es-MX"/>
        </w:rPr>
        <w:t xml:space="preserve"> </w:t>
      </w:r>
      <w:r w:rsidR="00D80E06" w:rsidRPr="005810DB">
        <w:rPr>
          <w:rStyle w:val="Textoennegrita"/>
          <w:rFonts w:ascii="Arial" w:hAnsi="Arial" w:cs="Arial"/>
          <w:i/>
          <w:iCs/>
          <w:sz w:val="28"/>
          <w:szCs w:val="28"/>
        </w:rPr>
        <w:t>II.-</w:t>
      </w:r>
      <w:r w:rsidR="00D80E06" w:rsidRPr="005810DB">
        <w:rPr>
          <w:rFonts w:ascii="Arial" w:hAnsi="Arial" w:cs="Arial"/>
          <w:i/>
          <w:iCs/>
          <w:sz w:val="28"/>
          <w:szCs w:val="28"/>
        </w:rPr>
        <w:t xml:space="preserve"> El </w:t>
      </w:r>
      <w:r w:rsidR="00D80E06" w:rsidRPr="005810DB">
        <w:rPr>
          <w:rStyle w:val="Textoennegrita"/>
          <w:rFonts w:ascii="Arial" w:hAnsi="Arial" w:cs="Arial"/>
          <w:i/>
          <w:iCs/>
          <w:sz w:val="28"/>
          <w:szCs w:val="28"/>
        </w:rPr>
        <w:t>Proyecto de Presupuesto de Egresos del Gobierno Municipal para el Ejercicio Fiscal 2026</w:t>
      </w:r>
      <w:r w:rsidR="00D80E06" w:rsidRPr="005810DB">
        <w:rPr>
          <w:rFonts w:ascii="Arial" w:hAnsi="Arial" w:cs="Arial"/>
          <w:i/>
          <w:iCs/>
          <w:sz w:val="28"/>
          <w:szCs w:val="28"/>
        </w:rPr>
        <w:t xml:space="preserve"> contempla una asignación total de </w:t>
      </w:r>
      <w:r w:rsidR="00D80E06" w:rsidRPr="005810DB">
        <w:rPr>
          <w:rStyle w:val="Textoennegrita"/>
          <w:rFonts w:ascii="Arial" w:hAnsi="Arial" w:cs="Arial"/>
          <w:i/>
          <w:iCs/>
          <w:sz w:val="28"/>
          <w:szCs w:val="28"/>
        </w:rPr>
        <w:t>$662,601,981.43</w:t>
      </w:r>
      <w:r w:rsidR="00D80E06" w:rsidRPr="005810DB">
        <w:rPr>
          <w:rFonts w:ascii="Arial" w:hAnsi="Arial" w:cs="Arial"/>
          <w:i/>
          <w:iCs/>
          <w:sz w:val="28"/>
          <w:szCs w:val="28"/>
        </w:rPr>
        <w:br/>
        <w:t>(</w:t>
      </w:r>
      <w:r w:rsidR="00D80E06" w:rsidRPr="005810DB">
        <w:rPr>
          <w:rStyle w:val="Textoennegrita"/>
          <w:rFonts w:ascii="Arial" w:hAnsi="Arial" w:cs="Arial"/>
          <w:i/>
          <w:iCs/>
          <w:sz w:val="28"/>
          <w:szCs w:val="28"/>
        </w:rPr>
        <w:t>Seiscientos sesenta y dos millones</w:t>
      </w:r>
      <w:r w:rsidR="00D80E06">
        <w:rPr>
          <w:rStyle w:val="Textoennegrita"/>
          <w:rFonts w:ascii="Arial" w:hAnsi="Arial" w:cs="Arial"/>
          <w:i/>
          <w:iCs/>
          <w:sz w:val="28"/>
          <w:szCs w:val="28"/>
        </w:rPr>
        <w:t>,</w:t>
      </w:r>
      <w:r w:rsidR="00D80E06" w:rsidRPr="005810DB">
        <w:rPr>
          <w:rStyle w:val="Textoennegrita"/>
          <w:rFonts w:ascii="Arial" w:hAnsi="Arial" w:cs="Arial"/>
          <w:i/>
          <w:iCs/>
          <w:sz w:val="28"/>
          <w:szCs w:val="28"/>
        </w:rPr>
        <w:t xml:space="preserve"> seiscientos</w:t>
      </w:r>
      <w:r w:rsidR="00D80E06">
        <w:rPr>
          <w:rStyle w:val="Textoennegrita"/>
          <w:rFonts w:ascii="Arial" w:hAnsi="Arial" w:cs="Arial"/>
          <w:i/>
          <w:iCs/>
          <w:sz w:val="28"/>
          <w:szCs w:val="28"/>
        </w:rPr>
        <w:t xml:space="preserve"> </w:t>
      </w:r>
      <w:r w:rsidR="00D80E06" w:rsidRPr="005810DB">
        <w:rPr>
          <w:rStyle w:val="Textoennegrita"/>
          <w:rFonts w:ascii="Arial" w:hAnsi="Arial" w:cs="Arial"/>
          <w:i/>
          <w:iCs/>
          <w:sz w:val="28"/>
          <w:szCs w:val="28"/>
        </w:rPr>
        <w:t>un</w:t>
      </w:r>
      <w:r w:rsidR="00D80E06">
        <w:rPr>
          <w:rStyle w:val="Textoennegrita"/>
          <w:rFonts w:ascii="Arial" w:hAnsi="Arial" w:cs="Arial"/>
          <w:i/>
          <w:iCs/>
          <w:sz w:val="28"/>
          <w:szCs w:val="28"/>
        </w:rPr>
        <w:t xml:space="preserve"> </w:t>
      </w:r>
      <w:r w:rsidR="00D80E06" w:rsidRPr="005810DB">
        <w:rPr>
          <w:rStyle w:val="Textoennegrita"/>
          <w:rFonts w:ascii="Arial" w:hAnsi="Arial" w:cs="Arial"/>
          <w:i/>
          <w:iCs/>
          <w:sz w:val="28"/>
          <w:szCs w:val="28"/>
        </w:rPr>
        <w:t>mil novecientos ochenta y un pesos 43/100 M.N.</w:t>
      </w:r>
      <w:r w:rsidR="00D80E06" w:rsidRPr="005810DB">
        <w:rPr>
          <w:rFonts w:ascii="Arial" w:hAnsi="Arial" w:cs="Arial"/>
          <w:i/>
          <w:iCs/>
          <w:sz w:val="28"/>
          <w:szCs w:val="28"/>
        </w:rPr>
        <w:t>) destinados al gasto neto del Municipio.</w:t>
      </w:r>
      <w:r w:rsidR="00D80E06">
        <w:rPr>
          <w:rFonts w:ascii="Arial" w:hAnsi="Arial" w:cs="Arial"/>
          <w:i/>
          <w:iCs/>
          <w:sz w:val="28"/>
          <w:szCs w:val="28"/>
        </w:rPr>
        <w:t xml:space="preserve"> </w:t>
      </w:r>
      <w:r w:rsidR="00D80E06" w:rsidRPr="005810DB">
        <w:rPr>
          <w:rFonts w:ascii="Arial" w:hAnsi="Arial" w:cs="Arial"/>
          <w:i/>
          <w:iCs/>
          <w:sz w:val="28"/>
          <w:szCs w:val="28"/>
        </w:rPr>
        <w:t xml:space="preserve">Este monto representa un </w:t>
      </w:r>
      <w:r w:rsidR="00D80E06" w:rsidRPr="005810DB">
        <w:rPr>
          <w:rStyle w:val="Textoennegrita"/>
          <w:rFonts w:ascii="Arial" w:hAnsi="Arial" w:cs="Arial"/>
          <w:i/>
          <w:iCs/>
          <w:sz w:val="28"/>
          <w:szCs w:val="28"/>
        </w:rPr>
        <w:t>incremento del 4% en términos nominales</w:t>
      </w:r>
      <w:r w:rsidR="00D80E06" w:rsidRPr="005810DB">
        <w:rPr>
          <w:rFonts w:ascii="Arial" w:hAnsi="Arial" w:cs="Arial"/>
          <w:i/>
          <w:iCs/>
          <w:sz w:val="28"/>
          <w:szCs w:val="28"/>
        </w:rPr>
        <w:t xml:space="preserve"> respecto al Presupuesto de Egresos aprobado para el ejercicio 2025. Dicho crecimiento refleja el compromiso de esta administración por </w:t>
      </w:r>
      <w:r w:rsidR="00D80E06" w:rsidRPr="005810DB">
        <w:rPr>
          <w:rStyle w:val="Textoennegrita"/>
          <w:rFonts w:ascii="Arial" w:hAnsi="Arial" w:cs="Arial"/>
          <w:i/>
          <w:iCs/>
          <w:sz w:val="28"/>
          <w:szCs w:val="28"/>
        </w:rPr>
        <w:t>fortalecer los servicios públicos, impulsar la obra pública, consolidar la inversión social y mantener la estabilidad financiera</w:t>
      </w:r>
      <w:r w:rsidR="00D80E06" w:rsidRPr="005810DB">
        <w:rPr>
          <w:rFonts w:ascii="Arial" w:hAnsi="Arial" w:cs="Arial"/>
          <w:i/>
          <w:iCs/>
          <w:sz w:val="28"/>
          <w:szCs w:val="28"/>
        </w:rPr>
        <w:t>, a fin de responder de manera responsable y eficaz a los desafíos actuales y contribuir al desarrollo sostenible de nuestro municipio.</w:t>
      </w:r>
      <w:r w:rsidR="00D80E06">
        <w:rPr>
          <w:rFonts w:ascii="Arial" w:eastAsia="Times New Roman" w:hAnsi="Arial" w:cs="Arial"/>
          <w:i/>
          <w:iCs/>
          <w:sz w:val="28"/>
          <w:szCs w:val="28"/>
          <w:lang w:eastAsia="es-MX"/>
        </w:rPr>
        <w:t xml:space="preserve"> </w:t>
      </w:r>
      <w:r w:rsidR="00D80E06" w:rsidRPr="005810DB">
        <w:rPr>
          <w:rFonts w:ascii="Arial" w:hAnsi="Arial" w:cs="Arial"/>
          <w:i/>
          <w:iCs/>
          <w:sz w:val="28"/>
          <w:szCs w:val="28"/>
        </w:rPr>
        <w:t xml:space="preserve">La mayor presión presupuestaria se concentra en el capítulo 1000 </w:t>
      </w:r>
      <w:r w:rsidR="00D80E06" w:rsidRPr="005810DB">
        <w:rPr>
          <w:rFonts w:ascii="Arial" w:hAnsi="Arial" w:cs="Arial"/>
          <w:i/>
          <w:iCs/>
          <w:sz w:val="28"/>
          <w:szCs w:val="28"/>
        </w:rPr>
        <w:lastRenderedPageBreak/>
        <w:t>de Servicios</w:t>
      </w:r>
      <w:r w:rsidR="00D80E06" w:rsidRPr="005810DB">
        <w:rPr>
          <w:rStyle w:val="Textoennegrita"/>
          <w:rFonts w:ascii="Arial" w:hAnsi="Arial" w:cs="Arial"/>
          <w:i/>
          <w:iCs/>
          <w:sz w:val="28"/>
          <w:szCs w:val="28"/>
        </w:rPr>
        <w:t xml:space="preserve"> Personales</w:t>
      </w:r>
      <w:r w:rsidR="00D80E06" w:rsidRPr="005810DB">
        <w:rPr>
          <w:rFonts w:ascii="Arial" w:hAnsi="Arial" w:cs="Arial"/>
          <w:i/>
          <w:iCs/>
          <w:sz w:val="28"/>
          <w:szCs w:val="28"/>
        </w:rPr>
        <w:t xml:space="preserve">, que representan </w:t>
      </w:r>
      <w:r w:rsidR="00D80E06" w:rsidRPr="005810DB">
        <w:rPr>
          <w:rStyle w:val="Textoennegrita"/>
          <w:rFonts w:ascii="Arial" w:hAnsi="Arial" w:cs="Arial"/>
          <w:i/>
          <w:iCs/>
          <w:sz w:val="28"/>
          <w:szCs w:val="28"/>
        </w:rPr>
        <w:t>$350,717,925.53</w:t>
      </w:r>
      <w:r w:rsidR="00D80E06" w:rsidRPr="005810DB">
        <w:rPr>
          <w:rFonts w:ascii="Arial" w:hAnsi="Arial" w:cs="Arial"/>
          <w:i/>
          <w:iCs/>
          <w:sz w:val="28"/>
          <w:szCs w:val="28"/>
        </w:rPr>
        <w:t xml:space="preserve">, equivalente al </w:t>
      </w:r>
      <w:r w:rsidR="00D80E06" w:rsidRPr="005810DB">
        <w:rPr>
          <w:rStyle w:val="Textoennegrita"/>
          <w:rFonts w:ascii="Arial" w:hAnsi="Arial" w:cs="Arial"/>
          <w:i/>
          <w:iCs/>
          <w:sz w:val="28"/>
          <w:szCs w:val="28"/>
        </w:rPr>
        <w:t>52.9% del total</w:t>
      </w:r>
      <w:r w:rsidR="00D80E06" w:rsidRPr="005810DB">
        <w:rPr>
          <w:rFonts w:ascii="Arial" w:hAnsi="Arial" w:cs="Arial"/>
          <w:i/>
          <w:iCs/>
          <w:sz w:val="28"/>
          <w:szCs w:val="28"/>
        </w:rPr>
        <w:t>.</w:t>
      </w:r>
      <w:r w:rsidR="00D80E06">
        <w:rPr>
          <w:rFonts w:ascii="Arial" w:eastAsia="Times New Roman" w:hAnsi="Arial" w:cs="Arial"/>
          <w:i/>
          <w:iCs/>
          <w:sz w:val="28"/>
          <w:szCs w:val="28"/>
          <w:lang w:eastAsia="es-MX"/>
        </w:rPr>
        <w:t xml:space="preserve"> </w:t>
      </w:r>
      <w:r w:rsidR="00D80E06" w:rsidRPr="005810DB">
        <w:rPr>
          <w:rFonts w:ascii="Arial" w:hAnsi="Arial" w:cs="Arial"/>
          <w:i/>
          <w:iCs/>
          <w:sz w:val="28"/>
          <w:szCs w:val="28"/>
        </w:rPr>
        <w:t xml:space="preserve">Los capítulos </w:t>
      </w:r>
      <w:r w:rsidR="00D80E06" w:rsidRPr="005810DB">
        <w:rPr>
          <w:rStyle w:val="Textoennegrita"/>
          <w:rFonts w:ascii="Arial" w:hAnsi="Arial" w:cs="Arial"/>
          <w:i/>
          <w:iCs/>
          <w:sz w:val="28"/>
          <w:szCs w:val="28"/>
        </w:rPr>
        <w:t>2000 al 9000</w:t>
      </w:r>
      <w:r w:rsidR="00D80E06" w:rsidRPr="005810DB">
        <w:rPr>
          <w:rFonts w:ascii="Arial" w:hAnsi="Arial" w:cs="Arial"/>
          <w:i/>
          <w:iCs/>
          <w:sz w:val="28"/>
          <w:szCs w:val="28"/>
        </w:rPr>
        <w:t xml:space="preserve"> suman </w:t>
      </w:r>
      <w:r w:rsidR="00D80E06" w:rsidRPr="005810DB">
        <w:rPr>
          <w:rStyle w:val="Textoennegrita"/>
          <w:rFonts w:ascii="Arial" w:hAnsi="Arial" w:cs="Arial"/>
          <w:i/>
          <w:iCs/>
          <w:sz w:val="28"/>
          <w:szCs w:val="28"/>
        </w:rPr>
        <w:t>$311,884,055.90</w:t>
      </w:r>
      <w:r w:rsidR="00D80E06" w:rsidRPr="005810DB">
        <w:rPr>
          <w:rFonts w:ascii="Arial" w:hAnsi="Arial" w:cs="Arial"/>
          <w:i/>
          <w:iCs/>
          <w:sz w:val="28"/>
          <w:szCs w:val="28"/>
        </w:rPr>
        <w:t xml:space="preserve">, es decir, </w:t>
      </w:r>
      <w:r w:rsidR="00D80E06" w:rsidRPr="005810DB">
        <w:rPr>
          <w:rStyle w:val="Textoennegrita"/>
          <w:rFonts w:ascii="Arial" w:hAnsi="Arial" w:cs="Arial"/>
          <w:i/>
          <w:iCs/>
          <w:sz w:val="28"/>
          <w:szCs w:val="28"/>
        </w:rPr>
        <w:t>47.1% del presupuesto</w:t>
      </w:r>
      <w:r w:rsidR="00D80E06" w:rsidRPr="005810DB">
        <w:rPr>
          <w:rFonts w:ascii="Arial" w:hAnsi="Arial" w:cs="Arial"/>
          <w:i/>
          <w:iCs/>
          <w:sz w:val="28"/>
          <w:szCs w:val="28"/>
        </w:rPr>
        <w:t>, el cual está distribuido en cada dependencia en razón de su funcionalidad.</w:t>
      </w:r>
      <w:r w:rsidR="00D80E06">
        <w:rPr>
          <w:rFonts w:ascii="Arial" w:eastAsia="Times New Roman" w:hAnsi="Arial" w:cs="Arial"/>
          <w:i/>
          <w:iCs/>
          <w:sz w:val="28"/>
          <w:szCs w:val="28"/>
          <w:lang w:eastAsia="es-MX"/>
        </w:rPr>
        <w:t xml:space="preserve"> </w:t>
      </w:r>
      <w:r w:rsidR="00D80E06" w:rsidRPr="005810DB">
        <w:rPr>
          <w:rStyle w:val="Textoennegrita"/>
          <w:rFonts w:ascii="Arial" w:hAnsi="Arial" w:cs="Arial"/>
          <w:i/>
          <w:iCs/>
          <w:sz w:val="28"/>
          <w:szCs w:val="28"/>
        </w:rPr>
        <w:t>a) Gasto en Seguridad Pública Presupuesto 2026.</w:t>
      </w:r>
      <w:r w:rsidR="00D80E06">
        <w:rPr>
          <w:rStyle w:val="Textoennegrita"/>
          <w:rFonts w:ascii="Arial" w:eastAsia="Times New Roman" w:hAnsi="Arial" w:cs="Arial"/>
          <w:i/>
          <w:iCs/>
          <w:sz w:val="28"/>
          <w:szCs w:val="28"/>
          <w:lang w:eastAsia="es-MX"/>
        </w:rPr>
        <w:t xml:space="preserve"> </w:t>
      </w:r>
      <w:r w:rsidR="00D80E06" w:rsidRPr="005810DB">
        <w:rPr>
          <w:rFonts w:ascii="Arial" w:hAnsi="Arial" w:cs="Arial"/>
          <w:i/>
          <w:iCs/>
          <w:sz w:val="28"/>
          <w:szCs w:val="28"/>
        </w:rPr>
        <w:t xml:space="preserve">El incremento destinado al fortalecimiento de la Seguridad Pública para el ejercicio 2026 refleja una de las decisiones estratégicas más relevantes de la administración municipal. Los recursos asignados </w:t>
      </w:r>
      <w:r w:rsidR="00D80E06" w:rsidRPr="005810DB">
        <w:rPr>
          <w:rStyle w:val="Textoennegrita"/>
          <w:rFonts w:ascii="Arial" w:hAnsi="Arial" w:cs="Arial"/>
          <w:i/>
          <w:iCs/>
          <w:sz w:val="28"/>
          <w:szCs w:val="28"/>
        </w:rPr>
        <w:t>$34,018,681.55 a la Comisaria General de Seguridad Pública y Policía Vial (+9%)</w:t>
      </w:r>
      <w:r w:rsidR="00D80E06" w:rsidRPr="005810DB">
        <w:rPr>
          <w:rFonts w:ascii="Arial" w:hAnsi="Arial" w:cs="Arial"/>
          <w:i/>
          <w:iCs/>
          <w:sz w:val="28"/>
          <w:szCs w:val="28"/>
        </w:rPr>
        <w:t xml:space="preserve">, </w:t>
      </w:r>
      <w:r w:rsidR="00D80E06" w:rsidRPr="005810DB">
        <w:rPr>
          <w:rStyle w:val="Textoennegrita"/>
          <w:rFonts w:ascii="Arial" w:hAnsi="Arial" w:cs="Arial"/>
          <w:i/>
          <w:iCs/>
          <w:sz w:val="28"/>
          <w:szCs w:val="28"/>
        </w:rPr>
        <w:t xml:space="preserve">$32,624,997.57 a la Dirección General de Seguridad y a la Dirección de Movilidad y Seguridad Vial $ 1,393,683.98 </w:t>
      </w:r>
      <w:r w:rsidR="00D80E06" w:rsidRPr="005810DB">
        <w:rPr>
          <w:rFonts w:ascii="Arial" w:hAnsi="Arial" w:cs="Arial"/>
          <w:i/>
          <w:iCs/>
          <w:sz w:val="28"/>
          <w:szCs w:val="28"/>
        </w:rPr>
        <w:t>permiten consolidar una política integral de seguridad que impacta directamente en la tranquilidad, movilidad y calidad de vida de las familias Zapotlenses.</w:t>
      </w:r>
      <w:r w:rsidR="00D80E06">
        <w:rPr>
          <w:rFonts w:ascii="Arial" w:hAnsi="Arial" w:cs="Arial"/>
          <w:i/>
          <w:iCs/>
          <w:sz w:val="28"/>
          <w:szCs w:val="28"/>
        </w:rPr>
        <w:t xml:space="preserve"> </w:t>
      </w:r>
      <w:r w:rsidR="00D80E06" w:rsidRPr="005810DB">
        <w:rPr>
          <w:rFonts w:ascii="Arial" w:hAnsi="Arial" w:cs="Arial"/>
          <w:i/>
          <w:iCs/>
          <w:sz w:val="28"/>
          <w:szCs w:val="28"/>
        </w:rPr>
        <w:t xml:space="preserve">Este aumento presupuestal no solo implica una ampliación en la capacidad operativa, sino que representa una apuesta seria por la </w:t>
      </w:r>
      <w:r w:rsidR="00D80E06" w:rsidRPr="005810DB">
        <w:rPr>
          <w:rStyle w:val="Textoennegrita"/>
          <w:rFonts w:ascii="Arial" w:hAnsi="Arial" w:cs="Arial"/>
          <w:i/>
          <w:iCs/>
          <w:sz w:val="28"/>
          <w:szCs w:val="28"/>
        </w:rPr>
        <w:t>profesionalización del cuerpo policial</w:t>
      </w:r>
      <w:r w:rsidR="00D80E06" w:rsidRPr="005810DB">
        <w:rPr>
          <w:rFonts w:ascii="Arial" w:hAnsi="Arial" w:cs="Arial"/>
          <w:i/>
          <w:iCs/>
          <w:sz w:val="28"/>
          <w:szCs w:val="28"/>
        </w:rPr>
        <w:t xml:space="preserve">, la mejora continua de la </w:t>
      </w:r>
      <w:r w:rsidR="00D80E06" w:rsidRPr="005810DB">
        <w:rPr>
          <w:rStyle w:val="Textoennegrita"/>
          <w:rFonts w:ascii="Arial" w:hAnsi="Arial" w:cs="Arial"/>
          <w:i/>
          <w:iCs/>
          <w:sz w:val="28"/>
          <w:szCs w:val="28"/>
        </w:rPr>
        <w:t>tecnología aplicada a la seguridad</w:t>
      </w:r>
      <w:r w:rsidR="00D80E06" w:rsidRPr="005810DB">
        <w:rPr>
          <w:rFonts w:ascii="Arial" w:hAnsi="Arial" w:cs="Arial"/>
          <w:i/>
          <w:iCs/>
          <w:sz w:val="28"/>
          <w:szCs w:val="28"/>
        </w:rPr>
        <w:t xml:space="preserve">, el reforzamiento del </w:t>
      </w:r>
      <w:r w:rsidR="00D80E06" w:rsidRPr="005810DB">
        <w:rPr>
          <w:rStyle w:val="Textoennegrita"/>
          <w:rFonts w:ascii="Arial" w:hAnsi="Arial" w:cs="Arial"/>
          <w:i/>
          <w:iCs/>
          <w:sz w:val="28"/>
          <w:szCs w:val="28"/>
        </w:rPr>
        <w:t>patrullaje preventivo</w:t>
      </w:r>
      <w:r w:rsidR="00D80E06" w:rsidRPr="005810DB">
        <w:rPr>
          <w:rFonts w:ascii="Arial" w:hAnsi="Arial" w:cs="Arial"/>
          <w:i/>
          <w:iCs/>
          <w:sz w:val="28"/>
          <w:szCs w:val="28"/>
        </w:rPr>
        <w:t xml:space="preserve">, y la optimización de los </w:t>
      </w:r>
      <w:r w:rsidR="00D80E06" w:rsidRPr="005810DB">
        <w:rPr>
          <w:rStyle w:val="Textoennegrita"/>
          <w:rFonts w:ascii="Arial" w:hAnsi="Arial" w:cs="Arial"/>
          <w:i/>
          <w:iCs/>
          <w:sz w:val="28"/>
          <w:szCs w:val="28"/>
        </w:rPr>
        <w:t>tiempos de respuesta</w:t>
      </w:r>
      <w:r w:rsidR="00D80E06" w:rsidRPr="005810DB">
        <w:rPr>
          <w:rFonts w:ascii="Arial" w:hAnsi="Arial" w:cs="Arial"/>
          <w:i/>
          <w:iCs/>
          <w:sz w:val="28"/>
          <w:szCs w:val="28"/>
        </w:rPr>
        <w:t xml:space="preserve"> ante emergencias y hechos delictivos.</w:t>
      </w:r>
      <w:r w:rsidR="00D80E06">
        <w:rPr>
          <w:rFonts w:ascii="Arial" w:hAnsi="Arial" w:cs="Arial"/>
          <w:i/>
          <w:iCs/>
          <w:sz w:val="28"/>
          <w:szCs w:val="28"/>
        </w:rPr>
        <w:t xml:space="preserve"> </w:t>
      </w:r>
      <w:r w:rsidR="00D80E06" w:rsidRPr="005810DB">
        <w:rPr>
          <w:rFonts w:ascii="Arial" w:hAnsi="Arial" w:cs="Arial"/>
          <w:i/>
          <w:iCs/>
          <w:sz w:val="28"/>
          <w:szCs w:val="28"/>
        </w:rPr>
        <w:t xml:space="preserve">La inversión también fortalece a las áreas de </w:t>
      </w:r>
      <w:r w:rsidR="00D80E06" w:rsidRPr="005810DB">
        <w:rPr>
          <w:rStyle w:val="Textoennegrita"/>
          <w:rFonts w:ascii="Arial" w:hAnsi="Arial" w:cs="Arial"/>
          <w:i/>
          <w:iCs/>
          <w:sz w:val="28"/>
          <w:szCs w:val="28"/>
        </w:rPr>
        <w:t>Movilidad y Seguridad Vial</w:t>
      </w:r>
      <w:r w:rsidR="00D80E06" w:rsidRPr="005810DB">
        <w:rPr>
          <w:rFonts w:ascii="Arial" w:hAnsi="Arial" w:cs="Arial"/>
          <w:i/>
          <w:iCs/>
          <w:sz w:val="28"/>
          <w:szCs w:val="28"/>
        </w:rPr>
        <w:t xml:space="preserve">, fundamentales para reducir accidentes, mejorar la cultura vial, ordenar el tránsito y brindar mayor protección a peatones, ciclistas y automovilistas. En este sentido, el presupuesto 2026 prioriza acciones vinculadas al </w:t>
      </w:r>
      <w:r w:rsidR="00D80E06" w:rsidRPr="005810DB">
        <w:rPr>
          <w:rStyle w:val="Textoennegrita"/>
          <w:rFonts w:ascii="Arial" w:hAnsi="Arial" w:cs="Arial"/>
          <w:i/>
          <w:iCs/>
          <w:sz w:val="28"/>
          <w:szCs w:val="28"/>
        </w:rPr>
        <w:t>balizamiento, señalética, infraestructura preventiva y campañas educativas</w:t>
      </w:r>
      <w:r w:rsidR="00D80E06" w:rsidRPr="005810DB">
        <w:rPr>
          <w:rFonts w:ascii="Arial" w:hAnsi="Arial" w:cs="Arial"/>
          <w:i/>
          <w:iCs/>
          <w:sz w:val="28"/>
          <w:szCs w:val="28"/>
        </w:rPr>
        <w:t>, indispensables para construir una ciudad más segura y ordenada.</w:t>
      </w:r>
      <w:r w:rsidR="00D80E06">
        <w:rPr>
          <w:rFonts w:ascii="Arial" w:hAnsi="Arial" w:cs="Arial"/>
          <w:i/>
          <w:iCs/>
          <w:sz w:val="28"/>
          <w:szCs w:val="28"/>
        </w:rPr>
        <w:t xml:space="preserve"> </w:t>
      </w:r>
      <w:r w:rsidR="00D80E06" w:rsidRPr="005810DB">
        <w:rPr>
          <w:rFonts w:ascii="Arial" w:hAnsi="Arial" w:cs="Arial"/>
          <w:i/>
          <w:iCs/>
          <w:sz w:val="28"/>
          <w:szCs w:val="28"/>
        </w:rPr>
        <w:t xml:space="preserve">Asimismo, el crecimiento en las partidas directamente vinculadas con el fortalecimiento de </w:t>
      </w:r>
      <w:r w:rsidR="00D80E06" w:rsidRPr="005810DB">
        <w:rPr>
          <w:rFonts w:ascii="Arial" w:hAnsi="Arial" w:cs="Arial"/>
          <w:i/>
          <w:iCs/>
          <w:sz w:val="28"/>
          <w:szCs w:val="28"/>
        </w:rPr>
        <w:lastRenderedPageBreak/>
        <w:t xml:space="preserve">la corporación de seguridad publica garantiza la continuidad de programas que, en otros años, dependían de fondos federales hoy desaparecidos. Esto demuestra una administración responsable que no deja caer áreas sustantivas, sino que las sostiene con recursos propios para garantizar </w:t>
      </w:r>
      <w:r w:rsidR="00D80E06" w:rsidRPr="005810DB">
        <w:rPr>
          <w:rStyle w:val="Textoennegrita"/>
          <w:rFonts w:ascii="Arial" w:hAnsi="Arial" w:cs="Arial"/>
          <w:i/>
          <w:iCs/>
          <w:sz w:val="28"/>
          <w:szCs w:val="28"/>
        </w:rPr>
        <w:t>la vigilancia permanente, la capacitación policial y los programas de proximidad social</w:t>
      </w:r>
      <w:r w:rsidR="00D80E06" w:rsidRPr="005810DB">
        <w:rPr>
          <w:rFonts w:ascii="Arial" w:hAnsi="Arial" w:cs="Arial"/>
          <w:i/>
          <w:iCs/>
          <w:sz w:val="28"/>
          <w:szCs w:val="28"/>
        </w:rPr>
        <w:t>.</w:t>
      </w:r>
      <w:r w:rsidR="00D80E06">
        <w:rPr>
          <w:rFonts w:ascii="Arial" w:hAnsi="Arial" w:cs="Arial"/>
          <w:i/>
          <w:iCs/>
          <w:sz w:val="28"/>
          <w:szCs w:val="28"/>
        </w:rPr>
        <w:t xml:space="preserve"> </w:t>
      </w:r>
      <w:r w:rsidR="00D80E06" w:rsidRPr="005810DB">
        <w:rPr>
          <w:rFonts w:ascii="Arial" w:hAnsi="Arial" w:cs="Arial"/>
          <w:i/>
          <w:iCs/>
          <w:sz w:val="28"/>
          <w:szCs w:val="28"/>
        </w:rPr>
        <w:t xml:space="preserve">En resumen, el incremento en Seguridad Pública para 2026 confirma una prioridad estratégica de esta administración: </w:t>
      </w:r>
      <w:r w:rsidR="00D80E06" w:rsidRPr="005810DB">
        <w:rPr>
          <w:rStyle w:val="Textoennegrita"/>
          <w:rFonts w:ascii="Arial" w:hAnsi="Arial" w:cs="Arial"/>
          <w:i/>
          <w:iCs/>
          <w:sz w:val="28"/>
          <w:szCs w:val="28"/>
        </w:rPr>
        <w:t>un municipio más seguro, con cuerpos policiales más capacitados, con mejores herramientas, mayor presencia en calles y colonias, y con un enfoque de prevención del delito centrado en las personas</w:t>
      </w:r>
      <w:r w:rsidR="00D80E06" w:rsidRPr="005810DB">
        <w:rPr>
          <w:rFonts w:ascii="Arial" w:hAnsi="Arial" w:cs="Arial"/>
          <w:i/>
          <w:iCs/>
          <w:sz w:val="28"/>
          <w:szCs w:val="28"/>
        </w:rPr>
        <w:t>. Esta visión integral no solo atiende la seguridad reactiva, sino que impulsa condiciones para elevar la confianza ciudadana, fortalecer el tejido social y consolidar un entorno de paz para las familias de Zapotlán el Grande.</w:t>
      </w:r>
      <w:r w:rsidR="00D80E06">
        <w:rPr>
          <w:rFonts w:ascii="Arial" w:hAnsi="Arial" w:cs="Arial"/>
          <w:i/>
          <w:iCs/>
          <w:sz w:val="28"/>
          <w:szCs w:val="28"/>
        </w:rPr>
        <w:t xml:space="preserve"> </w:t>
      </w:r>
      <w:r w:rsidR="00D80E06" w:rsidRPr="005810DB">
        <w:rPr>
          <w:rStyle w:val="Textoennegrita"/>
          <w:rFonts w:ascii="Arial" w:hAnsi="Arial" w:cs="Arial"/>
          <w:i/>
          <w:iCs/>
          <w:sz w:val="28"/>
          <w:szCs w:val="28"/>
        </w:rPr>
        <w:t>b) Fortalecimiento de los Servicios Públicos Municipales (2026)</w:t>
      </w:r>
      <w:r w:rsidR="00D80E06">
        <w:rPr>
          <w:rStyle w:val="Textoennegrita"/>
          <w:rFonts w:ascii="Arial" w:hAnsi="Arial" w:cs="Arial"/>
          <w:i/>
          <w:iCs/>
          <w:sz w:val="28"/>
          <w:szCs w:val="28"/>
        </w:rPr>
        <w:t xml:space="preserve"> </w:t>
      </w:r>
      <w:r w:rsidR="00D80E06" w:rsidRPr="005810DB">
        <w:rPr>
          <w:rFonts w:ascii="Arial" w:hAnsi="Arial" w:cs="Arial"/>
          <w:i/>
          <w:iCs/>
          <w:sz w:val="28"/>
          <w:szCs w:val="28"/>
        </w:rPr>
        <w:t xml:space="preserve">El aumento previsto para la Dirección General de Servicios Municipales en el ejercicio fiscal 2026 —que alcanza un total de </w:t>
      </w:r>
      <w:r w:rsidR="00D80E06" w:rsidRPr="005810DB">
        <w:rPr>
          <w:rStyle w:val="Textoennegrita"/>
          <w:rFonts w:ascii="Arial" w:hAnsi="Arial" w:cs="Arial"/>
          <w:i/>
          <w:iCs/>
          <w:sz w:val="28"/>
          <w:szCs w:val="28"/>
        </w:rPr>
        <w:t>$72,633,202.27</w:t>
      </w:r>
      <w:r w:rsidR="00D80E06" w:rsidRPr="005810DB">
        <w:rPr>
          <w:rFonts w:ascii="Arial" w:hAnsi="Arial" w:cs="Arial"/>
          <w:i/>
          <w:iCs/>
          <w:sz w:val="28"/>
          <w:szCs w:val="28"/>
        </w:rPr>
        <w:t xml:space="preserve">, con un incremento promedio del </w:t>
      </w:r>
      <w:r w:rsidR="00D80E06" w:rsidRPr="005810DB">
        <w:rPr>
          <w:rStyle w:val="Textoennegrita"/>
          <w:rFonts w:ascii="Arial" w:hAnsi="Arial" w:cs="Arial"/>
          <w:i/>
          <w:iCs/>
          <w:sz w:val="28"/>
          <w:szCs w:val="28"/>
        </w:rPr>
        <w:t>3%</w:t>
      </w:r>
      <w:r w:rsidR="00D80E06" w:rsidRPr="005810DB">
        <w:rPr>
          <w:rFonts w:ascii="Arial" w:hAnsi="Arial" w:cs="Arial"/>
          <w:i/>
          <w:iCs/>
          <w:sz w:val="28"/>
          <w:szCs w:val="28"/>
        </w:rPr>
        <w:t xml:space="preserve">— responde a una lógica institucional clara: </w:t>
      </w:r>
      <w:r w:rsidR="00D80E06" w:rsidRPr="005810DB">
        <w:rPr>
          <w:rStyle w:val="Textoennegrita"/>
          <w:rFonts w:ascii="Arial" w:hAnsi="Arial" w:cs="Arial"/>
          <w:i/>
          <w:iCs/>
          <w:sz w:val="28"/>
          <w:szCs w:val="28"/>
        </w:rPr>
        <w:t>garantizar la operación cotidiana del municipio</w:t>
      </w:r>
      <w:r w:rsidR="00D80E06" w:rsidRPr="005810DB">
        <w:rPr>
          <w:rFonts w:ascii="Arial" w:hAnsi="Arial" w:cs="Arial"/>
          <w:i/>
          <w:iCs/>
          <w:sz w:val="28"/>
          <w:szCs w:val="28"/>
        </w:rPr>
        <w:t>, asegurando que la ciudad funcione de manera eficiente, segura y digna para sus habitantes. Los servicios públicos son, en términos prácticos, el rostro más inmediato del gobierno municipal ante la ciudadanía. Son el primer contacto diario que la población tiene con la administración, y su buen funcionamiento determina en gran medida la percepción de orden, cercanía y capacidad gubernamental.</w:t>
      </w:r>
      <w:r w:rsidR="00D80E06">
        <w:rPr>
          <w:rFonts w:ascii="Arial" w:hAnsi="Arial" w:cs="Arial"/>
          <w:i/>
          <w:iCs/>
          <w:sz w:val="28"/>
          <w:szCs w:val="28"/>
        </w:rPr>
        <w:t xml:space="preserve"> </w:t>
      </w:r>
      <w:r w:rsidR="00D80E06" w:rsidRPr="005810DB">
        <w:rPr>
          <w:rFonts w:ascii="Arial" w:hAnsi="Arial" w:cs="Arial"/>
          <w:i/>
          <w:iCs/>
          <w:sz w:val="28"/>
          <w:szCs w:val="28"/>
        </w:rPr>
        <w:t>Los rubros destacados muestran esta prioridad:</w:t>
      </w:r>
      <w:r w:rsidR="00D80E06">
        <w:rPr>
          <w:rFonts w:ascii="Arial" w:hAnsi="Arial" w:cs="Arial"/>
          <w:i/>
          <w:iCs/>
          <w:sz w:val="28"/>
          <w:szCs w:val="28"/>
        </w:rPr>
        <w:t xml:space="preserve"> *</w:t>
      </w:r>
      <w:r w:rsidR="00D80E06" w:rsidRPr="005810DB">
        <w:rPr>
          <w:rStyle w:val="Textoennegrita"/>
          <w:rFonts w:ascii="Arial" w:hAnsi="Arial" w:cs="Arial"/>
          <w:i/>
          <w:iCs/>
          <w:sz w:val="28"/>
          <w:szCs w:val="28"/>
        </w:rPr>
        <w:t>Gestión de Residuos Sólidos</w:t>
      </w:r>
      <w:r w:rsidR="00D80E06" w:rsidRPr="005810DB">
        <w:rPr>
          <w:rFonts w:ascii="Arial" w:hAnsi="Arial" w:cs="Arial"/>
          <w:i/>
          <w:iCs/>
          <w:sz w:val="28"/>
          <w:szCs w:val="28"/>
        </w:rPr>
        <w:t xml:space="preserve"> con </w:t>
      </w:r>
      <w:r w:rsidR="00D80E06" w:rsidRPr="005810DB">
        <w:rPr>
          <w:rStyle w:val="Textoennegrita"/>
          <w:rFonts w:ascii="Arial" w:hAnsi="Arial" w:cs="Arial"/>
          <w:i/>
          <w:iCs/>
          <w:sz w:val="28"/>
          <w:szCs w:val="28"/>
        </w:rPr>
        <w:t>$35,513,694.46 (+3%)</w:t>
      </w:r>
      <w:r w:rsidR="00D80E06" w:rsidRPr="005810DB">
        <w:rPr>
          <w:rFonts w:ascii="Arial" w:hAnsi="Arial" w:cs="Arial"/>
          <w:i/>
          <w:iCs/>
          <w:sz w:val="28"/>
          <w:szCs w:val="28"/>
        </w:rPr>
        <w:t xml:space="preserve"> asegura la </w:t>
      </w:r>
      <w:r w:rsidR="00D80E06" w:rsidRPr="005810DB">
        <w:rPr>
          <w:rFonts w:ascii="Arial" w:hAnsi="Arial" w:cs="Arial"/>
          <w:i/>
          <w:iCs/>
          <w:sz w:val="28"/>
          <w:szCs w:val="28"/>
        </w:rPr>
        <w:lastRenderedPageBreak/>
        <w:t xml:space="preserve">continuidad de la recolección a través de La </w:t>
      </w:r>
      <w:r w:rsidR="00D80E06" w:rsidRPr="005810DB">
        <w:rPr>
          <w:rStyle w:val="Textoennegrita"/>
          <w:rFonts w:ascii="Arial" w:hAnsi="Arial" w:cs="Arial"/>
          <w:i/>
          <w:iCs/>
          <w:sz w:val="28"/>
          <w:szCs w:val="28"/>
        </w:rPr>
        <w:t>Concesión de Aseo Público</w:t>
      </w:r>
      <w:r w:rsidR="00D80E06" w:rsidRPr="005810DB">
        <w:rPr>
          <w:rFonts w:ascii="Arial" w:hAnsi="Arial" w:cs="Arial"/>
          <w:i/>
          <w:iCs/>
          <w:sz w:val="28"/>
          <w:szCs w:val="28"/>
        </w:rPr>
        <w:t xml:space="preserve"> con </w:t>
      </w:r>
      <w:r w:rsidR="00D80E06" w:rsidRPr="005810DB">
        <w:rPr>
          <w:rStyle w:val="Textoennegrita"/>
          <w:rFonts w:ascii="Arial" w:hAnsi="Arial" w:cs="Arial"/>
          <w:i/>
          <w:iCs/>
          <w:sz w:val="28"/>
          <w:szCs w:val="28"/>
        </w:rPr>
        <w:t>$35,418,385.97</w:t>
      </w:r>
      <w:r w:rsidR="00D80E06" w:rsidRPr="005810DB">
        <w:rPr>
          <w:rFonts w:ascii="Arial" w:hAnsi="Arial" w:cs="Arial"/>
          <w:i/>
          <w:iCs/>
          <w:sz w:val="28"/>
          <w:szCs w:val="28"/>
        </w:rPr>
        <w:t xml:space="preserve"> (SEOS), el barrido, la limpieza y la disposición final de residuos, tareas esenciales para la salud pública y la imagen urbana.</w:t>
      </w:r>
      <w:r w:rsidR="00D80E06">
        <w:rPr>
          <w:rFonts w:ascii="Arial" w:hAnsi="Arial" w:cs="Arial"/>
          <w:i/>
          <w:iCs/>
          <w:sz w:val="28"/>
          <w:szCs w:val="28"/>
        </w:rPr>
        <w:t xml:space="preserve"> *</w:t>
      </w:r>
      <w:r w:rsidR="00D80E06" w:rsidRPr="005810DB">
        <w:rPr>
          <w:rFonts w:ascii="Arial" w:hAnsi="Arial" w:cs="Arial"/>
          <w:i/>
          <w:iCs/>
          <w:sz w:val="28"/>
          <w:szCs w:val="28"/>
        </w:rPr>
        <w:t xml:space="preserve">El </w:t>
      </w:r>
      <w:r w:rsidR="00D80E06" w:rsidRPr="005810DB">
        <w:rPr>
          <w:rStyle w:val="Textoennegrita"/>
          <w:rFonts w:ascii="Arial" w:hAnsi="Arial" w:cs="Arial"/>
          <w:i/>
          <w:iCs/>
          <w:sz w:val="28"/>
          <w:szCs w:val="28"/>
        </w:rPr>
        <w:t>Alumbrado Público</w:t>
      </w:r>
      <w:r w:rsidR="00D80E06" w:rsidRPr="005810DB">
        <w:rPr>
          <w:rFonts w:ascii="Arial" w:hAnsi="Arial" w:cs="Arial"/>
          <w:i/>
          <w:iCs/>
          <w:sz w:val="28"/>
          <w:szCs w:val="28"/>
        </w:rPr>
        <w:t xml:space="preserve">, que asciende a </w:t>
      </w:r>
      <w:r w:rsidR="00D80E06" w:rsidRPr="005810DB">
        <w:rPr>
          <w:rStyle w:val="Textoennegrita"/>
          <w:rFonts w:ascii="Arial" w:hAnsi="Arial" w:cs="Arial"/>
          <w:i/>
          <w:iCs/>
          <w:sz w:val="28"/>
          <w:szCs w:val="28"/>
        </w:rPr>
        <w:t>$32,277,071.39 (+6%)</w:t>
      </w:r>
      <w:r w:rsidR="00D80E06" w:rsidRPr="005810DB">
        <w:rPr>
          <w:rFonts w:ascii="Arial" w:hAnsi="Arial" w:cs="Arial"/>
          <w:i/>
          <w:iCs/>
          <w:sz w:val="28"/>
          <w:szCs w:val="28"/>
        </w:rPr>
        <w:t xml:space="preserve">, incluyendo la concesión </w:t>
      </w:r>
      <w:r w:rsidR="00D80E06" w:rsidRPr="005810DB">
        <w:rPr>
          <w:rFonts w:ascii="Arial" w:hAnsi="Arial" w:cs="Arial"/>
          <w:b/>
          <w:bCs/>
          <w:i/>
          <w:iCs/>
          <w:sz w:val="28"/>
          <w:szCs w:val="28"/>
        </w:rPr>
        <w:t>(PARKINGMETER, S.A DE C.V)</w:t>
      </w:r>
      <w:r w:rsidR="00D80E06" w:rsidRPr="005810DB">
        <w:rPr>
          <w:rFonts w:ascii="Arial" w:hAnsi="Arial" w:cs="Arial"/>
          <w:i/>
          <w:iCs/>
          <w:sz w:val="28"/>
          <w:szCs w:val="28"/>
        </w:rPr>
        <w:t xml:space="preserve"> por </w:t>
      </w:r>
      <w:r w:rsidR="00D80E06" w:rsidRPr="005810DB">
        <w:rPr>
          <w:rStyle w:val="Textoennegrita"/>
          <w:rFonts w:ascii="Arial" w:hAnsi="Arial" w:cs="Arial"/>
          <w:i/>
          <w:iCs/>
          <w:sz w:val="28"/>
          <w:szCs w:val="28"/>
        </w:rPr>
        <w:t>$27,909,759.59 (+5%)</w:t>
      </w:r>
      <w:r w:rsidR="00D80E06" w:rsidRPr="005810DB">
        <w:rPr>
          <w:rFonts w:ascii="Arial" w:hAnsi="Arial" w:cs="Arial"/>
          <w:i/>
          <w:iCs/>
          <w:sz w:val="28"/>
          <w:szCs w:val="28"/>
        </w:rPr>
        <w:t>, permite conservar iluminadas las calles, avenidas, espacios públicos y áreas de uso común, generando seguridad, prevención del delito y movilidad segura durante la noche.</w:t>
      </w:r>
      <w:r w:rsidR="00D80E06">
        <w:rPr>
          <w:rFonts w:ascii="Arial" w:hAnsi="Arial" w:cs="Arial"/>
          <w:i/>
          <w:iCs/>
          <w:sz w:val="28"/>
          <w:szCs w:val="28"/>
        </w:rPr>
        <w:t xml:space="preserve"> *</w:t>
      </w:r>
      <w:r w:rsidR="00D80E06" w:rsidRPr="005810DB">
        <w:rPr>
          <w:rFonts w:ascii="Arial" w:hAnsi="Arial" w:cs="Arial"/>
          <w:i/>
          <w:iCs/>
          <w:sz w:val="28"/>
          <w:szCs w:val="28"/>
        </w:rPr>
        <w:t xml:space="preserve">La inversión en </w:t>
      </w:r>
      <w:r w:rsidR="00D80E06" w:rsidRPr="005810DB">
        <w:rPr>
          <w:rStyle w:val="Textoennegrita"/>
          <w:rFonts w:ascii="Arial" w:hAnsi="Arial" w:cs="Arial"/>
          <w:i/>
          <w:iCs/>
          <w:sz w:val="28"/>
          <w:szCs w:val="28"/>
        </w:rPr>
        <w:t>Parques y Jardines</w:t>
      </w:r>
      <w:r w:rsidR="00D80E06" w:rsidRPr="005810DB">
        <w:rPr>
          <w:rFonts w:ascii="Arial" w:hAnsi="Arial" w:cs="Arial"/>
          <w:i/>
          <w:iCs/>
          <w:sz w:val="28"/>
          <w:szCs w:val="28"/>
        </w:rPr>
        <w:t xml:space="preserve"> por </w:t>
      </w:r>
      <w:r w:rsidR="00D80E06" w:rsidRPr="005810DB">
        <w:rPr>
          <w:rStyle w:val="Textoennegrita"/>
          <w:rFonts w:ascii="Arial" w:hAnsi="Arial" w:cs="Arial"/>
          <w:i/>
          <w:iCs/>
          <w:sz w:val="28"/>
          <w:szCs w:val="28"/>
        </w:rPr>
        <w:t>$1,387,322.30</w:t>
      </w:r>
      <w:r w:rsidR="00D80E06" w:rsidRPr="005810DB">
        <w:rPr>
          <w:rFonts w:ascii="Arial" w:hAnsi="Arial" w:cs="Arial"/>
          <w:i/>
          <w:iCs/>
          <w:sz w:val="28"/>
          <w:szCs w:val="28"/>
        </w:rPr>
        <w:t xml:space="preserve"> contribuye a mantener los espacios recreativos y áreas verdes que favorecen el bienestar social, el equilibrio ambiental y la convivencia familiar.</w:t>
      </w:r>
      <w:r w:rsidR="00D80E06">
        <w:rPr>
          <w:rFonts w:ascii="Arial" w:hAnsi="Arial" w:cs="Arial"/>
          <w:i/>
          <w:iCs/>
          <w:sz w:val="28"/>
          <w:szCs w:val="28"/>
        </w:rPr>
        <w:t xml:space="preserve"> </w:t>
      </w:r>
      <w:r w:rsidR="00D80E06" w:rsidRPr="005810DB">
        <w:rPr>
          <w:rFonts w:ascii="Arial" w:hAnsi="Arial" w:cs="Arial"/>
          <w:i/>
          <w:iCs/>
          <w:sz w:val="28"/>
          <w:szCs w:val="28"/>
        </w:rPr>
        <w:t xml:space="preserve">Esta composición presupuestaria no surge de manera aislada. Forma parte de una estrategia más amplia que reconoce que </w:t>
      </w:r>
      <w:r w:rsidR="00D80E06" w:rsidRPr="005810DB">
        <w:rPr>
          <w:rStyle w:val="Textoennegrita"/>
          <w:rFonts w:ascii="Arial" w:hAnsi="Arial" w:cs="Arial"/>
          <w:i/>
          <w:iCs/>
          <w:sz w:val="28"/>
          <w:szCs w:val="28"/>
        </w:rPr>
        <w:t>los servicios públicos no pueden detenerse</w:t>
      </w:r>
      <w:r w:rsidR="00D80E06" w:rsidRPr="005810DB">
        <w:rPr>
          <w:rFonts w:ascii="Arial" w:hAnsi="Arial" w:cs="Arial"/>
          <w:i/>
          <w:iCs/>
          <w:sz w:val="28"/>
          <w:szCs w:val="28"/>
        </w:rPr>
        <w:t>, porque sostienen la vida diaria de más de cien mil habitantes. Su operación demanda recursos constantes, personal capacitado, mantenimiento permanente y decisiones presupuestales responsables.</w:t>
      </w:r>
      <w:r w:rsidR="00D80E06">
        <w:rPr>
          <w:rFonts w:ascii="Arial" w:hAnsi="Arial" w:cs="Arial"/>
          <w:i/>
          <w:iCs/>
          <w:sz w:val="28"/>
          <w:szCs w:val="28"/>
        </w:rPr>
        <w:t xml:space="preserve"> </w:t>
      </w:r>
      <w:r w:rsidR="00D80E06" w:rsidRPr="005810DB">
        <w:rPr>
          <w:rStyle w:val="Textoennegrita"/>
          <w:rFonts w:ascii="Arial" w:hAnsi="Arial" w:cs="Arial"/>
          <w:i/>
          <w:iCs/>
          <w:sz w:val="28"/>
          <w:szCs w:val="28"/>
        </w:rPr>
        <w:t>c) Gestión de la Ciudad (la Inversión Pública Presupuesto 2026 con un Incremento en la dirección del 29%.)</w:t>
      </w:r>
      <w:r w:rsidR="00D80E06">
        <w:rPr>
          <w:rStyle w:val="Textoennegrita"/>
          <w:rFonts w:ascii="Arial" w:hAnsi="Arial" w:cs="Arial"/>
          <w:i/>
          <w:iCs/>
          <w:sz w:val="28"/>
          <w:szCs w:val="28"/>
        </w:rPr>
        <w:t xml:space="preserve"> </w:t>
      </w:r>
      <w:r w:rsidR="00D80E06" w:rsidRPr="005810DB">
        <w:rPr>
          <w:rFonts w:ascii="Arial" w:hAnsi="Arial" w:cs="Arial"/>
          <w:i/>
          <w:iCs/>
          <w:sz w:val="28"/>
          <w:szCs w:val="28"/>
        </w:rPr>
        <w:t xml:space="preserve">El Presupuesto de Egresos 2026 consolida la apuesta más importante de la administración municipal: </w:t>
      </w:r>
      <w:r w:rsidR="00D80E06" w:rsidRPr="005810DB">
        <w:rPr>
          <w:rStyle w:val="Textoennegrita"/>
          <w:rFonts w:ascii="Arial" w:hAnsi="Arial" w:cs="Arial"/>
          <w:i/>
          <w:iCs/>
          <w:sz w:val="28"/>
          <w:szCs w:val="28"/>
        </w:rPr>
        <w:t>fortalecer la inversión pública y la infraestructura urbana a través de recursos propios</w:t>
      </w:r>
      <w:r w:rsidR="00D80E06" w:rsidRPr="005810DB">
        <w:rPr>
          <w:rFonts w:ascii="Arial" w:hAnsi="Arial" w:cs="Arial"/>
          <w:i/>
          <w:iCs/>
          <w:sz w:val="28"/>
          <w:szCs w:val="28"/>
        </w:rPr>
        <w:t xml:space="preserve">, sin recurrir al endeudamiento y garantizando una gestión financiera ordenada, responsable y de largo plazo. El incremento general del </w:t>
      </w:r>
      <w:r w:rsidR="00D80E06" w:rsidRPr="005810DB">
        <w:rPr>
          <w:rStyle w:val="Textoennegrita"/>
          <w:rFonts w:ascii="Arial" w:hAnsi="Arial" w:cs="Arial"/>
          <w:i/>
          <w:iCs/>
          <w:sz w:val="28"/>
          <w:szCs w:val="28"/>
        </w:rPr>
        <w:t>29%</w:t>
      </w:r>
      <w:r w:rsidR="00D80E06" w:rsidRPr="005810DB">
        <w:rPr>
          <w:rFonts w:ascii="Arial" w:hAnsi="Arial" w:cs="Arial"/>
          <w:i/>
          <w:iCs/>
          <w:sz w:val="28"/>
          <w:szCs w:val="28"/>
        </w:rPr>
        <w:t xml:space="preserve"> asignado a la Dirección General de Gestión de la Ciudad, que asciende a </w:t>
      </w:r>
      <w:r w:rsidR="00D80E06" w:rsidRPr="005810DB">
        <w:rPr>
          <w:rStyle w:val="Textoennegrita"/>
          <w:rFonts w:ascii="Arial" w:hAnsi="Arial" w:cs="Arial"/>
          <w:i/>
          <w:iCs/>
          <w:sz w:val="28"/>
          <w:szCs w:val="28"/>
        </w:rPr>
        <w:t>$57,526,684.87</w:t>
      </w:r>
      <w:r w:rsidR="00D80E06" w:rsidRPr="005810DB">
        <w:rPr>
          <w:rFonts w:ascii="Arial" w:hAnsi="Arial" w:cs="Arial"/>
          <w:i/>
          <w:iCs/>
          <w:sz w:val="28"/>
          <w:szCs w:val="28"/>
        </w:rPr>
        <w:t xml:space="preserve">, convierte a este sector en el </w:t>
      </w:r>
      <w:r w:rsidR="00D80E06" w:rsidRPr="005810DB">
        <w:rPr>
          <w:rStyle w:val="Textoennegrita"/>
          <w:rFonts w:ascii="Arial" w:hAnsi="Arial" w:cs="Arial"/>
          <w:i/>
          <w:iCs/>
          <w:sz w:val="28"/>
          <w:szCs w:val="28"/>
        </w:rPr>
        <w:t>bloque de inversión pública más robusto del ejercicio</w:t>
      </w:r>
      <w:r w:rsidR="00D80E06" w:rsidRPr="005810DB">
        <w:rPr>
          <w:rFonts w:ascii="Arial" w:hAnsi="Arial" w:cs="Arial"/>
          <w:i/>
          <w:iCs/>
          <w:sz w:val="28"/>
          <w:szCs w:val="28"/>
        </w:rPr>
        <w:t xml:space="preserve">, reflejando una </w:t>
      </w:r>
      <w:r w:rsidR="00D80E06" w:rsidRPr="005810DB">
        <w:rPr>
          <w:rFonts w:ascii="Arial" w:hAnsi="Arial" w:cs="Arial"/>
          <w:i/>
          <w:iCs/>
          <w:sz w:val="28"/>
          <w:szCs w:val="28"/>
        </w:rPr>
        <w:lastRenderedPageBreak/>
        <w:t>política claramente orientada a mejorar la infraestructura urbana, responder a las necesidades históricas de las colonias y sostener la operación cotidiana de la ciudad.</w:t>
      </w:r>
      <w:r w:rsidR="00D80E06">
        <w:rPr>
          <w:rFonts w:ascii="Arial" w:hAnsi="Arial" w:cs="Arial"/>
          <w:i/>
          <w:iCs/>
          <w:sz w:val="28"/>
          <w:szCs w:val="28"/>
        </w:rPr>
        <w:t xml:space="preserve"> </w:t>
      </w:r>
      <w:r w:rsidR="00D80E06" w:rsidRPr="005810DB">
        <w:rPr>
          <w:rFonts w:ascii="Arial" w:hAnsi="Arial" w:cs="Arial"/>
          <w:i/>
          <w:iCs/>
          <w:sz w:val="28"/>
          <w:szCs w:val="28"/>
        </w:rPr>
        <w:t xml:space="preserve">Dentro de este monto destaca la </w:t>
      </w:r>
      <w:r w:rsidR="00D80E06" w:rsidRPr="005810DB">
        <w:rPr>
          <w:rStyle w:val="Textoennegrita"/>
          <w:rFonts w:ascii="Arial" w:hAnsi="Arial" w:cs="Arial"/>
          <w:i/>
          <w:iCs/>
          <w:sz w:val="28"/>
          <w:szCs w:val="28"/>
        </w:rPr>
        <w:t>Dirección de Obras Públicas</w:t>
      </w:r>
      <w:r w:rsidR="00D80E06" w:rsidRPr="005810DB">
        <w:rPr>
          <w:rFonts w:ascii="Arial" w:hAnsi="Arial" w:cs="Arial"/>
          <w:i/>
          <w:iCs/>
          <w:sz w:val="28"/>
          <w:szCs w:val="28"/>
        </w:rPr>
        <w:t xml:space="preserve">, que con </w:t>
      </w:r>
      <w:r w:rsidR="00D80E06" w:rsidRPr="005810DB">
        <w:rPr>
          <w:rStyle w:val="Textoennegrita"/>
          <w:rFonts w:ascii="Arial" w:hAnsi="Arial" w:cs="Arial"/>
          <w:i/>
          <w:iCs/>
          <w:sz w:val="28"/>
          <w:szCs w:val="28"/>
        </w:rPr>
        <w:t xml:space="preserve">$51.28 millones </w:t>
      </w:r>
      <w:r w:rsidR="00D80E06" w:rsidRPr="005810DB">
        <w:rPr>
          <w:rFonts w:ascii="Arial" w:hAnsi="Arial" w:cs="Arial"/>
          <w:i/>
          <w:iCs/>
          <w:sz w:val="28"/>
          <w:szCs w:val="28"/>
        </w:rPr>
        <w:t xml:space="preserve">permite financiar proyectos esenciales como pavimentación, rehabilitación y mantenimiento de vialidades, infraestructura pluvial, mejoramiento urbano y equipamiento comunitario. Esta inversión se alinea a la visión institucional de </w:t>
      </w:r>
      <w:r w:rsidR="00D80E06" w:rsidRPr="005810DB">
        <w:rPr>
          <w:rStyle w:val="Textoennegrita"/>
          <w:rFonts w:ascii="Arial" w:hAnsi="Arial" w:cs="Arial"/>
          <w:i/>
          <w:iCs/>
          <w:sz w:val="28"/>
          <w:szCs w:val="28"/>
        </w:rPr>
        <w:t>recuperar el espacio público, garantizar movilidad segura y digna, y fortalecer la infraestructura que sostiene el crecimiento del municipio</w:t>
      </w:r>
      <w:r w:rsidR="00D80E06" w:rsidRPr="005810DB">
        <w:rPr>
          <w:rFonts w:ascii="Arial" w:hAnsi="Arial" w:cs="Arial"/>
          <w:i/>
          <w:iCs/>
          <w:sz w:val="28"/>
          <w:szCs w:val="28"/>
        </w:rPr>
        <w:t>.</w:t>
      </w:r>
      <w:r w:rsidR="00D80E06">
        <w:rPr>
          <w:rFonts w:ascii="Arial" w:hAnsi="Arial" w:cs="Arial"/>
          <w:i/>
          <w:iCs/>
          <w:sz w:val="28"/>
          <w:szCs w:val="28"/>
        </w:rPr>
        <w:t xml:space="preserve"> </w:t>
      </w:r>
      <w:r w:rsidR="00D80E06" w:rsidRPr="005810DB">
        <w:rPr>
          <w:rFonts w:ascii="Arial" w:hAnsi="Arial" w:cs="Arial"/>
          <w:i/>
          <w:iCs/>
          <w:sz w:val="28"/>
          <w:szCs w:val="28"/>
        </w:rPr>
        <w:t xml:space="preserve">La asignación para obra pública está constituida de 3 tres fuentes de financiamiento, FAISMUN por </w:t>
      </w:r>
      <w:r w:rsidR="00D80E06" w:rsidRPr="005810DB">
        <w:rPr>
          <w:rStyle w:val="Textoennegrita"/>
          <w:rFonts w:ascii="Arial" w:hAnsi="Arial" w:cs="Arial"/>
          <w:i/>
          <w:iCs/>
          <w:sz w:val="28"/>
          <w:szCs w:val="28"/>
        </w:rPr>
        <w:t>$15.8 millones</w:t>
      </w:r>
      <w:r w:rsidR="00D80E06" w:rsidRPr="005810DB">
        <w:rPr>
          <w:rFonts w:ascii="Arial" w:hAnsi="Arial" w:cs="Arial"/>
          <w:i/>
          <w:iCs/>
          <w:sz w:val="28"/>
          <w:szCs w:val="28"/>
        </w:rPr>
        <w:t xml:space="preserve"> confirma el compromiso con obras de alto impacto social en colonias con rezago, como redes de agua potable, drenaje sanitario, alumbrado en zonas vulnerables y servicios básicos. De igual forma, los </w:t>
      </w:r>
      <w:r w:rsidR="00D80E06" w:rsidRPr="005810DB">
        <w:rPr>
          <w:rStyle w:val="Textoennegrita"/>
          <w:rFonts w:ascii="Arial" w:hAnsi="Arial" w:cs="Arial"/>
          <w:i/>
          <w:iCs/>
          <w:sz w:val="28"/>
          <w:szCs w:val="28"/>
        </w:rPr>
        <w:t>$16.9 millones del FORTAMUN</w:t>
      </w:r>
      <w:r w:rsidR="00D80E06" w:rsidRPr="005810DB">
        <w:rPr>
          <w:rFonts w:ascii="Arial" w:hAnsi="Arial" w:cs="Arial"/>
          <w:i/>
          <w:iCs/>
          <w:sz w:val="28"/>
          <w:szCs w:val="28"/>
        </w:rPr>
        <w:t xml:space="preserve"> permiten reforzar infraestructura de servicios públicos, señalética, movilidad y obras complementarias que mejoran la funcionalidad y seguridad de la ciudad </w:t>
      </w:r>
      <w:r w:rsidR="00D80E06" w:rsidRPr="005810DB">
        <w:rPr>
          <w:rFonts w:ascii="Arial" w:hAnsi="Arial" w:cs="Arial"/>
          <w:b/>
          <w:bCs/>
          <w:i/>
          <w:iCs/>
          <w:sz w:val="28"/>
          <w:szCs w:val="28"/>
        </w:rPr>
        <w:t>y $18.3 millones</w:t>
      </w:r>
      <w:r w:rsidR="00D80E06" w:rsidRPr="005810DB">
        <w:rPr>
          <w:rFonts w:ascii="Arial" w:hAnsi="Arial" w:cs="Arial"/>
          <w:i/>
          <w:iCs/>
          <w:sz w:val="28"/>
          <w:szCs w:val="28"/>
        </w:rPr>
        <w:t xml:space="preserve"> </w:t>
      </w:r>
      <w:r w:rsidR="00D80E06" w:rsidRPr="005810DB">
        <w:rPr>
          <w:rFonts w:ascii="Arial" w:hAnsi="Arial" w:cs="Arial"/>
          <w:b/>
          <w:bCs/>
          <w:i/>
          <w:iCs/>
          <w:sz w:val="28"/>
          <w:szCs w:val="28"/>
        </w:rPr>
        <w:t>de RECURSOS PROPIOS</w:t>
      </w:r>
      <w:r w:rsidR="00D80E06" w:rsidRPr="005810DB">
        <w:rPr>
          <w:rFonts w:ascii="Arial" w:hAnsi="Arial" w:cs="Arial"/>
          <w:i/>
          <w:iCs/>
          <w:sz w:val="28"/>
          <w:szCs w:val="28"/>
        </w:rPr>
        <w:t xml:space="preserve"> para las obras que necesita la ciudadanía en diferentes partes de la ciudad.</w:t>
      </w:r>
      <w:r w:rsidR="00D80E06">
        <w:rPr>
          <w:rFonts w:ascii="Arial" w:hAnsi="Arial" w:cs="Arial"/>
          <w:i/>
          <w:iCs/>
          <w:sz w:val="28"/>
          <w:szCs w:val="28"/>
        </w:rPr>
        <w:t xml:space="preserve"> </w:t>
      </w:r>
      <w:r w:rsidR="00D80E06" w:rsidRPr="005810DB">
        <w:rPr>
          <w:rFonts w:ascii="Arial" w:hAnsi="Arial" w:cs="Arial"/>
          <w:i/>
          <w:iCs/>
          <w:sz w:val="28"/>
          <w:szCs w:val="28"/>
        </w:rPr>
        <w:t xml:space="preserve">Un componente clave de esta estrategia es el </w:t>
      </w:r>
      <w:r w:rsidR="00D80E06" w:rsidRPr="005810DB">
        <w:rPr>
          <w:rStyle w:val="Textoennegrita"/>
          <w:rFonts w:ascii="Arial" w:hAnsi="Arial" w:cs="Arial"/>
          <w:i/>
          <w:iCs/>
          <w:sz w:val="28"/>
          <w:szCs w:val="28"/>
        </w:rPr>
        <w:t>Presupuesto Participativo</w:t>
      </w:r>
      <w:r w:rsidR="00D80E06" w:rsidRPr="005810DB">
        <w:rPr>
          <w:rFonts w:ascii="Arial" w:hAnsi="Arial" w:cs="Arial"/>
          <w:i/>
          <w:iCs/>
          <w:sz w:val="28"/>
          <w:szCs w:val="28"/>
        </w:rPr>
        <w:t xml:space="preserve">, que para 2026 asciende a </w:t>
      </w:r>
      <w:r w:rsidR="00D80E06" w:rsidRPr="005810DB">
        <w:rPr>
          <w:rStyle w:val="Textoennegrita"/>
          <w:rFonts w:ascii="Arial" w:hAnsi="Arial" w:cs="Arial"/>
          <w:i/>
          <w:iCs/>
          <w:sz w:val="28"/>
          <w:szCs w:val="28"/>
        </w:rPr>
        <w:t>$11,764,247.30</w:t>
      </w:r>
      <w:r w:rsidR="00D80E06" w:rsidRPr="005810DB">
        <w:rPr>
          <w:rFonts w:ascii="Arial" w:hAnsi="Arial" w:cs="Arial"/>
          <w:i/>
          <w:iCs/>
          <w:sz w:val="28"/>
          <w:szCs w:val="28"/>
        </w:rPr>
        <w:t xml:space="preserve"> financiado al 100% con recursos municipales, consolidando un mecanismo de gobernanza democrática en el que las y los ciudadanos </w:t>
      </w:r>
      <w:r w:rsidR="00D80E06" w:rsidRPr="005810DB">
        <w:rPr>
          <w:rStyle w:val="Textoennegrita"/>
          <w:rFonts w:ascii="Arial" w:hAnsi="Arial" w:cs="Arial"/>
          <w:i/>
          <w:iCs/>
          <w:sz w:val="28"/>
          <w:szCs w:val="28"/>
        </w:rPr>
        <w:t>deciden qué obras se realizan en sus colonias</w:t>
      </w:r>
      <w:r w:rsidR="00D80E06" w:rsidRPr="005810DB">
        <w:rPr>
          <w:rFonts w:ascii="Arial" w:hAnsi="Arial" w:cs="Arial"/>
          <w:i/>
          <w:iCs/>
          <w:sz w:val="28"/>
          <w:szCs w:val="28"/>
        </w:rPr>
        <w:t>. Este proceso reafirma el compromiso institucional de realizar consultas abiertas, transparentes y vinculantes, como las programadas para los meses de enero y febrero.</w:t>
      </w:r>
      <w:r w:rsidR="00D80E06">
        <w:rPr>
          <w:rFonts w:ascii="Arial" w:hAnsi="Arial" w:cs="Arial"/>
          <w:i/>
          <w:iCs/>
          <w:sz w:val="28"/>
          <w:szCs w:val="28"/>
        </w:rPr>
        <w:t xml:space="preserve"> </w:t>
      </w:r>
      <w:r w:rsidR="00D80E06" w:rsidRPr="005810DB">
        <w:rPr>
          <w:rFonts w:ascii="Arial" w:hAnsi="Arial" w:cs="Arial"/>
          <w:i/>
          <w:iCs/>
          <w:sz w:val="28"/>
          <w:szCs w:val="28"/>
        </w:rPr>
        <w:t xml:space="preserve">En conjunto, este fortalecimiento de la inversión pública envía un mensaje </w:t>
      </w:r>
      <w:r w:rsidR="00D80E06" w:rsidRPr="005810DB">
        <w:rPr>
          <w:rFonts w:ascii="Arial" w:hAnsi="Arial" w:cs="Arial"/>
          <w:i/>
          <w:iCs/>
          <w:sz w:val="28"/>
          <w:szCs w:val="28"/>
        </w:rPr>
        <w:lastRenderedPageBreak/>
        <w:t xml:space="preserve">claro: </w:t>
      </w:r>
      <w:r w:rsidR="00D80E06" w:rsidRPr="005810DB">
        <w:rPr>
          <w:rStyle w:val="Textoennegrita"/>
          <w:rFonts w:ascii="Arial" w:hAnsi="Arial" w:cs="Arial"/>
          <w:i/>
          <w:iCs/>
          <w:sz w:val="28"/>
          <w:szCs w:val="28"/>
        </w:rPr>
        <w:t>Zapotlán el Grande avanza hacia un modelo de gobierno capaz de financiar su propio desarrollo urbano</w:t>
      </w:r>
      <w:r w:rsidR="00D80E06" w:rsidRPr="005810DB">
        <w:rPr>
          <w:rFonts w:ascii="Arial" w:hAnsi="Arial" w:cs="Arial"/>
          <w:i/>
          <w:iCs/>
          <w:sz w:val="28"/>
          <w:szCs w:val="28"/>
        </w:rPr>
        <w:t>, de construir infraestructura que reduce desigualdades, mejora la movilidad, incrementa la seguridad, impulsa la actividad económica y fortalece la cohesión social. Cada peso invertido en obra pública es una inversión directa en la calidad de vida de las familias, en la competitividad del territorio y en la visión de una ciudad más ordenada, resiliente y equitativa.</w:t>
      </w:r>
      <w:r w:rsidR="00D80E06">
        <w:rPr>
          <w:rFonts w:ascii="Arial" w:hAnsi="Arial" w:cs="Arial"/>
          <w:i/>
          <w:iCs/>
          <w:sz w:val="28"/>
          <w:szCs w:val="28"/>
        </w:rPr>
        <w:t xml:space="preserve"> </w:t>
      </w:r>
      <w:r w:rsidR="00D80E06" w:rsidRPr="005810DB">
        <w:rPr>
          <w:rStyle w:val="Textoennegrita"/>
          <w:rFonts w:ascii="Arial" w:hAnsi="Arial" w:cs="Arial"/>
          <w:i/>
          <w:iCs/>
          <w:sz w:val="28"/>
          <w:szCs w:val="28"/>
        </w:rPr>
        <w:t>d) Hacienda Municipal (Deuda Reducción del -9%)</w:t>
      </w:r>
      <w:r w:rsidR="00D80E06">
        <w:rPr>
          <w:rStyle w:val="Textoennegrita"/>
          <w:rFonts w:ascii="Arial" w:hAnsi="Arial" w:cs="Arial"/>
          <w:i/>
          <w:iCs/>
          <w:sz w:val="28"/>
          <w:szCs w:val="28"/>
        </w:rPr>
        <w:t xml:space="preserve"> </w:t>
      </w:r>
      <w:r w:rsidR="00D80E06" w:rsidRPr="005810DB">
        <w:rPr>
          <w:rFonts w:ascii="Arial" w:hAnsi="Arial" w:cs="Arial"/>
          <w:i/>
          <w:iCs/>
          <w:sz w:val="28"/>
          <w:szCs w:val="28"/>
        </w:rPr>
        <w:t xml:space="preserve">La reducción del </w:t>
      </w:r>
      <w:r w:rsidR="00D80E06" w:rsidRPr="005810DB">
        <w:rPr>
          <w:rStyle w:val="Textoennegrita"/>
          <w:rFonts w:ascii="Arial" w:hAnsi="Arial" w:cs="Arial"/>
          <w:i/>
          <w:iCs/>
          <w:sz w:val="28"/>
          <w:szCs w:val="28"/>
        </w:rPr>
        <w:t>-9%</w:t>
      </w:r>
      <w:r w:rsidR="00D80E06" w:rsidRPr="005810DB">
        <w:rPr>
          <w:rFonts w:ascii="Arial" w:hAnsi="Arial" w:cs="Arial"/>
          <w:i/>
          <w:iCs/>
          <w:sz w:val="28"/>
          <w:szCs w:val="28"/>
        </w:rPr>
        <w:t xml:space="preserve"> en el presupuesto de Hacienda Municipal obedece a una estrategia dirigida a mejorar la disciplina financiera, minimizar gastos administrativos y optimizar la gestión de recursos. Esta área, con funciones críticas para la administración, enfoca sus esfuerzos en fortalecer la recaudación, la eficiencia contable y el equilibrio presupuestal.</w:t>
      </w:r>
      <w:r w:rsidR="00D80E06">
        <w:rPr>
          <w:rFonts w:ascii="Arial" w:hAnsi="Arial" w:cs="Arial"/>
          <w:i/>
          <w:iCs/>
          <w:sz w:val="28"/>
          <w:szCs w:val="28"/>
        </w:rPr>
        <w:t xml:space="preserve"> </w:t>
      </w:r>
      <w:r w:rsidR="00D80E06" w:rsidRPr="005810DB">
        <w:rPr>
          <w:rFonts w:ascii="Arial" w:hAnsi="Arial" w:cs="Arial"/>
          <w:i/>
          <w:iCs/>
          <w:sz w:val="28"/>
          <w:szCs w:val="28"/>
        </w:rPr>
        <w:t xml:space="preserve">La </w:t>
      </w:r>
      <w:r w:rsidR="00D80E06" w:rsidRPr="005810DB">
        <w:rPr>
          <w:rStyle w:val="Textoennegrita"/>
          <w:rFonts w:ascii="Arial" w:hAnsi="Arial" w:cs="Arial"/>
          <w:i/>
          <w:iCs/>
          <w:sz w:val="28"/>
          <w:szCs w:val="28"/>
        </w:rPr>
        <w:t>Jefatura de Patrimonio Municipal</w:t>
      </w:r>
      <w:r w:rsidR="00D80E06" w:rsidRPr="005810DB">
        <w:rPr>
          <w:rFonts w:ascii="Arial" w:hAnsi="Arial" w:cs="Arial"/>
          <w:i/>
          <w:iCs/>
          <w:sz w:val="28"/>
          <w:szCs w:val="28"/>
        </w:rPr>
        <w:t xml:space="preserve">, con un aumento del </w:t>
      </w:r>
      <w:r w:rsidR="00D80E06" w:rsidRPr="005810DB">
        <w:rPr>
          <w:rStyle w:val="Textoennegrita"/>
          <w:rFonts w:ascii="Arial" w:hAnsi="Arial" w:cs="Arial"/>
          <w:i/>
          <w:iCs/>
          <w:sz w:val="28"/>
          <w:szCs w:val="28"/>
        </w:rPr>
        <w:t>12%</w:t>
      </w:r>
      <w:r w:rsidR="00D80E06" w:rsidRPr="005810DB">
        <w:rPr>
          <w:rFonts w:ascii="Arial" w:hAnsi="Arial" w:cs="Arial"/>
          <w:i/>
          <w:iCs/>
          <w:sz w:val="28"/>
          <w:szCs w:val="28"/>
        </w:rPr>
        <w:t>, permite garantizar la movilidad del parque vehicular de forma segura y responsable para brindar los servicios a la ciudadanía en razón de la operatividad de todas las áreas, consolidar inventarios, regularizar bienes municipales, fortalecer la administración de activos y mejorar procesos de control patrimonial. Esta inversión es clave para proteger los bienes públicos, garantizar su uso adecuado y brindar certidumbre en materia de transparencia gubernamental.</w:t>
      </w:r>
      <w:r w:rsidR="00D80E06">
        <w:rPr>
          <w:rFonts w:ascii="Arial" w:hAnsi="Arial" w:cs="Arial"/>
          <w:i/>
          <w:iCs/>
          <w:sz w:val="28"/>
          <w:szCs w:val="28"/>
        </w:rPr>
        <w:t xml:space="preserve"> </w:t>
      </w:r>
      <w:r w:rsidR="00D80E06" w:rsidRPr="005810DB">
        <w:rPr>
          <w:rFonts w:ascii="Arial" w:hAnsi="Arial" w:cs="Arial"/>
          <w:i/>
          <w:iCs/>
          <w:sz w:val="28"/>
          <w:szCs w:val="28"/>
        </w:rPr>
        <w:t xml:space="preserve">En materia de compromisos financieros, el pago de deuda pública se reduce a </w:t>
      </w:r>
      <w:r w:rsidR="00D80E06" w:rsidRPr="005810DB">
        <w:rPr>
          <w:rStyle w:val="Textoennegrita"/>
          <w:rFonts w:ascii="Arial" w:hAnsi="Arial" w:cs="Arial"/>
          <w:i/>
          <w:iCs/>
          <w:sz w:val="28"/>
          <w:szCs w:val="28"/>
        </w:rPr>
        <w:t>$21.5 millones (-15%)</w:t>
      </w:r>
      <w:r w:rsidR="00D80E06" w:rsidRPr="005810DB">
        <w:rPr>
          <w:rFonts w:ascii="Arial" w:hAnsi="Arial" w:cs="Arial"/>
          <w:i/>
          <w:iCs/>
          <w:sz w:val="28"/>
          <w:szCs w:val="28"/>
        </w:rPr>
        <w:t>, lo que fortalece la salud financiera del municipio y disminuye la carga para ejercicios futuros. Esta decisión evidencia una gestión responsable, cuidadosa y orientada a disminuir presiones presupuestales a mediano plazo.</w:t>
      </w:r>
      <w:r w:rsidR="00D80E06">
        <w:rPr>
          <w:rFonts w:ascii="Arial" w:hAnsi="Arial" w:cs="Arial"/>
          <w:i/>
          <w:iCs/>
          <w:sz w:val="28"/>
          <w:szCs w:val="28"/>
        </w:rPr>
        <w:t xml:space="preserve"> </w:t>
      </w:r>
      <w:r w:rsidR="00D80E06" w:rsidRPr="005810DB">
        <w:rPr>
          <w:rFonts w:ascii="Arial" w:hAnsi="Arial" w:cs="Arial"/>
          <w:i/>
          <w:iCs/>
          <w:sz w:val="28"/>
          <w:szCs w:val="28"/>
        </w:rPr>
        <w:t xml:space="preserve">En síntesis, Hacienda Municipal refleja un </w:t>
      </w:r>
      <w:r w:rsidR="00D80E06" w:rsidRPr="005810DB">
        <w:rPr>
          <w:rFonts w:ascii="Arial" w:hAnsi="Arial" w:cs="Arial"/>
          <w:i/>
          <w:iCs/>
          <w:sz w:val="28"/>
          <w:szCs w:val="28"/>
        </w:rPr>
        <w:lastRenderedPageBreak/>
        <w:t xml:space="preserve">enfoque centrado en </w:t>
      </w:r>
      <w:r w:rsidR="00D80E06" w:rsidRPr="005810DB">
        <w:rPr>
          <w:rStyle w:val="Textoennegrita"/>
          <w:rFonts w:ascii="Arial" w:hAnsi="Arial" w:cs="Arial"/>
          <w:i/>
          <w:iCs/>
          <w:sz w:val="28"/>
          <w:szCs w:val="28"/>
        </w:rPr>
        <w:t>ordenar las finanzas, fortalecer los activos del municipio, reducir costos estructurales y mejorar la rendición de cuentas</w:t>
      </w:r>
      <w:r w:rsidR="00D80E06" w:rsidRPr="005810DB">
        <w:rPr>
          <w:rFonts w:ascii="Arial" w:hAnsi="Arial" w:cs="Arial"/>
          <w:i/>
          <w:iCs/>
          <w:sz w:val="28"/>
          <w:szCs w:val="28"/>
        </w:rPr>
        <w:t>, con la visión de garantizar estabilidad financiera y mayor eficiencia del gasto público.</w:t>
      </w:r>
      <w:r w:rsidR="00D80E06">
        <w:rPr>
          <w:rFonts w:ascii="Arial" w:hAnsi="Arial" w:cs="Arial"/>
          <w:i/>
          <w:iCs/>
          <w:sz w:val="28"/>
          <w:szCs w:val="28"/>
        </w:rPr>
        <w:t xml:space="preserve"> </w:t>
      </w:r>
      <w:r w:rsidR="00D80E06" w:rsidRPr="005810DB">
        <w:rPr>
          <w:rStyle w:val="Textoennegrita"/>
          <w:rFonts w:ascii="Arial" w:hAnsi="Arial" w:cs="Arial"/>
          <w:i/>
          <w:iCs/>
          <w:sz w:val="28"/>
          <w:szCs w:val="28"/>
        </w:rPr>
        <w:t>e) Desarrollo Económico, Turismo y Agropecuario (Crecimiento del 3%)</w:t>
      </w:r>
      <w:r w:rsidR="00D80E06">
        <w:rPr>
          <w:rStyle w:val="Textoennegrita"/>
          <w:rFonts w:ascii="Arial" w:hAnsi="Arial" w:cs="Arial"/>
          <w:i/>
          <w:iCs/>
          <w:sz w:val="28"/>
          <w:szCs w:val="28"/>
        </w:rPr>
        <w:t xml:space="preserve"> </w:t>
      </w:r>
      <w:r w:rsidR="00D80E06" w:rsidRPr="005810DB">
        <w:rPr>
          <w:rFonts w:ascii="Arial" w:hAnsi="Arial" w:cs="Arial"/>
          <w:i/>
          <w:iCs/>
          <w:sz w:val="28"/>
          <w:szCs w:val="28"/>
        </w:rPr>
        <w:t xml:space="preserve">El incremento del </w:t>
      </w:r>
      <w:r w:rsidR="00D80E06" w:rsidRPr="005810DB">
        <w:rPr>
          <w:rStyle w:val="Textoennegrita"/>
          <w:rFonts w:ascii="Arial" w:hAnsi="Arial" w:cs="Arial"/>
          <w:i/>
          <w:iCs/>
          <w:sz w:val="28"/>
          <w:szCs w:val="28"/>
        </w:rPr>
        <w:t>3%</w:t>
      </w:r>
      <w:r w:rsidR="00D80E06" w:rsidRPr="005810DB">
        <w:rPr>
          <w:rFonts w:ascii="Arial" w:hAnsi="Arial" w:cs="Arial"/>
          <w:i/>
          <w:iCs/>
          <w:sz w:val="28"/>
          <w:szCs w:val="28"/>
        </w:rPr>
        <w:t xml:space="preserve"> asignado a Desarrollo Económico, Turismo y Agropecuario tiene como objetivo incentivar la productividad local, promover la actividad turística y fortalecer los sectores que generan empleo y oportunidades económicas. Aunque es un crecimiento moderado, su impacto es significativo por el tipo de programas que sostiene.</w:t>
      </w:r>
      <w:r w:rsidR="00D80E06">
        <w:rPr>
          <w:rFonts w:ascii="Arial" w:hAnsi="Arial" w:cs="Arial"/>
          <w:i/>
          <w:iCs/>
          <w:sz w:val="28"/>
          <w:szCs w:val="28"/>
        </w:rPr>
        <w:t xml:space="preserve"> </w:t>
      </w:r>
      <w:r w:rsidR="00D80E06" w:rsidRPr="005810DB">
        <w:rPr>
          <w:rFonts w:ascii="Arial" w:hAnsi="Arial" w:cs="Arial"/>
          <w:i/>
          <w:iCs/>
          <w:sz w:val="28"/>
          <w:szCs w:val="28"/>
        </w:rPr>
        <w:t xml:space="preserve">El área de </w:t>
      </w:r>
      <w:r w:rsidR="00D80E06" w:rsidRPr="005810DB">
        <w:rPr>
          <w:rStyle w:val="Textoennegrita"/>
          <w:rFonts w:ascii="Arial" w:hAnsi="Arial" w:cs="Arial"/>
          <w:i/>
          <w:iCs/>
          <w:sz w:val="28"/>
          <w:szCs w:val="28"/>
        </w:rPr>
        <w:t>Mercados Municipales</w:t>
      </w:r>
      <w:r w:rsidR="00D80E06" w:rsidRPr="005810DB">
        <w:rPr>
          <w:rFonts w:ascii="Arial" w:hAnsi="Arial" w:cs="Arial"/>
          <w:i/>
          <w:iCs/>
          <w:sz w:val="28"/>
          <w:szCs w:val="28"/>
        </w:rPr>
        <w:t xml:space="preserve">, con un aumento del </w:t>
      </w:r>
      <w:r w:rsidR="00D80E06" w:rsidRPr="005810DB">
        <w:rPr>
          <w:rStyle w:val="Textoennegrita"/>
          <w:rFonts w:ascii="Arial" w:hAnsi="Arial" w:cs="Arial"/>
          <w:i/>
          <w:iCs/>
          <w:sz w:val="28"/>
          <w:szCs w:val="28"/>
        </w:rPr>
        <w:t>16%</w:t>
      </w:r>
      <w:r w:rsidR="00D80E06" w:rsidRPr="005810DB">
        <w:rPr>
          <w:rFonts w:ascii="Arial" w:hAnsi="Arial" w:cs="Arial"/>
          <w:i/>
          <w:iCs/>
          <w:sz w:val="28"/>
          <w:szCs w:val="28"/>
        </w:rPr>
        <w:t>, atiende necesidades de mantenimiento, seguridad, ordenamiento y mejora de espacios comerciales. Los mercados son nodos esenciales de abasto, economía familiar y cultura local, por lo que invertir en ellos fortalece la economía cotidiana de miles de zapotlenses.</w:t>
      </w:r>
      <w:r w:rsidR="00D80E06">
        <w:rPr>
          <w:rFonts w:ascii="Arial" w:hAnsi="Arial" w:cs="Arial"/>
          <w:i/>
          <w:iCs/>
          <w:sz w:val="28"/>
          <w:szCs w:val="28"/>
        </w:rPr>
        <w:t xml:space="preserve"> </w:t>
      </w:r>
      <w:r w:rsidR="00D80E06" w:rsidRPr="005810DB">
        <w:rPr>
          <w:rFonts w:ascii="Arial" w:hAnsi="Arial" w:cs="Arial"/>
          <w:i/>
          <w:iCs/>
          <w:sz w:val="28"/>
          <w:szCs w:val="28"/>
        </w:rPr>
        <w:t xml:space="preserve">El </w:t>
      </w:r>
      <w:r w:rsidR="00D80E06" w:rsidRPr="005810DB">
        <w:rPr>
          <w:rStyle w:val="Textoennegrita"/>
          <w:rFonts w:ascii="Arial" w:hAnsi="Arial" w:cs="Arial"/>
          <w:i/>
          <w:iCs/>
          <w:sz w:val="28"/>
          <w:szCs w:val="28"/>
        </w:rPr>
        <w:t>Desarrollo Agropecuario</w:t>
      </w:r>
      <w:r w:rsidR="00D80E06" w:rsidRPr="005810DB">
        <w:rPr>
          <w:rFonts w:ascii="Arial" w:hAnsi="Arial" w:cs="Arial"/>
          <w:i/>
          <w:iCs/>
          <w:sz w:val="28"/>
          <w:szCs w:val="28"/>
        </w:rPr>
        <w:t xml:space="preserve">, con un crecimiento del </w:t>
      </w:r>
      <w:r w:rsidR="00D80E06" w:rsidRPr="005810DB">
        <w:rPr>
          <w:rStyle w:val="Textoennegrita"/>
          <w:rFonts w:ascii="Arial" w:hAnsi="Arial" w:cs="Arial"/>
          <w:i/>
          <w:iCs/>
          <w:sz w:val="28"/>
          <w:szCs w:val="28"/>
        </w:rPr>
        <w:t>8%</w:t>
      </w:r>
      <w:r w:rsidR="00D80E06" w:rsidRPr="005810DB">
        <w:rPr>
          <w:rFonts w:ascii="Arial" w:hAnsi="Arial" w:cs="Arial"/>
          <w:i/>
          <w:iCs/>
          <w:sz w:val="28"/>
          <w:szCs w:val="28"/>
        </w:rPr>
        <w:t>, impulsa actividades agrícolas, ganaderas y forestales. Así, se apoya a productores locales, brigadas contra incendios forestales, programas de capacitación y actividades esenciales para el sostenimiento de la vida rural. Esta inversión también refleja un compromiso ambiental y productivo, dado que el municipio posee áreas de alta relevancia agropecuaria.</w:t>
      </w:r>
      <w:r w:rsidR="00D80E06">
        <w:rPr>
          <w:rFonts w:ascii="Arial" w:hAnsi="Arial" w:cs="Arial"/>
          <w:i/>
          <w:iCs/>
          <w:sz w:val="28"/>
          <w:szCs w:val="28"/>
        </w:rPr>
        <w:t xml:space="preserve"> </w:t>
      </w:r>
      <w:r w:rsidR="00D80E06" w:rsidRPr="005810DB">
        <w:rPr>
          <w:rFonts w:ascii="Arial" w:hAnsi="Arial" w:cs="Arial"/>
          <w:i/>
          <w:iCs/>
          <w:sz w:val="28"/>
          <w:szCs w:val="28"/>
        </w:rPr>
        <w:t xml:space="preserve">En cuanto al </w:t>
      </w:r>
      <w:r w:rsidR="00D80E06" w:rsidRPr="005810DB">
        <w:rPr>
          <w:rStyle w:val="Textoennegrita"/>
          <w:rFonts w:ascii="Arial" w:hAnsi="Arial" w:cs="Arial"/>
          <w:i/>
          <w:iCs/>
          <w:sz w:val="28"/>
          <w:szCs w:val="28"/>
        </w:rPr>
        <w:t>Desarrollo Turístico</w:t>
      </w:r>
      <w:r w:rsidR="00D80E06" w:rsidRPr="005810DB">
        <w:rPr>
          <w:rFonts w:ascii="Arial" w:hAnsi="Arial" w:cs="Arial"/>
          <w:i/>
          <w:iCs/>
          <w:sz w:val="28"/>
          <w:szCs w:val="28"/>
        </w:rPr>
        <w:t>, la inversión mantiene su ritmo para sostener ferias, exposiciones, galerías y promoción cultural. Aunque su crecimiento es marginal, su enfoque estratégico dinamiza sectores como gastronomía, hotelería, comercios locales y actividades culturales que atraen visitantes y generan derrama económica.</w:t>
      </w:r>
      <w:r w:rsidR="00D80E06">
        <w:rPr>
          <w:rFonts w:ascii="Arial" w:hAnsi="Arial" w:cs="Arial"/>
          <w:i/>
          <w:iCs/>
          <w:sz w:val="28"/>
          <w:szCs w:val="28"/>
        </w:rPr>
        <w:t xml:space="preserve"> </w:t>
      </w:r>
      <w:r w:rsidR="00D80E06" w:rsidRPr="005810DB">
        <w:rPr>
          <w:rFonts w:ascii="Arial" w:hAnsi="Arial" w:cs="Arial"/>
          <w:i/>
          <w:iCs/>
          <w:sz w:val="28"/>
          <w:szCs w:val="28"/>
        </w:rPr>
        <w:t xml:space="preserve">En conjunto, este bloque económico </w:t>
      </w:r>
      <w:r w:rsidR="00D80E06" w:rsidRPr="005810DB">
        <w:rPr>
          <w:rFonts w:ascii="Arial" w:hAnsi="Arial" w:cs="Arial"/>
          <w:i/>
          <w:iCs/>
          <w:sz w:val="28"/>
          <w:szCs w:val="28"/>
        </w:rPr>
        <w:lastRenderedPageBreak/>
        <w:t xml:space="preserve">busca </w:t>
      </w:r>
      <w:r w:rsidR="00D80E06" w:rsidRPr="005810DB">
        <w:rPr>
          <w:rStyle w:val="Textoennegrita"/>
          <w:rFonts w:ascii="Arial" w:hAnsi="Arial" w:cs="Arial"/>
          <w:i/>
          <w:iCs/>
          <w:sz w:val="28"/>
          <w:szCs w:val="28"/>
        </w:rPr>
        <w:t>activar la economía desde lo local, fortalecer cadenas productivas, dinamizar espacios comerciales y proyectar a Zapotlán como un municipio atractivo, competitivo y con identidad propia.</w:t>
      </w:r>
      <w:r w:rsidR="00D80E06">
        <w:rPr>
          <w:rStyle w:val="Textoennegrita"/>
          <w:rFonts w:ascii="Arial" w:hAnsi="Arial" w:cs="Arial"/>
          <w:i/>
          <w:iCs/>
          <w:sz w:val="28"/>
          <w:szCs w:val="28"/>
        </w:rPr>
        <w:t xml:space="preserve"> </w:t>
      </w:r>
      <w:r w:rsidR="00D80E06" w:rsidRPr="005810DB">
        <w:rPr>
          <w:rStyle w:val="Textoennegrita"/>
          <w:rFonts w:ascii="Arial" w:hAnsi="Arial" w:cs="Arial"/>
          <w:i/>
          <w:iCs/>
          <w:sz w:val="28"/>
          <w:szCs w:val="28"/>
        </w:rPr>
        <w:t>f) Desarrollo Social, Educación, Juventud, Igualdad, Cultura y Salud</w:t>
      </w:r>
      <w:r w:rsidR="00D80E06">
        <w:rPr>
          <w:rStyle w:val="Textoennegrita"/>
          <w:rFonts w:ascii="Arial" w:hAnsi="Arial" w:cs="Arial"/>
          <w:i/>
          <w:iCs/>
          <w:sz w:val="28"/>
          <w:szCs w:val="28"/>
        </w:rPr>
        <w:t xml:space="preserve"> </w:t>
      </w:r>
      <w:r w:rsidR="00D80E06" w:rsidRPr="005810DB">
        <w:rPr>
          <w:rFonts w:ascii="Arial" w:hAnsi="Arial" w:cs="Arial"/>
          <w:i/>
          <w:iCs/>
          <w:sz w:val="28"/>
          <w:szCs w:val="28"/>
        </w:rPr>
        <w:t xml:space="preserve">Este sector presenta un presupuesto robusto y altamente significativo en términos sociales. La Dirección de Construcción de Comunidad concentra </w:t>
      </w:r>
      <w:r w:rsidR="00D80E06" w:rsidRPr="005810DB">
        <w:rPr>
          <w:rStyle w:val="Textoennegrita"/>
          <w:rFonts w:ascii="Arial" w:hAnsi="Arial" w:cs="Arial"/>
          <w:i/>
          <w:iCs/>
          <w:sz w:val="28"/>
          <w:szCs w:val="28"/>
        </w:rPr>
        <w:t>$18.07 millones</w:t>
      </w:r>
      <w:r w:rsidR="00D80E06" w:rsidRPr="005810DB">
        <w:rPr>
          <w:rFonts w:ascii="Arial" w:hAnsi="Arial" w:cs="Arial"/>
          <w:i/>
          <w:iCs/>
          <w:sz w:val="28"/>
          <w:szCs w:val="28"/>
        </w:rPr>
        <w:t>, distribuidos en programas orientados a la inclusión, apoyo a grupos vulnerables, actividades juveniles, capacitaciones comunitarias, promoción de valores y fortalecimiento del tejido social.</w:t>
      </w:r>
      <w:r w:rsidR="00D80E06">
        <w:rPr>
          <w:rFonts w:ascii="Arial" w:hAnsi="Arial" w:cs="Arial"/>
          <w:i/>
          <w:iCs/>
          <w:sz w:val="28"/>
          <w:szCs w:val="28"/>
        </w:rPr>
        <w:t xml:space="preserve"> </w:t>
      </w:r>
      <w:r w:rsidR="00D80E06" w:rsidRPr="005810DB">
        <w:rPr>
          <w:rFonts w:ascii="Arial" w:hAnsi="Arial" w:cs="Arial"/>
          <w:i/>
          <w:iCs/>
          <w:sz w:val="28"/>
          <w:szCs w:val="28"/>
        </w:rPr>
        <w:t xml:space="preserve">La Dirección General, con </w:t>
      </w:r>
      <w:r w:rsidR="00D80E06" w:rsidRPr="005810DB">
        <w:rPr>
          <w:rStyle w:val="Textoennegrita"/>
          <w:rFonts w:ascii="Arial" w:hAnsi="Arial" w:cs="Arial"/>
          <w:i/>
          <w:iCs/>
          <w:sz w:val="28"/>
          <w:szCs w:val="28"/>
        </w:rPr>
        <w:t>$3.02 millones</w:t>
      </w:r>
      <w:r w:rsidR="00D80E06" w:rsidRPr="005810DB">
        <w:rPr>
          <w:rFonts w:ascii="Arial" w:hAnsi="Arial" w:cs="Arial"/>
          <w:i/>
          <w:iCs/>
          <w:sz w:val="28"/>
          <w:szCs w:val="28"/>
        </w:rPr>
        <w:t xml:space="preserve"> a través de la </w:t>
      </w:r>
      <w:r w:rsidR="00D80E06" w:rsidRPr="005810DB">
        <w:rPr>
          <w:rStyle w:val="Textoennegrita"/>
          <w:rFonts w:ascii="Arial" w:hAnsi="Arial" w:cs="Arial"/>
          <w:i/>
          <w:iCs/>
          <w:sz w:val="28"/>
          <w:szCs w:val="28"/>
        </w:rPr>
        <w:t>Dirección de Igualdad Sustantiva</w:t>
      </w:r>
      <w:r w:rsidR="00D80E06" w:rsidRPr="005810DB">
        <w:rPr>
          <w:rFonts w:ascii="Arial" w:hAnsi="Arial" w:cs="Arial"/>
          <w:i/>
          <w:iCs/>
          <w:sz w:val="28"/>
          <w:szCs w:val="28"/>
        </w:rPr>
        <w:t xml:space="preserve"> impulsa programas dirigidos a mujeres, personas cuidadoras, adultos mayores y acciones para la prevención de violencia, equidad y promoción de derechos humanos. Esta inversión cumple con políticas de enfoque de género y protección integral.</w:t>
      </w:r>
      <w:r w:rsidR="00D80E06">
        <w:rPr>
          <w:rFonts w:ascii="Arial" w:hAnsi="Arial" w:cs="Arial"/>
          <w:i/>
          <w:iCs/>
          <w:sz w:val="28"/>
          <w:szCs w:val="28"/>
        </w:rPr>
        <w:t xml:space="preserve"> </w:t>
      </w:r>
      <w:r w:rsidR="00D80E06" w:rsidRPr="005810DB">
        <w:rPr>
          <w:rFonts w:ascii="Arial" w:hAnsi="Arial" w:cs="Arial"/>
          <w:i/>
          <w:iCs/>
          <w:sz w:val="28"/>
          <w:szCs w:val="28"/>
        </w:rPr>
        <w:t xml:space="preserve">El rubro de </w:t>
      </w:r>
      <w:r w:rsidR="00D80E06" w:rsidRPr="005810DB">
        <w:rPr>
          <w:rStyle w:val="Textoennegrita"/>
          <w:rFonts w:ascii="Arial" w:hAnsi="Arial" w:cs="Arial"/>
          <w:i/>
          <w:iCs/>
          <w:sz w:val="28"/>
          <w:szCs w:val="28"/>
        </w:rPr>
        <w:t>Educación</w:t>
      </w:r>
      <w:r w:rsidR="00D80E06" w:rsidRPr="005810DB">
        <w:rPr>
          <w:rFonts w:ascii="Arial" w:hAnsi="Arial" w:cs="Arial"/>
          <w:i/>
          <w:iCs/>
          <w:sz w:val="28"/>
          <w:szCs w:val="28"/>
        </w:rPr>
        <w:t xml:space="preserve">, con </w:t>
      </w:r>
      <w:r w:rsidR="00D80E06" w:rsidRPr="005810DB">
        <w:rPr>
          <w:rStyle w:val="Textoennegrita"/>
          <w:rFonts w:ascii="Arial" w:hAnsi="Arial" w:cs="Arial"/>
          <w:i/>
          <w:iCs/>
          <w:sz w:val="28"/>
          <w:szCs w:val="28"/>
        </w:rPr>
        <w:t>$2.29 millones</w:t>
      </w:r>
      <w:r w:rsidR="00D80E06" w:rsidRPr="005810DB">
        <w:rPr>
          <w:rFonts w:ascii="Arial" w:hAnsi="Arial" w:cs="Arial"/>
          <w:i/>
          <w:iCs/>
          <w:sz w:val="28"/>
          <w:szCs w:val="28"/>
        </w:rPr>
        <w:t>, sostiene becas, apoyos académicos, actividades escolares, reconocimientos y programas que fortalecen la participación estudiantil, el acceso a oportunidades y el acompañamiento a escuelas públicas.</w:t>
      </w:r>
      <w:r w:rsidR="00D80E06">
        <w:rPr>
          <w:rFonts w:ascii="Arial" w:hAnsi="Arial" w:cs="Arial"/>
          <w:i/>
          <w:iCs/>
          <w:sz w:val="28"/>
          <w:szCs w:val="28"/>
        </w:rPr>
        <w:t xml:space="preserve"> </w:t>
      </w:r>
      <w:r w:rsidR="00D80E06" w:rsidRPr="005810DB">
        <w:rPr>
          <w:rFonts w:ascii="Arial" w:hAnsi="Arial" w:cs="Arial"/>
          <w:i/>
          <w:iCs/>
          <w:sz w:val="28"/>
          <w:szCs w:val="28"/>
        </w:rPr>
        <w:t xml:space="preserve">La </w:t>
      </w:r>
      <w:r w:rsidR="00D80E06" w:rsidRPr="005810DB">
        <w:rPr>
          <w:rStyle w:val="Textoennegrita"/>
          <w:rFonts w:ascii="Arial" w:hAnsi="Arial" w:cs="Arial"/>
          <w:i/>
          <w:iCs/>
          <w:sz w:val="28"/>
          <w:szCs w:val="28"/>
        </w:rPr>
        <w:t>Dirección de Festivales</w:t>
      </w:r>
      <w:r w:rsidR="00D80E06" w:rsidRPr="005810DB">
        <w:rPr>
          <w:rFonts w:ascii="Arial" w:hAnsi="Arial" w:cs="Arial"/>
          <w:i/>
          <w:iCs/>
          <w:sz w:val="28"/>
          <w:szCs w:val="28"/>
        </w:rPr>
        <w:t xml:space="preserve">, con </w:t>
      </w:r>
      <w:r w:rsidR="00D80E06" w:rsidRPr="005810DB">
        <w:rPr>
          <w:rStyle w:val="Textoennegrita"/>
          <w:rFonts w:ascii="Arial" w:hAnsi="Arial" w:cs="Arial"/>
          <w:i/>
          <w:iCs/>
          <w:sz w:val="28"/>
          <w:szCs w:val="28"/>
        </w:rPr>
        <w:t>$2.49 millones</w:t>
      </w:r>
      <w:r w:rsidR="00D80E06" w:rsidRPr="005810DB">
        <w:rPr>
          <w:rFonts w:ascii="Arial" w:hAnsi="Arial" w:cs="Arial"/>
          <w:i/>
          <w:iCs/>
          <w:sz w:val="28"/>
          <w:szCs w:val="28"/>
        </w:rPr>
        <w:t xml:space="preserve">, consolida eventos culturales que generan identidad, cohesión social, turismo y promoción del talento local. Programas como el </w:t>
      </w:r>
      <w:r w:rsidR="00D80E06" w:rsidRPr="005810DB">
        <w:rPr>
          <w:rStyle w:val="Textoennegrita"/>
          <w:rFonts w:ascii="Arial" w:hAnsi="Arial" w:cs="Arial"/>
          <w:i/>
          <w:iCs/>
          <w:sz w:val="28"/>
          <w:szCs w:val="28"/>
        </w:rPr>
        <w:t>Festival de la Ciudad, el Festival del Libro, el Festival del Teatro y el Festival de la Danza</w:t>
      </w:r>
      <w:r w:rsidR="00D80E06" w:rsidRPr="005810DB">
        <w:rPr>
          <w:rFonts w:ascii="Arial" w:hAnsi="Arial" w:cs="Arial"/>
          <w:i/>
          <w:iCs/>
          <w:sz w:val="28"/>
          <w:szCs w:val="28"/>
        </w:rPr>
        <w:t xml:space="preserve"> posicionan a Zapotlán como un referente cultural regional.</w:t>
      </w:r>
      <w:r w:rsidR="00D80E06">
        <w:rPr>
          <w:rFonts w:ascii="Arial" w:hAnsi="Arial" w:cs="Arial"/>
          <w:i/>
          <w:iCs/>
          <w:sz w:val="28"/>
          <w:szCs w:val="28"/>
        </w:rPr>
        <w:t xml:space="preserve"> </w:t>
      </w:r>
      <w:r w:rsidR="00D80E06" w:rsidRPr="005810DB">
        <w:rPr>
          <w:rFonts w:ascii="Arial" w:hAnsi="Arial" w:cs="Arial"/>
          <w:i/>
          <w:iCs/>
          <w:sz w:val="28"/>
          <w:szCs w:val="28"/>
        </w:rPr>
        <w:t xml:space="preserve">En el ámbito de la </w:t>
      </w:r>
      <w:r w:rsidR="00D80E06" w:rsidRPr="005810DB">
        <w:rPr>
          <w:rStyle w:val="Textoennegrita"/>
          <w:rFonts w:ascii="Arial" w:hAnsi="Arial" w:cs="Arial"/>
          <w:i/>
          <w:iCs/>
          <w:sz w:val="28"/>
          <w:szCs w:val="28"/>
        </w:rPr>
        <w:t>salud pública</w:t>
      </w:r>
      <w:r w:rsidR="00D80E06" w:rsidRPr="005810DB">
        <w:rPr>
          <w:rFonts w:ascii="Arial" w:hAnsi="Arial" w:cs="Arial"/>
          <w:i/>
          <w:iCs/>
          <w:sz w:val="28"/>
          <w:szCs w:val="28"/>
        </w:rPr>
        <w:t xml:space="preserve">, la </w:t>
      </w:r>
      <w:r w:rsidR="00D80E06" w:rsidRPr="005810DB">
        <w:rPr>
          <w:rStyle w:val="Textoennegrita"/>
          <w:rFonts w:ascii="Arial" w:hAnsi="Arial" w:cs="Arial"/>
          <w:i/>
          <w:iCs/>
          <w:sz w:val="28"/>
          <w:szCs w:val="28"/>
        </w:rPr>
        <w:t>Jefatura de Salud Municipal</w:t>
      </w:r>
      <w:r w:rsidR="00D80E06" w:rsidRPr="005810DB">
        <w:rPr>
          <w:rFonts w:ascii="Arial" w:hAnsi="Arial" w:cs="Arial"/>
          <w:i/>
          <w:iCs/>
          <w:sz w:val="28"/>
          <w:szCs w:val="28"/>
        </w:rPr>
        <w:t xml:space="preserve"> con un presupuesto de $</w:t>
      </w:r>
      <w:r w:rsidR="00D80E06" w:rsidRPr="005810DB">
        <w:rPr>
          <w:rFonts w:ascii="Arial" w:hAnsi="Arial" w:cs="Arial"/>
          <w:b/>
          <w:bCs/>
          <w:i/>
          <w:iCs/>
          <w:sz w:val="28"/>
          <w:szCs w:val="28"/>
        </w:rPr>
        <w:t>1.60</w:t>
      </w:r>
      <w:r w:rsidR="00D80E06" w:rsidRPr="005810DB">
        <w:rPr>
          <w:rStyle w:val="Textoennegrita"/>
          <w:rFonts w:ascii="Arial" w:hAnsi="Arial" w:cs="Arial"/>
          <w:i/>
          <w:iCs/>
          <w:sz w:val="28"/>
          <w:szCs w:val="28"/>
        </w:rPr>
        <w:t xml:space="preserve"> millones</w:t>
      </w:r>
      <w:r w:rsidR="00D80E06" w:rsidRPr="005810DB">
        <w:rPr>
          <w:rFonts w:ascii="Arial" w:hAnsi="Arial" w:cs="Arial"/>
          <w:b/>
          <w:bCs/>
          <w:i/>
          <w:iCs/>
          <w:sz w:val="28"/>
          <w:szCs w:val="28"/>
        </w:rPr>
        <w:t>,</w:t>
      </w:r>
      <w:r w:rsidR="00D80E06" w:rsidRPr="005810DB">
        <w:rPr>
          <w:rFonts w:ascii="Arial" w:hAnsi="Arial" w:cs="Arial"/>
          <w:i/>
          <w:iCs/>
          <w:sz w:val="28"/>
          <w:szCs w:val="28"/>
        </w:rPr>
        <w:t xml:space="preserve"> fortaleciendo brigadas médicas, apoyo a población abierta, programas de prevención y atención </w:t>
      </w:r>
      <w:r w:rsidR="00D80E06" w:rsidRPr="005810DB">
        <w:rPr>
          <w:rFonts w:ascii="Arial" w:hAnsi="Arial" w:cs="Arial"/>
          <w:i/>
          <w:iCs/>
          <w:sz w:val="28"/>
          <w:szCs w:val="28"/>
        </w:rPr>
        <w:lastRenderedPageBreak/>
        <w:t>comunitaria. Este crecimiento refleja una prioridad en la salud como derecho fundamental y como base para el bienestar colectivo.</w:t>
      </w:r>
      <w:r w:rsidR="00D80E06">
        <w:rPr>
          <w:rFonts w:ascii="Arial" w:hAnsi="Arial" w:cs="Arial"/>
          <w:i/>
          <w:iCs/>
          <w:sz w:val="28"/>
          <w:szCs w:val="28"/>
        </w:rPr>
        <w:t xml:space="preserve"> </w:t>
      </w:r>
      <w:r w:rsidR="00D80E06" w:rsidRPr="005810DB">
        <w:rPr>
          <w:rFonts w:ascii="Arial" w:hAnsi="Arial" w:cs="Arial"/>
          <w:i/>
          <w:iCs/>
          <w:sz w:val="28"/>
          <w:szCs w:val="28"/>
        </w:rPr>
        <w:t xml:space="preserve">Este bloque evidencia un claro compromiso institucional: </w:t>
      </w:r>
      <w:r w:rsidR="00D80E06" w:rsidRPr="005810DB">
        <w:rPr>
          <w:rStyle w:val="Textoennegrita"/>
          <w:rFonts w:ascii="Arial" w:hAnsi="Arial" w:cs="Arial"/>
          <w:i/>
          <w:iCs/>
          <w:sz w:val="28"/>
          <w:szCs w:val="28"/>
        </w:rPr>
        <w:t>invertir en las personas, en el desarrollo humano, en las juventudes, en la cultura, en la educación y en la salud</w:t>
      </w:r>
      <w:r w:rsidR="00D80E06" w:rsidRPr="005810DB">
        <w:rPr>
          <w:rFonts w:ascii="Arial" w:hAnsi="Arial" w:cs="Arial"/>
          <w:i/>
          <w:iCs/>
          <w:sz w:val="28"/>
          <w:szCs w:val="28"/>
        </w:rPr>
        <w:t>, sabiendo que una comunidad fuerte es aquella que cuenta con oportunidades, acompañamiento y espacios que fomentan la convivencia y la inclusión.</w:t>
      </w:r>
      <w:r w:rsidR="00D80E06">
        <w:rPr>
          <w:rFonts w:ascii="Arial" w:hAnsi="Arial" w:cs="Arial"/>
          <w:i/>
          <w:iCs/>
          <w:sz w:val="28"/>
          <w:szCs w:val="28"/>
        </w:rPr>
        <w:t xml:space="preserve"> </w:t>
      </w:r>
      <w:r w:rsidR="00D80E06" w:rsidRPr="005810DB">
        <w:rPr>
          <w:rStyle w:val="Textoennegrita"/>
          <w:rFonts w:ascii="Arial" w:hAnsi="Arial" w:cs="Arial"/>
          <w:i/>
          <w:iCs/>
          <w:sz w:val="28"/>
          <w:szCs w:val="28"/>
        </w:rPr>
        <w:t>g) OPD DIF Zapotlán (Incremento del 5%)</w:t>
      </w:r>
      <w:r w:rsidR="00D80E06">
        <w:rPr>
          <w:rStyle w:val="Textoennegrita"/>
          <w:rFonts w:ascii="Arial" w:hAnsi="Arial" w:cs="Arial"/>
          <w:i/>
          <w:iCs/>
          <w:sz w:val="28"/>
          <w:szCs w:val="28"/>
        </w:rPr>
        <w:t xml:space="preserve"> </w:t>
      </w:r>
      <w:r w:rsidR="00D80E06" w:rsidRPr="005810DB">
        <w:rPr>
          <w:rFonts w:ascii="Arial" w:hAnsi="Arial" w:cs="Arial"/>
          <w:i/>
          <w:iCs/>
          <w:sz w:val="28"/>
          <w:szCs w:val="28"/>
        </w:rPr>
        <w:t xml:space="preserve">El </w:t>
      </w:r>
      <w:r w:rsidR="00D80E06" w:rsidRPr="005810DB">
        <w:rPr>
          <w:rStyle w:val="Textoennegrita"/>
          <w:rFonts w:ascii="Arial" w:hAnsi="Arial" w:cs="Arial"/>
          <w:i/>
          <w:iCs/>
          <w:sz w:val="28"/>
          <w:szCs w:val="28"/>
        </w:rPr>
        <w:t>DIF Zapotlán</w:t>
      </w:r>
      <w:r w:rsidR="00D80E06" w:rsidRPr="005810DB">
        <w:rPr>
          <w:rFonts w:ascii="Arial" w:hAnsi="Arial" w:cs="Arial"/>
          <w:i/>
          <w:iCs/>
          <w:sz w:val="28"/>
          <w:szCs w:val="28"/>
        </w:rPr>
        <w:t xml:space="preserve">, con una asignación total de </w:t>
      </w:r>
      <w:r w:rsidR="00D80E06" w:rsidRPr="005810DB">
        <w:rPr>
          <w:rStyle w:val="Textoennegrita"/>
          <w:rFonts w:ascii="Arial" w:hAnsi="Arial" w:cs="Arial"/>
          <w:i/>
          <w:iCs/>
          <w:sz w:val="28"/>
          <w:szCs w:val="28"/>
        </w:rPr>
        <w:t>$38,214,556.04 (+5%)</w:t>
      </w:r>
      <w:r w:rsidR="00D80E06" w:rsidRPr="005810DB">
        <w:rPr>
          <w:rFonts w:ascii="Arial" w:hAnsi="Arial" w:cs="Arial"/>
          <w:i/>
          <w:iCs/>
          <w:sz w:val="28"/>
          <w:szCs w:val="28"/>
        </w:rPr>
        <w:t>, se consolida como el eje social más importante del municipio. Su presupuesto permite mantener y fortalecer programas esenciales para la población más vulnerable: niños, mujeres, personas adultas mayores, personas con discapacidad y familias en situación de riesgo.</w:t>
      </w:r>
      <w:r w:rsidR="00D80E06">
        <w:rPr>
          <w:rFonts w:ascii="Arial" w:hAnsi="Arial" w:cs="Arial"/>
          <w:i/>
          <w:iCs/>
          <w:sz w:val="28"/>
          <w:szCs w:val="28"/>
        </w:rPr>
        <w:t xml:space="preserve"> </w:t>
      </w:r>
      <w:r w:rsidR="00D80E06" w:rsidRPr="005810DB">
        <w:rPr>
          <w:rFonts w:ascii="Arial" w:hAnsi="Arial" w:cs="Arial"/>
          <w:i/>
          <w:iCs/>
          <w:sz w:val="28"/>
          <w:szCs w:val="28"/>
        </w:rPr>
        <w:t xml:space="preserve">El </w:t>
      </w:r>
      <w:r w:rsidR="00D80E06" w:rsidRPr="005810DB">
        <w:rPr>
          <w:rStyle w:val="Textoennegrita"/>
          <w:rFonts w:ascii="Arial" w:hAnsi="Arial" w:cs="Arial"/>
          <w:i/>
          <w:iCs/>
          <w:sz w:val="28"/>
          <w:szCs w:val="28"/>
        </w:rPr>
        <w:t>Subsidio Ordinario</w:t>
      </w:r>
      <w:r w:rsidR="00D80E06" w:rsidRPr="005810DB">
        <w:rPr>
          <w:rFonts w:ascii="Arial" w:hAnsi="Arial" w:cs="Arial"/>
          <w:i/>
          <w:iCs/>
          <w:sz w:val="28"/>
          <w:szCs w:val="28"/>
        </w:rPr>
        <w:t>, que representa la mayor parte del presupuesto, garantiza la operación diaria del organismo, incluyendo alimentación, atención psicológica, protección familiar, asistencia jurídica y programas comunitarios.</w:t>
      </w:r>
      <w:r w:rsidR="00D80E06">
        <w:rPr>
          <w:rFonts w:ascii="Arial" w:hAnsi="Arial" w:cs="Arial"/>
          <w:i/>
          <w:iCs/>
          <w:sz w:val="28"/>
          <w:szCs w:val="28"/>
        </w:rPr>
        <w:t xml:space="preserve"> </w:t>
      </w:r>
      <w:r w:rsidR="00D80E06" w:rsidRPr="005810DB">
        <w:rPr>
          <w:rFonts w:ascii="Arial" w:hAnsi="Arial" w:cs="Arial"/>
          <w:i/>
          <w:iCs/>
          <w:sz w:val="28"/>
          <w:szCs w:val="28"/>
        </w:rPr>
        <w:t xml:space="preserve">El apoyo al programa de </w:t>
      </w:r>
      <w:r w:rsidR="00D80E06" w:rsidRPr="005810DB">
        <w:rPr>
          <w:rStyle w:val="Textoennegrita"/>
          <w:rFonts w:ascii="Arial" w:hAnsi="Arial" w:cs="Arial"/>
          <w:i/>
          <w:iCs/>
          <w:sz w:val="28"/>
          <w:szCs w:val="28"/>
        </w:rPr>
        <w:t>Hemodiálisis</w:t>
      </w:r>
      <w:r w:rsidR="00D80E06" w:rsidRPr="005810DB">
        <w:rPr>
          <w:rFonts w:ascii="Arial" w:hAnsi="Arial" w:cs="Arial"/>
          <w:i/>
          <w:iCs/>
          <w:sz w:val="28"/>
          <w:szCs w:val="28"/>
        </w:rPr>
        <w:t>, con recursos etiquetados, reafirma el compromiso del gobierno municipal con la salud y la vida de pacientes que requieren tratamientos especializados, costosos e indispensables para su supervivencia.</w:t>
      </w:r>
      <w:r w:rsidR="00D80E06">
        <w:rPr>
          <w:rFonts w:ascii="Arial" w:hAnsi="Arial" w:cs="Arial"/>
          <w:i/>
          <w:iCs/>
          <w:sz w:val="28"/>
          <w:szCs w:val="28"/>
        </w:rPr>
        <w:t xml:space="preserve"> </w:t>
      </w:r>
      <w:r w:rsidR="00D80E06" w:rsidRPr="005810DB">
        <w:rPr>
          <w:rFonts w:ascii="Arial" w:hAnsi="Arial" w:cs="Arial"/>
          <w:i/>
          <w:iCs/>
          <w:sz w:val="28"/>
          <w:szCs w:val="28"/>
        </w:rPr>
        <w:t xml:space="preserve">Los </w:t>
      </w:r>
      <w:r w:rsidR="00D80E06" w:rsidRPr="005810DB">
        <w:rPr>
          <w:rStyle w:val="Textoennegrita"/>
          <w:rFonts w:ascii="Arial" w:hAnsi="Arial" w:cs="Arial"/>
          <w:i/>
          <w:iCs/>
          <w:sz w:val="28"/>
          <w:szCs w:val="28"/>
        </w:rPr>
        <w:t>Comedores Comunitarios</w:t>
      </w:r>
      <w:r w:rsidR="00D80E06" w:rsidRPr="005810DB">
        <w:rPr>
          <w:rFonts w:ascii="Arial" w:hAnsi="Arial" w:cs="Arial"/>
          <w:i/>
          <w:iCs/>
          <w:sz w:val="28"/>
          <w:szCs w:val="28"/>
        </w:rPr>
        <w:t>, que también reciben subsidio adicional, representan uno de los programas sociales más sensibles y de mayor impacto humanitario, al proporcionar alimentos nutritivos y accesibles a sectores con altos niveles de vulnerabilidad alimentaria.</w:t>
      </w:r>
      <w:r w:rsidR="00D80E06">
        <w:rPr>
          <w:rFonts w:ascii="Arial" w:hAnsi="Arial" w:cs="Arial"/>
          <w:i/>
          <w:iCs/>
          <w:sz w:val="28"/>
          <w:szCs w:val="28"/>
        </w:rPr>
        <w:t xml:space="preserve"> </w:t>
      </w:r>
      <w:r w:rsidR="00D80E06" w:rsidRPr="005810DB">
        <w:rPr>
          <w:rFonts w:ascii="Arial" w:hAnsi="Arial" w:cs="Arial"/>
          <w:i/>
          <w:iCs/>
          <w:sz w:val="28"/>
          <w:szCs w:val="28"/>
        </w:rPr>
        <w:t xml:space="preserve">En conjunto, el aumento al DIF confirma una convicción institucional: </w:t>
      </w:r>
      <w:r w:rsidR="00D80E06" w:rsidRPr="005810DB">
        <w:rPr>
          <w:rStyle w:val="Textoennegrita"/>
          <w:rFonts w:ascii="Arial" w:hAnsi="Arial" w:cs="Arial"/>
          <w:i/>
          <w:iCs/>
          <w:sz w:val="28"/>
          <w:szCs w:val="28"/>
        </w:rPr>
        <w:t>la política social no es un gasto, es una inversión en dignidad, bienestar y desarrollo humano</w:t>
      </w:r>
      <w:r w:rsidR="00D80E06" w:rsidRPr="005810DB">
        <w:rPr>
          <w:rFonts w:ascii="Arial" w:hAnsi="Arial" w:cs="Arial"/>
          <w:i/>
          <w:iCs/>
          <w:sz w:val="28"/>
          <w:szCs w:val="28"/>
        </w:rPr>
        <w:t xml:space="preserve">, y es a través del </w:t>
      </w:r>
      <w:r w:rsidR="00D80E06" w:rsidRPr="005810DB">
        <w:rPr>
          <w:rFonts w:ascii="Arial" w:hAnsi="Arial" w:cs="Arial"/>
          <w:i/>
          <w:iCs/>
          <w:sz w:val="28"/>
          <w:szCs w:val="28"/>
        </w:rPr>
        <w:lastRenderedPageBreak/>
        <w:t>DIF que el municipio garantiza atención directa, especializada y continua a quienes más necesitan acompañamiento.</w:t>
      </w:r>
      <w:r w:rsidR="00D80E06">
        <w:rPr>
          <w:rFonts w:ascii="Arial" w:eastAsia="Times New Roman" w:hAnsi="Arial" w:cs="Arial"/>
          <w:i/>
          <w:iCs/>
          <w:sz w:val="28"/>
          <w:szCs w:val="28"/>
          <w:lang w:eastAsia="es-MX"/>
        </w:rPr>
        <w:t xml:space="preserve"> </w:t>
      </w:r>
      <w:r w:rsidR="00D80E06" w:rsidRPr="005810DB">
        <w:rPr>
          <w:rFonts w:ascii="Arial" w:eastAsia="Arial" w:hAnsi="Arial" w:cs="Arial"/>
          <w:b/>
          <w:bCs/>
          <w:i/>
          <w:iCs/>
          <w:color w:val="000000" w:themeColor="text1"/>
          <w:sz w:val="28"/>
          <w:szCs w:val="28"/>
        </w:rPr>
        <w:t>h) Servicios Personales</w:t>
      </w:r>
      <w:r w:rsidR="009129D6">
        <w:rPr>
          <w:rFonts w:ascii="Arial" w:eastAsia="Arial" w:hAnsi="Arial" w:cs="Arial"/>
          <w:b/>
          <w:bCs/>
          <w:i/>
          <w:iCs/>
          <w:color w:val="000000" w:themeColor="text1"/>
          <w:sz w:val="28"/>
          <w:szCs w:val="28"/>
        </w:rPr>
        <w:t xml:space="preserve"> </w:t>
      </w:r>
      <w:r w:rsidR="00D80E06" w:rsidRPr="005810DB">
        <w:rPr>
          <w:rFonts w:ascii="Arial" w:hAnsi="Arial" w:cs="Arial"/>
          <w:b/>
          <w:bCs/>
          <w:i/>
          <w:iCs/>
          <w:color w:val="000000" w:themeColor="text1"/>
          <w:sz w:val="28"/>
          <w:szCs w:val="28"/>
        </w:rPr>
        <w:t>– Presupuesto 2026</w:t>
      </w:r>
      <w:r w:rsidR="00D80E06">
        <w:rPr>
          <w:rFonts w:ascii="Arial" w:hAnsi="Arial" w:cs="Arial"/>
          <w:b/>
          <w:bCs/>
          <w:i/>
          <w:iCs/>
          <w:color w:val="000000" w:themeColor="text1"/>
          <w:sz w:val="28"/>
          <w:szCs w:val="28"/>
        </w:rPr>
        <w:t xml:space="preserve"> </w:t>
      </w:r>
      <w:r w:rsidR="00D80E06" w:rsidRPr="005810DB">
        <w:rPr>
          <w:rFonts w:ascii="Arial" w:hAnsi="Arial" w:cs="Arial"/>
          <w:i/>
          <w:iCs/>
          <w:color w:val="000000" w:themeColor="text1"/>
          <w:sz w:val="28"/>
          <w:szCs w:val="28"/>
        </w:rPr>
        <w:t xml:space="preserve">El gasto destinado a </w:t>
      </w:r>
      <w:r w:rsidR="00D80E06" w:rsidRPr="005810DB">
        <w:rPr>
          <w:rStyle w:val="Textoennegrita"/>
          <w:rFonts w:ascii="Arial" w:eastAsiaTheme="minorEastAsia" w:hAnsi="Arial" w:cs="Arial"/>
          <w:i/>
          <w:iCs/>
          <w:color w:val="000000" w:themeColor="text1"/>
          <w:sz w:val="28"/>
          <w:szCs w:val="28"/>
        </w:rPr>
        <w:t>Servicios Personales</w:t>
      </w:r>
      <w:r w:rsidR="00D80E06" w:rsidRPr="005810DB">
        <w:rPr>
          <w:rFonts w:ascii="Arial" w:hAnsi="Arial" w:cs="Arial"/>
          <w:i/>
          <w:iCs/>
          <w:color w:val="000000" w:themeColor="text1"/>
          <w:sz w:val="28"/>
          <w:szCs w:val="28"/>
        </w:rPr>
        <w:t xml:space="preserve"> para el Ejercicio Fiscal </w:t>
      </w:r>
      <w:r w:rsidR="00D80E06" w:rsidRPr="005810DB">
        <w:rPr>
          <w:rStyle w:val="Textoennegrita"/>
          <w:rFonts w:ascii="Arial" w:eastAsiaTheme="minorEastAsia" w:hAnsi="Arial" w:cs="Arial"/>
          <w:i/>
          <w:iCs/>
          <w:color w:val="000000" w:themeColor="text1"/>
          <w:sz w:val="28"/>
          <w:szCs w:val="28"/>
        </w:rPr>
        <w:t>2026</w:t>
      </w:r>
      <w:r w:rsidR="00D80E06" w:rsidRPr="005810DB">
        <w:rPr>
          <w:rFonts w:ascii="Arial" w:hAnsi="Arial" w:cs="Arial"/>
          <w:i/>
          <w:iCs/>
          <w:color w:val="000000" w:themeColor="text1"/>
          <w:sz w:val="28"/>
          <w:szCs w:val="28"/>
        </w:rPr>
        <w:t xml:space="preserve"> representa uno de los componentes estructurales más relevantes del Presupuesto Municipal. Para este ejercicio, los Servicios Personales constituyen el </w:t>
      </w:r>
      <w:r w:rsidR="00D80E06" w:rsidRPr="005810DB">
        <w:rPr>
          <w:rStyle w:val="Textoennegrita"/>
          <w:rFonts w:ascii="Arial" w:eastAsiaTheme="minorEastAsia" w:hAnsi="Arial" w:cs="Arial"/>
          <w:i/>
          <w:iCs/>
          <w:color w:val="000000" w:themeColor="text1"/>
          <w:sz w:val="28"/>
          <w:szCs w:val="28"/>
        </w:rPr>
        <w:t>52.93% del gasto total</w:t>
      </w:r>
      <w:r w:rsidR="00D80E06" w:rsidRPr="005810DB">
        <w:rPr>
          <w:rFonts w:ascii="Arial" w:hAnsi="Arial" w:cs="Arial"/>
          <w:i/>
          <w:iCs/>
          <w:color w:val="000000" w:themeColor="text1"/>
          <w:sz w:val="28"/>
          <w:szCs w:val="28"/>
        </w:rPr>
        <w:t xml:space="preserve">, con una proyección máxima de </w:t>
      </w:r>
      <w:r w:rsidR="00D80E06" w:rsidRPr="005810DB">
        <w:rPr>
          <w:rStyle w:val="Textoennegrita"/>
          <w:rFonts w:ascii="Arial" w:eastAsiaTheme="minorEastAsia" w:hAnsi="Arial" w:cs="Arial"/>
          <w:i/>
          <w:iCs/>
          <w:color w:val="000000" w:themeColor="text1"/>
          <w:sz w:val="28"/>
          <w:szCs w:val="28"/>
        </w:rPr>
        <w:t>$350,717,925.53</w:t>
      </w:r>
      <w:r w:rsidR="00D80E06" w:rsidRPr="005810DB">
        <w:rPr>
          <w:rFonts w:ascii="Arial" w:hAnsi="Arial" w:cs="Arial"/>
          <w:i/>
          <w:iCs/>
          <w:color w:val="000000" w:themeColor="text1"/>
          <w:sz w:val="28"/>
          <w:szCs w:val="28"/>
        </w:rPr>
        <w:t xml:space="preserve"> (</w:t>
      </w:r>
      <w:r w:rsidR="00D80E06" w:rsidRPr="005810DB">
        <w:rPr>
          <w:rStyle w:val="Textoennegrita"/>
          <w:rFonts w:ascii="Arial" w:eastAsiaTheme="minorEastAsia" w:hAnsi="Arial" w:cs="Arial"/>
          <w:i/>
          <w:iCs/>
          <w:color w:val="000000" w:themeColor="text1"/>
          <w:sz w:val="28"/>
          <w:szCs w:val="28"/>
        </w:rPr>
        <w:t>Trescientos cincuenta millones setecientos diez y siete mil novecientos veinticinco pesos 53/100 M.N.</w:t>
      </w:r>
      <w:r w:rsidR="00D80E06" w:rsidRPr="005810DB">
        <w:rPr>
          <w:rFonts w:ascii="Arial" w:hAnsi="Arial" w:cs="Arial"/>
          <w:i/>
          <w:iCs/>
          <w:color w:val="000000" w:themeColor="text1"/>
          <w:sz w:val="28"/>
          <w:szCs w:val="28"/>
        </w:rPr>
        <w:t xml:space="preserve">), cifra derivada del Presupuesto Total Municipal de </w:t>
      </w:r>
      <w:r w:rsidR="00D80E06" w:rsidRPr="005810DB">
        <w:rPr>
          <w:rStyle w:val="Textoennegrita"/>
          <w:rFonts w:ascii="Arial" w:eastAsiaTheme="minorEastAsia" w:hAnsi="Arial" w:cs="Arial"/>
          <w:i/>
          <w:iCs/>
          <w:color w:val="000000" w:themeColor="text1"/>
          <w:sz w:val="28"/>
          <w:szCs w:val="28"/>
        </w:rPr>
        <w:t>$662,601,981.43</w:t>
      </w:r>
      <w:r w:rsidR="00D80E06" w:rsidRPr="005810DB">
        <w:rPr>
          <w:rFonts w:ascii="Arial" w:hAnsi="Arial" w:cs="Arial"/>
          <w:i/>
          <w:iCs/>
          <w:color w:val="000000" w:themeColor="text1"/>
          <w:sz w:val="28"/>
          <w:szCs w:val="28"/>
        </w:rPr>
        <w:t>.</w:t>
      </w:r>
      <w:r w:rsidR="00D80E06">
        <w:rPr>
          <w:rFonts w:ascii="Arial" w:hAnsi="Arial" w:cs="Arial"/>
          <w:i/>
          <w:iCs/>
          <w:color w:val="000000" w:themeColor="text1"/>
          <w:sz w:val="28"/>
          <w:szCs w:val="28"/>
        </w:rPr>
        <w:t xml:space="preserve"> </w:t>
      </w:r>
      <w:r w:rsidR="00D80E06" w:rsidRPr="005810DB">
        <w:rPr>
          <w:rFonts w:ascii="Arial" w:hAnsi="Arial" w:cs="Arial"/>
          <w:i/>
          <w:iCs/>
          <w:color w:val="000000" w:themeColor="text1"/>
          <w:sz w:val="28"/>
          <w:szCs w:val="28"/>
        </w:rPr>
        <w:t xml:space="preserve">Este monto refleja un crecimiento moderado y responsable respecto al ejercicio anterior, y garantiza la estabilidad laboral, el cumplimiento de derechos adquiridos y la continuidad operativa de todas las áreas municipales. La política salarial y de prestaciones para 2026 mantiene los principios de </w:t>
      </w:r>
      <w:r w:rsidR="00D80E06" w:rsidRPr="005810DB">
        <w:rPr>
          <w:rStyle w:val="Textoennegrita"/>
          <w:rFonts w:ascii="Arial" w:eastAsiaTheme="minorEastAsia" w:hAnsi="Arial" w:cs="Arial"/>
          <w:i/>
          <w:iCs/>
          <w:color w:val="000000" w:themeColor="text1"/>
          <w:sz w:val="28"/>
          <w:szCs w:val="28"/>
        </w:rPr>
        <w:t>equidad, estabilidad, eficiencia administrativa y bienestar para el personal</w:t>
      </w:r>
      <w:r w:rsidR="00D80E06" w:rsidRPr="005810DB">
        <w:rPr>
          <w:rFonts w:ascii="Arial" w:hAnsi="Arial" w:cs="Arial"/>
          <w:i/>
          <w:iCs/>
          <w:color w:val="000000" w:themeColor="text1"/>
          <w:sz w:val="28"/>
          <w:szCs w:val="28"/>
        </w:rPr>
        <w:t>.</w:t>
      </w:r>
      <w:r w:rsidR="00D80E06">
        <w:rPr>
          <w:rFonts w:ascii="Arial" w:hAnsi="Arial" w:cs="Arial"/>
          <w:i/>
          <w:iCs/>
          <w:color w:val="000000" w:themeColor="text1"/>
          <w:sz w:val="28"/>
          <w:szCs w:val="28"/>
        </w:rPr>
        <w:t xml:space="preserve"> </w:t>
      </w:r>
      <w:r w:rsidR="00D80E06" w:rsidRPr="005810DB">
        <w:rPr>
          <w:rStyle w:val="Textoennegrita"/>
          <w:rFonts w:ascii="Arial" w:eastAsiaTheme="minorEastAsia" w:hAnsi="Arial" w:cs="Arial"/>
          <w:i/>
          <w:iCs/>
          <w:color w:val="000000" w:themeColor="text1"/>
          <w:sz w:val="28"/>
          <w:szCs w:val="28"/>
        </w:rPr>
        <w:t>Garantías Laborales Sostenidas para 2026</w:t>
      </w:r>
      <w:r w:rsidR="00D80E06">
        <w:rPr>
          <w:rStyle w:val="Textoennegrita"/>
          <w:rFonts w:ascii="Arial" w:eastAsiaTheme="minorEastAsia" w:hAnsi="Arial" w:cs="Arial"/>
          <w:i/>
          <w:iCs/>
          <w:color w:val="000000" w:themeColor="text1"/>
          <w:sz w:val="28"/>
          <w:szCs w:val="28"/>
        </w:rPr>
        <w:t xml:space="preserve"> </w:t>
      </w:r>
      <w:r w:rsidR="00D80E06" w:rsidRPr="005810DB">
        <w:rPr>
          <w:rFonts w:ascii="Arial" w:hAnsi="Arial" w:cs="Arial"/>
          <w:i/>
          <w:iCs/>
          <w:color w:val="000000" w:themeColor="text1"/>
          <w:sz w:val="28"/>
          <w:szCs w:val="28"/>
        </w:rPr>
        <w:t xml:space="preserve">El presupuesto de Servicios Personales para 2026 mantiene </w:t>
      </w:r>
      <w:r w:rsidR="00D80E06" w:rsidRPr="005810DB">
        <w:rPr>
          <w:rStyle w:val="Textoennegrita"/>
          <w:rFonts w:ascii="Arial" w:eastAsiaTheme="minorEastAsia" w:hAnsi="Arial" w:cs="Arial"/>
          <w:i/>
          <w:iCs/>
          <w:color w:val="000000" w:themeColor="text1"/>
          <w:sz w:val="28"/>
          <w:szCs w:val="28"/>
        </w:rPr>
        <w:t xml:space="preserve">todas las garantías </w:t>
      </w:r>
      <w:r w:rsidR="00D80E06" w:rsidRPr="005810DB">
        <w:rPr>
          <w:rFonts w:ascii="Arial" w:hAnsi="Arial" w:cs="Arial"/>
          <w:i/>
          <w:iCs/>
          <w:color w:val="000000" w:themeColor="text1"/>
          <w:sz w:val="28"/>
          <w:szCs w:val="28"/>
        </w:rPr>
        <w:t>implementadas en ejercicios previos, asegurando:</w:t>
      </w:r>
      <w:r w:rsidR="00D80E06">
        <w:rPr>
          <w:rFonts w:ascii="Arial" w:hAnsi="Arial" w:cs="Arial"/>
          <w:i/>
          <w:iCs/>
          <w:color w:val="000000" w:themeColor="text1"/>
          <w:sz w:val="28"/>
          <w:szCs w:val="28"/>
        </w:rPr>
        <w:t xml:space="preserve"> </w:t>
      </w:r>
      <w:r w:rsidR="00D80E06" w:rsidRPr="00DE2F72">
        <w:rPr>
          <w:rStyle w:val="Textoennegrita"/>
          <w:rFonts w:ascii="Arial" w:hAnsi="Arial" w:cs="Arial"/>
          <w:i/>
          <w:iCs/>
          <w:color w:val="000000" w:themeColor="text1"/>
          <w:sz w:val="28"/>
          <w:szCs w:val="28"/>
        </w:rPr>
        <w:t xml:space="preserve">a) Seguro de vida </w:t>
      </w:r>
      <w:r w:rsidR="00D80E06" w:rsidRPr="005810DB">
        <w:rPr>
          <w:rFonts w:ascii="Arial" w:hAnsi="Arial" w:cs="Arial"/>
          <w:i/>
          <w:iCs/>
          <w:color w:val="000000" w:themeColor="text1"/>
          <w:sz w:val="28"/>
          <w:szCs w:val="28"/>
        </w:rPr>
        <w:t xml:space="preserve">Cobertura del </w:t>
      </w:r>
      <w:r w:rsidR="00D80E06" w:rsidRPr="005810DB">
        <w:rPr>
          <w:rStyle w:val="Textoennegrita"/>
          <w:rFonts w:ascii="Arial" w:eastAsiaTheme="minorEastAsia" w:hAnsi="Arial" w:cs="Arial"/>
          <w:i/>
          <w:iCs/>
          <w:color w:val="000000" w:themeColor="text1"/>
          <w:sz w:val="28"/>
          <w:szCs w:val="28"/>
        </w:rPr>
        <w:t>100%</w:t>
      </w:r>
      <w:r w:rsidR="00D80E06" w:rsidRPr="005810DB">
        <w:rPr>
          <w:rFonts w:ascii="Arial" w:hAnsi="Arial" w:cs="Arial"/>
          <w:i/>
          <w:iCs/>
          <w:color w:val="000000" w:themeColor="text1"/>
          <w:sz w:val="28"/>
          <w:szCs w:val="28"/>
        </w:rPr>
        <w:t xml:space="preserve"> para la totalidad de los trabajadores del Municipio</w:t>
      </w:r>
      <w:r w:rsidR="00D80E06" w:rsidRPr="005810DB">
        <w:rPr>
          <w:rFonts w:ascii="Arial" w:hAnsi="Arial" w:cs="Arial"/>
          <w:i/>
          <w:iCs/>
          <w:color w:val="1F4E79" w:themeColor="accent1" w:themeShade="80"/>
          <w:sz w:val="28"/>
          <w:szCs w:val="28"/>
        </w:rPr>
        <w:t>.</w:t>
      </w:r>
      <w:r w:rsidR="00D80E06">
        <w:rPr>
          <w:rFonts w:ascii="Arial" w:hAnsi="Arial" w:cs="Arial"/>
          <w:i/>
          <w:iCs/>
          <w:color w:val="1F4E79" w:themeColor="accent1" w:themeShade="80"/>
          <w:sz w:val="28"/>
          <w:szCs w:val="28"/>
        </w:rPr>
        <w:t xml:space="preserve"> </w:t>
      </w:r>
      <w:r w:rsidR="00D80E06" w:rsidRPr="00DE2F72">
        <w:rPr>
          <w:rStyle w:val="Textoennegrita"/>
          <w:rFonts w:ascii="Arial" w:hAnsi="Arial" w:cs="Arial"/>
          <w:i/>
          <w:iCs/>
          <w:color w:val="000000" w:themeColor="text1"/>
          <w:sz w:val="28"/>
          <w:szCs w:val="28"/>
        </w:rPr>
        <w:t>b) Seguridad social (IPEJAL</w:t>
      </w:r>
      <w:r w:rsidR="00D80E06" w:rsidRPr="00DE2F72">
        <w:rPr>
          <w:rStyle w:val="Textoennegrita"/>
          <w:rFonts w:ascii="Arial" w:hAnsi="Arial" w:cs="Arial"/>
          <w:i/>
          <w:iCs/>
          <w:color w:val="1F4E79" w:themeColor="accent1" w:themeShade="80"/>
          <w:sz w:val="28"/>
          <w:szCs w:val="28"/>
        </w:rPr>
        <w:t>)</w:t>
      </w:r>
      <w:r w:rsidR="00D80E06">
        <w:rPr>
          <w:rStyle w:val="Textoennegrita"/>
          <w:rFonts w:ascii="Arial" w:hAnsi="Arial" w:cs="Arial"/>
          <w:i/>
          <w:iCs/>
          <w:color w:val="1F4E79" w:themeColor="accent1" w:themeShade="80"/>
          <w:sz w:val="28"/>
          <w:szCs w:val="28"/>
        </w:rPr>
        <w:t xml:space="preserve"> </w:t>
      </w:r>
      <w:r w:rsidR="00D80E06" w:rsidRPr="005810DB">
        <w:rPr>
          <w:rFonts w:ascii="Arial" w:hAnsi="Arial" w:cs="Arial"/>
          <w:i/>
          <w:iCs/>
          <w:color w:val="000000" w:themeColor="text1"/>
          <w:sz w:val="28"/>
          <w:szCs w:val="28"/>
        </w:rPr>
        <w:t xml:space="preserve">Otorgamiento del beneficio al </w:t>
      </w:r>
      <w:r w:rsidR="00D80E06" w:rsidRPr="005810DB">
        <w:rPr>
          <w:rStyle w:val="Textoennegrita"/>
          <w:rFonts w:ascii="Arial" w:eastAsiaTheme="minorEastAsia" w:hAnsi="Arial" w:cs="Arial"/>
          <w:i/>
          <w:iCs/>
          <w:color w:val="000000" w:themeColor="text1"/>
          <w:sz w:val="28"/>
          <w:szCs w:val="28"/>
        </w:rPr>
        <w:t>100% del personal</w:t>
      </w:r>
      <w:r w:rsidR="00D80E06" w:rsidRPr="005810DB">
        <w:rPr>
          <w:rFonts w:ascii="Arial" w:hAnsi="Arial" w:cs="Arial"/>
          <w:i/>
          <w:iCs/>
          <w:color w:val="000000" w:themeColor="text1"/>
          <w:sz w:val="28"/>
          <w:szCs w:val="28"/>
        </w:rPr>
        <w:t>, garantizando estabilidad y certeza en materia de pensiones, jubilaciones y prestaciones de seguridad social.</w:t>
      </w:r>
      <w:r w:rsidR="00D80E06">
        <w:rPr>
          <w:rFonts w:ascii="Arial" w:hAnsi="Arial" w:cs="Arial"/>
          <w:i/>
          <w:iCs/>
          <w:color w:val="000000" w:themeColor="text1"/>
          <w:sz w:val="28"/>
          <w:szCs w:val="28"/>
        </w:rPr>
        <w:t xml:space="preserve"> </w:t>
      </w:r>
      <w:r w:rsidR="00D80E06" w:rsidRPr="00DE2F72">
        <w:rPr>
          <w:rStyle w:val="Textoennegrita"/>
          <w:rFonts w:ascii="Arial" w:hAnsi="Arial" w:cs="Arial"/>
          <w:i/>
          <w:iCs/>
          <w:color w:val="000000" w:themeColor="text1"/>
          <w:sz w:val="28"/>
          <w:szCs w:val="28"/>
        </w:rPr>
        <w:t>c) Ordenamiento administrativo y estructural</w:t>
      </w:r>
      <w:r w:rsidR="00D80E06">
        <w:rPr>
          <w:rStyle w:val="Textoennegrita"/>
          <w:rFonts w:ascii="Arial" w:hAnsi="Arial" w:cs="Arial"/>
          <w:i/>
          <w:iCs/>
          <w:color w:val="000000" w:themeColor="text1"/>
          <w:sz w:val="28"/>
          <w:szCs w:val="28"/>
        </w:rPr>
        <w:t xml:space="preserve"> </w:t>
      </w:r>
      <w:r w:rsidR="00D80E06" w:rsidRPr="005810DB">
        <w:rPr>
          <w:rFonts w:ascii="Arial" w:hAnsi="Arial" w:cs="Arial"/>
          <w:i/>
          <w:iCs/>
          <w:color w:val="000000" w:themeColor="text1"/>
          <w:sz w:val="28"/>
          <w:szCs w:val="28"/>
        </w:rPr>
        <w:t>Continuación del proceso de estructuración de la plantilla laboral con resultados como:</w:t>
      </w:r>
      <w:r w:rsidR="00D80E06">
        <w:rPr>
          <w:rFonts w:ascii="Arial" w:hAnsi="Arial" w:cs="Arial"/>
          <w:i/>
          <w:iCs/>
          <w:color w:val="000000" w:themeColor="text1"/>
          <w:sz w:val="28"/>
          <w:szCs w:val="28"/>
        </w:rPr>
        <w:t xml:space="preserve"> *</w:t>
      </w:r>
      <w:r w:rsidR="00D80E06" w:rsidRPr="005810DB">
        <w:rPr>
          <w:rFonts w:ascii="Arial" w:hAnsi="Arial" w:cs="Arial"/>
          <w:i/>
          <w:iCs/>
          <w:sz w:val="28"/>
          <w:szCs w:val="28"/>
        </w:rPr>
        <w:t xml:space="preserve">Se continuo con el control de los niveles salariales de un máximo de 42, permitiendo una administración más compacta, eficiente y </w:t>
      </w:r>
      <w:r w:rsidR="00D80E06" w:rsidRPr="005810DB">
        <w:rPr>
          <w:rFonts w:ascii="Arial" w:hAnsi="Arial" w:cs="Arial"/>
          <w:i/>
          <w:iCs/>
          <w:sz w:val="28"/>
          <w:szCs w:val="28"/>
        </w:rPr>
        <w:lastRenderedPageBreak/>
        <w:t>transparente.</w:t>
      </w:r>
      <w:r w:rsidR="00D80E06">
        <w:rPr>
          <w:rFonts w:ascii="Arial" w:hAnsi="Arial" w:cs="Arial"/>
          <w:i/>
          <w:iCs/>
          <w:sz w:val="28"/>
          <w:szCs w:val="28"/>
        </w:rPr>
        <w:t xml:space="preserve"> *</w:t>
      </w:r>
      <w:r w:rsidR="00D80E06" w:rsidRPr="005810DB">
        <w:rPr>
          <w:rFonts w:ascii="Arial" w:hAnsi="Arial" w:cs="Arial"/>
          <w:i/>
          <w:iCs/>
          <w:sz w:val="28"/>
          <w:szCs w:val="28"/>
        </w:rPr>
        <w:t>Avance en la regularización de plazas y categorías.</w:t>
      </w:r>
      <w:r w:rsidR="00D80E06">
        <w:rPr>
          <w:rFonts w:ascii="Arial" w:hAnsi="Arial" w:cs="Arial"/>
          <w:i/>
          <w:iCs/>
          <w:sz w:val="28"/>
          <w:szCs w:val="28"/>
        </w:rPr>
        <w:t xml:space="preserve"> </w:t>
      </w:r>
      <w:r w:rsidR="00D80E06" w:rsidRPr="005810DB">
        <w:rPr>
          <w:rStyle w:val="Textoennegrita"/>
          <w:rFonts w:ascii="Arial" w:eastAsiaTheme="minorEastAsia" w:hAnsi="Arial" w:cs="Arial"/>
          <w:i/>
          <w:iCs/>
          <w:sz w:val="28"/>
          <w:szCs w:val="28"/>
        </w:rPr>
        <w:t>Prestaciones Laborales Presupuestadas para 2026</w:t>
      </w:r>
      <w:r w:rsidR="00D80E06">
        <w:rPr>
          <w:rStyle w:val="Textoennegrita"/>
          <w:rFonts w:ascii="Arial" w:eastAsiaTheme="minorEastAsia" w:hAnsi="Arial" w:cs="Arial"/>
          <w:i/>
          <w:iCs/>
          <w:sz w:val="28"/>
          <w:szCs w:val="28"/>
        </w:rPr>
        <w:t xml:space="preserve"> </w:t>
      </w:r>
      <w:r w:rsidR="00D80E06" w:rsidRPr="005810DB">
        <w:rPr>
          <w:rFonts w:ascii="Arial" w:hAnsi="Arial" w:cs="Arial"/>
          <w:i/>
          <w:iCs/>
          <w:sz w:val="28"/>
          <w:szCs w:val="28"/>
        </w:rPr>
        <w:t>Conforme al Reglamento de Prestaciones de los Servidores Públicos del Municipio, se presupuestan nuevamente las siguientes previsiones sociales:</w:t>
      </w:r>
      <w:r w:rsidR="00D80E06">
        <w:rPr>
          <w:rFonts w:ascii="Arial" w:hAnsi="Arial" w:cs="Arial"/>
          <w:i/>
          <w:iCs/>
          <w:sz w:val="28"/>
          <w:szCs w:val="28"/>
        </w:rPr>
        <w:t xml:space="preserve"> </w:t>
      </w:r>
      <w:r w:rsidR="00D80E06" w:rsidRPr="005810DB">
        <w:rPr>
          <w:rStyle w:val="Textoennegrita"/>
          <w:rFonts w:ascii="Arial" w:hAnsi="Arial" w:cs="Arial"/>
          <w:i/>
          <w:iCs/>
          <w:sz w:val="28"/>
          <w:szCs w:val="28"/>
        </w:rPr>
        <w:t>1. Vales de despensa</w:t>
      </w:r>
      <w:r w:rsidR="00D80E06">
        <w:rPr>
          <w:rStyle w:val="Textoennegrita"/>
          <w:rFonts w:ascii="Arial" w:hAnsi="Arial" w:cs="Arial"/>
          <w:i/>
          <w:iCs/>
          <w:sz w:val="28"/>
          <w:szCs w:val="28"/>
        </w:rPr>
        <w:t xml:space="preserve"> </w:t>
      </w:r>
      <w:r w:rsidR="00D80E06" w:rsidRPr="005810DB">
        <w:rPr>
          <w:rFonts w:ascii="Arial" w:hAnsi="Arial" w:cs="Arial"/>
          <w:i/>
          <w:iCs/>
          <w:sz w:val="28"/>
          <w:szCs w:val="28"/>
        </w:rPr>
        <w:t>Para personal de base y Seguridad Pública:</w:t>
      </w:r>
      <w:r w:rsidR="00D80E06">
        <w:rPr>
          <w:rFonts w:ascii="Arial" w:hAnsi="Arial" w:cs="Arial"/>
          <w:i/>
          <w:iCs/>
          <w:sz w:val="28"/>
          <w:szCs w:val="28"/>
        </w:rPr>
        <w:t xml:space="preserve"> *</w:t>
      </w:r>
      <w:r w:rsidR="00D80E06" w:rsidRPr="005810DB">
        <w:rPr>
          <w:rStyle w:val="Textoennegrita"/>
          <w:rFonts w:ascii="Arial" w:eastAsiaTheme="minorEastAsia" w:hAnsi="Arial" w:cs="Arial"/>
          <w:i/>
          <w:iCs/>
          <w:sz w:val="28"/>
          <w:szCs w:val="28"/>
        </w:rPr>
        <w:t>$800.00</w:t>
      </w:r>
      <w:r w:rsidR="00D80E06" w:rsidRPr="005810DB">
        <w:rPr>
          <w:rFonts w:ascii="Arial" w:hAnsi="Arial" w:cs="Arial"/>
          <w:i/>
          <w:iCs/>
          <w:sz w:val="28"/>
          <w:szCs w:val="28"/>
        </w:rPr>
        <w:t xml:space="preserve"> en el mes de </w:t>
      </w:r>
      <w:r w:rsidR="00D80E06" w:rsidRPr="005810DB">
        <w:rPr>
          <w:rStyle w:val="Textoennegrita"/>
          <w:rFonts w:ascii="Arial" w:eastAsiaTheme="minorEastAsia" w:hAnsi="Arial" w:cs="Arial"/>
          <w:i/>
          <w:iCs/>
          <w:sz w:val="28"/>
          <w:szCs w:val="28"/>
        </w:rPr>
        <w:t>mayo</w:t>
      </w:r>
      <w:r w:rsidR="00D80E06">
        <w:rPr>
          <w:rStyle w:val="Textoennegrita"/>
          <w:rFonts w:ascii="Arial" w:eastAsiaTheme="minorEastAsia" w:hAnsi="Arial" w:cs="Arial"/>
          <w:i/>
          <w:iCs/>
          <w:sz w:val="28"/>
          <w:szCs w:val="28"/>
        </w:rPr>
        <w:t xml:space="preserve"> *</w:t>
      </w:r>
      <w:r w:rsidR="00D80E06" w:rsidRPr="005810DB">
        <w:rPr>
          <w:rStyle w:val="Textoennegrita"/>
          <w:rFonts w:ascii="Arial" w:eastAsiaTheme="minorEastAsia" w:hAnsi="Arial" w:cs="Arial"/>
          <w:i/>
          <w:iCs/>
          <w:sz w:val="28"/>
          <w:szCs w:val="28"/>
        </w:rPr>
        <w:t>$800.00</w:t>
      </w:r>
      <w:r w:rsidR="00D80E06" w:rsidRPr="005810DB">
        <w:rPr>
          <w:rFonts w:ascii="Arial" w:hAnsi="Arial" w:cs="Arial"/>
          <w:i/>
          <w:iCs/>
          <w:sz w:val="28"/>
          <w:szCs w:val="28"/>
        </w:rPr>
        <w:t xml:space="preserve"> en el mes de </w:t>
      </w:r>
      <w:r w:rsidR="00D80E06" w:rsidRPr="005810DB">
        <w:rPr>
          <w:rStyle w:val="Textoennegrita"/>
          <w:rFonts w:ascii="Arial" w:eastAsiaTheme="minorEastAsia" w:hAnsi="Arial" w:cs="Arial"/>
          <w:i/>
          <w:iCs/>
          <w:sz w:val="28"/>
          <w:szCs w:val="28"/>
        </w:rPr>
        <w:t>agosto</w:t>
      </w:r>
      <w:r w:rsidR="00D80E06">
        <w:rPr>
          <w:rStyle w:val="Textoennegrita"/>
          <w:rFonts w:ascii="Arial" w:eastAsiaTheme="minorEastAsia" w:hAnsi="Arial" w:cs="Arial"/>
          <w:i/>
          <w:iCs/>
          <w:sz w:val="28"/>
          <w:szCs w:val="28"/>
        </w:rPr>
        <w:t xml:space="preserve"> </w:t>
      </w:r>
      <w:r w:rsidR="00D80E06" w:rsidRPr="00800A39">
        <w:rPr>
          <w:rStyle w:val="Textoennegrita"/>
          <w:rFonts w:ascii="Arial" w:hAnsi="Arial" w:cs="Arial"/>
          <w:i/>
          <w:iCs/>
          <w:sz w:val="28"/>
          <w:szCs w:val="28"/>
        </w:rPr>
        <w:t>2. Ayuda para vivienda</w:t>
      </w:r>
      <w:r w:rsidR="00D80E06">
        <w:rPr>
          <w:rStyle w:val="Textoennegrita"/>
          <w:rFonts w:ascii="Arial" w:hAnsi="Arial" w:cs="Arial"/>
          <w:i/>
          <w:iCs/>
          <w:sz w:val="28"/>
          <w:szCs w:val="28"/>
        </w:rPr>
        <w:t xml:space="preserve"> *</w:t>
      </w:r>
      <w:r w:rsidR="00D80E06" w:rsidRPr="00800A39">
        <w:rPr>
          <w:rStyle w:val="Textoennegrita"/>
          <w:rFonts w:ascii="Arial" w:eastAsiaTheme="minorEastAsia" w:hAnsi="Arial" w:cs="Arial"/>
          <w:i/>
          <w:iCs/>
          <w:sz w:val="28"/>
          <w:szCs w:val="28"/>
        </w:rPr>
        <w:t>$300.00</w:t>
      </w:r>
      <w:r w:rsidR="00D80E06" w:rsidRPr="00800A39">
        <w:rPr>
          <w:rFonts w:ascii="Arial" w:hAnsi="Arial" w:cs="Arial"/>
          <w:i/>
          <w:iCs/>
          <w:sz w:val="28"/>
          <w:szCs w:val="28"/>
        </w:rPr>
        <w:t xml:space="preserve"> entregados en el mes de </w:t>
      </w:r>
      <w:r w:rsidR="00D80E06" w:rsidRPr="00800A39">
        <w:rPr>
          <w:rStyle w:val="Textoennegrita"/>
          <w:rFonts w:ascii="Arial" w:eastAsiaTheme="minorEastAsia" w:hAnsi="Arial" w:cs="Arial"/>
          <w:i/>
          <w:iCs/>
          <w:sz w:val="28"/>
          <w:szCs w:val="28"/>
        </w:rPr>
        <w:t>febrero</w:t>
      </w:r>
      <w:r w:rsidR="00D80E06">
        <w:rPr>
          <w:rStyle w:val="Textoennegrita"/>
          <w:rFonts w:ascii="Arial" w:eastAsiaTheme="minorEastAsia" w:hAnsi="Arial" w:cs="Arial"/>
          <w:i/>
          <w:iCs/>
          <w:sz w:val="28"/>
          <w:szCs w:val="28"/>
        </w:rPr>
        <w:t xml:space="preserve"> *</w:t>
      </w:r>
      <w:r w:rsidR="00D80E06" w:rsidRPr="00800A39">
        <w:rPr>
          <w:rFonts w:ascii="Arial" w:hAnsi="Arial" w:cs="Arial"/>
          <w:i/>
          <w:iCs/>
          <w:sz w:val="28"/>
          <w:szCs w:val="28"/>
        </w:rPr>
        <w:t xml:space="preserve">Aplica para todos los servidores públicos </w:t>
      </w:r>
      <w:r w:rsidR="00D80E06" w:rsidRPr="00800A39">
        <w:rPr>
          <w:rStyle w:val="Textoennegrita"/>
          <w:rFonts w:ascii="Arial" w:eastAsiaTheme="minorEastAsia" w:hAnsi="Arial" w:cs="Arial"/>
          <w:i/>
          <w:iCs/>
          <w:sz w:val="28"/>
          <w:szCs w:val="28"/>
        </w:rPr>
        <w:t>excepto</w:t>
      </w:r>
      <w:r w:rsidR="00D80E06" w:rsidRPr="00800A39">
        <w:rPr>
          <w:rFonts w:ascii="Arial" w:hAnsi="Arial" w:cs="Arial"/>
          <w:i/>
          <w:iCs/>
          <w:sz w:val="28"/>
          <w:szCs w:val="28"/>
        </w:rPr>
        <w:t xml:space="preserve"> los de elección popular.</w:t>
      </w:r>
      <w:r w:rsidR="00D80E06">
        <w:rPr>
          <w:rFonts w:ascii="Arial" w:hAnsi="Arial" w:cs="Arial"/>
          <w:i/>
          <w:iCs/>
          <w:sz w:val="28"/>
          <w:szCs w:val="28"/>
        </w:rPr>
        <w:t xml:space="preserve"> </w:t>
      </w:r>
      <w:r w:rsidR="00D80E06" w:rsidRPr="00800A39">
        <w:rPr>
          <w:rStyle w:val="Textoennegrita"/>
          <w:rFonts w:ascii="Arial" w:hAnsi="Arial" w:cs="Arial"/>
          <w:i/>
          <w:iCs/>
          <w:sz w:val="28"/>
          <w:szCs w:val="28"/>
        </w:rPr>
        <w:t>3. Apoyo para compra de lentes</w:t>
      </w:r>
      <w:r w:rsidR="00D80E06">
        <w:rPr>
          <w:rStyle w:val="Textoennegrita"/>
          <w:rFonts w:ascii="Arial" w:hAnsi="Arial" w:cs="Arial"/>
          <w:i/>
          <w:iCs/>
          <w:sz w:val="28"/>
          <w:szCs w:val="28"/>
        </w:rPr>
        <w:t xml:space="preserve"> *</w:t>
      </w:r>
      <w:r w:rsidR="00D80E06" w:rsidRPr="00800A39">
        <w:rPr>
          <w:rFonts w:ascii="Arial" w:hAnsi="Arial" w:cs="Arial"/>
          <w:i/>
          <w:iCs/>
          <w:sz w:val="28"/>
          <w:szCs w:val="28"/>
        </w:rPr>
        <w:t xml:space="preserve">Hasta </w:t>
      </w:r>
      <w:r w:rsidR="00D80E06" w:rsidRPr="00800A39">
        <w:rPr>
          <w:rStyle w:val="Textoennegrita"/>
          <w:rFonts w:ascii="Arial" w:eastAsiaTheme="minorEastAsia" w:hAnsi="Arial" w:cs="Arial"/>
          <w:i/>
          <w:iCs/>
          <w:sz w:val="28"/>
          <w:szCs w:val="28"/>
        </w:rPr>
        <w:t>$1,500.00</w:t>
      </w:r>
      <w:r w:rsidR="00D80E06" w:rsidRPr="00800A39">
        <w:rPr>
          <w:rFonts w:ascii="Arial" w:hAnsi="Arial" w:cs="Arial"/>
          <w:i/>
          <w:iCs/>
          <w:sz w:val="28"/>
          <w:szCs w:val="28"/>
        </w:rPr>
        <w:t xml:space="preserve"> una vez al año</w:t>
      </w:r>
      <w:r w:rsidR="00D80E06">
        <w:rPr>
          <w:rFonts w:ascii="Arial" w:hAnsi="Arial" w:cs="Arial"/>
          <w:i/>
          <w:iCs/>
          <w:sz w:val="28"/>
          <w:szCs w:val="28"/>
        </w:rPr>
        <w:t xml:space="preserve"> *</w:t>
      </w:r>
      <w:r w:rsidR="00D80E06" w:rsidRPr="00800A39">
        <w:rPr>
          <w:rFonts w:ascii="Arial" w:hAnsi="Arial" w:cs="Arial"/>
          <w:i/>
          <w:iCs/>
          <w:sz w:val="28"/>
          <w:szCs w:val="28"/>
        </w:rPr>
        <w:t>Para todo trabajador que lo requiera, previa justificación correspondiente.</w:t>
      </w:r>
      <w:r w:rsidR="00D80E06">
        <w:rPr>
          <w:rFonts w:ascii="Arial" w:hAnsi="Arial" w:cs="Arial"/>
          <w:i/>
          <w:iCs/>
          <w:sz w:val="28"/>
          <w:szCs w:val="28"/>
        </w:rPr>
        <w:t xml:space="preserve"> </w:t>
      </w:r>
      <w:r w:rsidR="00D80E06" w:rsidRPr="00800A39">
        <w:rPr>
          <w:rStyle w:val="Textoennegrita"/>
          <w:rFonts w:ascii="Arial" w:eastAsiaTheme="minorEastAsia" w:hAnsi="Arial" w:cs="Arial"/>
          <w:i/>
          <w:iCs/>
          <w:sz w:val="28"/>
          <w:szCs w:val="28"/>
        </w:rPr>
        <w:t>Elementos adicionales incluidos en Servicios Personales (2026)</w:t>
      </w:r>
      <w:r w:rsidR="00D80E06">
        <w:rPr>
          <w:rStyle w:val="Textoennegrita"/>
          <w:rFonts w:ascii="Arial" w:eastAsiaTheme="minorEastAsia" w:hAnsi="Arial" w:cs="Arial"/>
          <w:i/>
          <w:iCs/>
          <w:sz w:val="28"/>
          <w:szCs w:val="28"/>
        </w:rPr>
        <w:t xml:space="preserve"> </w:t>
      </w:r>
      <w:r w:rsidR="00D80E06" w:rsidRPr="00800A39">
        <w:rPr>
          <w:rFonts w:ascii="Arial" w:hAnsi="Arial" w:cs="Arial"/>
          <w:i/>
          <w:iCs/>
          <w:sz w:val="28"/>
          <w:szCs w:val="28"/>
        </w:rPr>
        <w:t>El presupuesto integra todos los movimientos previstos en la plantilla municipal, incluyendo:</w:t>
      </w:r>
      <w:r w:rsidR="00D80E06">
        <w:rPr>
          <w:rFonts w:ascii="Arial" w:hAnsi="Arial" w:cs="Arial"/>
          <w:i/>
          <w:iCs/>
          <w:sz w:val="28"/>
          <w:szCs w:val="28"/>
        </w:rPr>
        <w:t xml:space="preserve"> *</w:t>
      </w:r>
      <w:r w:rsidR="00D80E06" w:rsidRPr="00800A39">
        <w:rPr>
          <w:rFonts w:ascii="Arial" w:hAnsi="Arial" w:cs="Arial"/>
          <w:i/>
          <w:iCs/>
          <w:sz w:val="28"/>
          <w:szCs w:val="28"/>
        </w:rPr>
        <w:t xml:space="preserve">Plazas vacantes para </w:t>
      </w:r>
      <w:r w:rsidR="00D80E06" w:rsidRPr="00800A39">
        <w:rPr>
          <w:rStyle w:val="Textoennegrita"/>
          <w:rFonts w:ascii="Arial" w:eastAsiaTheme="minorEastAsia" w:hAnsi="Arial" w:cs="Arial"/>
          <w:i/>
          <w:iCs/>
          <w:sz w:val="28"/>
          <w:szCs w:val="28"/>
        </w:rPr>
        <w:t>temporadas estacionales</w:t>
      </w:r>
      <w:r w:rsidR="00D80E06">
        <w:rPr>
          <w:rStyle w:val="Textoennegrita"/>
          <w:rFonts w:ascii="Arial" w:eastAsiaTheme="minorEastAsia" w:hAnsi="Arial" w:cs="Arial"/>
          <w:i/>
          <w:iCs/>
          <w:sz w:val="28"/>
          <w:szCs w:val="28"/>
        </w:rPr>
        <w:t xml:space="preserve"> *</w:t>
      </w:r>
      <w:r w:rsidR="00D80E06" w:rsidRPr="00800A39">
        <w:rPr>
          <w:rFonts w:ascii="Arial" w:hAnsi="Arial" w:cs="Arial"/>
          <w:i/>
          <w:iCs/>
          <w:sz w:val="28"/>
          <w:szCs w:val="28"/>
        </w:rPr>
        <w:t xml:space="preserve">Plazas por </w:t>
      </w:r>
      <w:r w:rsidR="00D80E06" w:rsidRPr="00800A39">
        <w:rPr>
          <w:rStyle w:val="Textoennegrita"/>
          <w:rFonts w:ascii="Arial" w:eastAsiaTheme="minorEastAsia" w:hAnsi="Arial" w:cs="Arial"/>
          <w:i/>
          <w:iCs/>
          <w:sz w:val="28"/>
          <w:szCs w:val="28"/>
        </w:rPr>
        <w:t>renuncia voluntaria</w:t>
      </w:r>
      <w:r w:rsidR="00D80E06">
        <w:rPr>
          <w:rStyle w:val="Textoennegrita"/>
          <w:rFonts w:ascii="Arial" w:eastAsiaTheme="minorEastAsia" w:hAnsi="Arial" w:cs="Arial"/>
          <w:i/>
          <w:iCs/>
          <w:sz w:val="28"/>
          <w:szCs w:val="28"/>
        </w:rPr>
        <w:t xml:space="preserve"> *</w:t>
      </w:r>
      <w:r w:rsidR="00D80E06" w:rsidRPr="00800A39">
        <w:rPr>
          <w:rFonts w:ascii="Arial" w:hAnsi="Arial" w:cs="Arial"/>
          <w:i/>
          <w:iCs/>
          <w:sz w:val="28"/>
          <w:szCs w:val="28"/>
        </w:rPr>
        <w:t xml:space="preserve">Plazas por </w:t>
      </w:r>
      <w:r w:rsidR="00D80E06" w:rsidRPr="00800A39">
        <w:rPr>
          <w:rStyle w:val="Textoennegrita"/>
          <w:rFonts w:ascii="Arial" w:eastAsiaTheme="minorEastAsia" w:hAnsi="Arial" w:cs="Arial"/>
          <w:i/>
          <w:iCs/>
          <w:sz w:val="28"/>
          <w:szCs w:val="28"/>
        </w:rPr>
        <w:t>fallecimiento o ascenso</w:t>
      </w:r>
      <w:r w:rsidR="00D80E06">
        <w:rPr>
          <w:rStyle w:val="Textoennegrita"/>
          <w:rFonts w:ascii="Arial" w:eastAsiaTheme="minorEastAsia" w:hAnsi="Arial" w:cs="Arial"/>
          <w:i/>
          <w:iCs/>
          <w:sz w:val="28"/>
          <w:szCs w:val="28"/>
        </w:rPr>
        <w:t xml:space="preserve"> *</w:t>
      </w:r>
      <w:r w:rsidR="00D80E06" w:rsidRPr="00800A39">
        <w:rPr>
          <w:rFonts w:ascii="Arial" w:hAnsi="Arial" w:cs="Arial"/>
          <w:i/>
          <w:iCs/>
          <w:sz w:val="28"/>
          <w:szCs w:val="28"/>
        </w:rPr>
        <w:t xml:space="preserve">Plazas con </w:t>
      </w:r>
      <w:r w:rsidR="00D80E06" w:rsidRPr="00800A39">
        <w:rPr>
          <w:rStyle w:val="Textoennegrita"/>
          <w:rFonts w:ascii="Arial" w:eastAsiaTheme="minorEastAsia" w:hAnsi="Arial" w:cs="Arial"/>
          <w:i/>
          <w:iCs/>
          <w:sz w:val="28"/>
          <w:szCs w:val="28"/>
        </w:rPr>
        <w:t>permiso o licencia en 2025</w:t>
      </w:r>
      <w:r w:rsidR="00D80E06" w:rsidRPr="00800A39">
        <w:rPr>
          <w:rFonts w:ascii="Arial" w:hAnsi="Arial" w:cs="Arial"/>
          <w:i/>
          <w:iCs/>
          <w:sz w:val="28"/>
          <w:szCs w:val="28"/>
        </w:rPr>
        <w:t>, presupuestadas para 2026</w:t>
      </w:r>
      <w:r w:rsidR="00D80E06">
        <w:rPr>
          <w:rFonts w:ascii="Arial" w:hAnsi="Arial" w:cs="Arial"/>
          <w:i/>
          <w:iCs/>
          <w:sz w:val="28"/>
          <w:szCs w:val="28"/>
        </w:rPr>
        <w:t xml:space="preserve"> *</w:t>
      </w:r>
      <w:r w:rsidR="00D80E06" w:rsidRPr="00800A39">
        <w:rPr>
          <w:rFonts w:ascii="Arial" w:hAnsi="Arial" w:cs="Arial"/>
          <w:i/>
          <w:iCs/>
          <w:sz w:val="28"/>
          <w:szCs w:val="28"/>
        </w:rPr>
        <w:t xml:space="preserve">Plazas vacantes derivadas de </w:t>
      </w:r>
      <w:r w:rsidR="00D80E06" w:rsidRPr="00800A39">
        <w:rPr>
          <w:rStyle w:val="Textoennegrita"/>
          <w:rFonts w:ascii="Arial" w:eastAsiaTheme="minorEastAsia" w:hAnsi="Arial" w:cs="Arial"/>
          <w:i/>
          <w:iCs/>
          <w:sz w:val="28"/>
          <w:szCs w:val="28"/>
        </w:rPr>
        <w:t>retiro voluntario 2025</w:t>
      </w:r>
      <w:r w:rsidR="00D80E06" w:rsidRPr="00800A39">
        <w:rPr>
          <w:rFonts w:ascii="Arial" w:hAnsi="Arial" w:cs="Arial"/>
          <w:i/>
          <w:iCs/>
          <w:sz w:val="28"/>
          <w:szCs w:val="28"/>
        </w:rPr>
        <w:t>, presupuestadas en 2026</w:t>
      </w:r>
      <w:r w:rsidR="00D80E06">
        <w:rPr>
          <w:rFonts w:ascii="Arial" w:hAnsi="Arial" w:cs="Arial"/>
          <w:i/>
          <w:iCs/>
          <w:sz w:val="28"/>
          <w:szCs w:val="28"/>
        </w:rPr>
        <w:t xml:space="preserve"> </w:t>
      </w:r>
      <w:r w:rsidR="00D80E06" w:rsidRPr="00800A39">
        <w:rPr>
          <w:rFonts w:ascii="Arial" w:hAnsi="Arial" w:cs="Arial"/>
          <w:i/>
          <w:iCs/>
          <w:sz w:val="28"/>
          <w:szCs w:val="28"/>
        </w:rPr>
        <w:t>Este componente garantiza la continuidad operativa y el cumplimiento de obligaciones laborales sin recurrir a incrementos extraordinarios.</w:t>
      </w:r>
      <w:r w:rsidR="00D80E06">
        <w:rPr>
          <w:rFonts w:ascii="Arial" w:hAnsi="Arial" w:cs="Arial"/>
          <w:i/>
          <w:iCs/>
          <w:sz w:val="28"/>
          <w:szCs w:val="28"/>
        </w:rPr>
        <w:t xml:space="preserve"> </w:t>
      </w:r>
      <w:r w:rsidR="00D80E06" w:rsidRPr="00800A39">
        <w:rPr>
          <w:rFonts w:ascii="Arial" w:hAnsi="Arial" w:cs="Arial"/>
          <w:b/>
          <w:bCs/>
          <w:i/>
          <w:iCs/>
          <w:color w:val="000000" w:themeColor="text1"/>
          <w:sz w:val="28"/>
          <w:szCs w:val="28"/>
        </w:rPr>
        <w:t>Incremento Salarial 2026</w:t>
      </w:r>
      <w:r w:rsidR="00D80E06">
        <w:rPr>
          <w:rFonts w:ascii="Arial" w:hAnsi="Arial" w:cs="Arial"/>
          <w:b/>
          <w:bCs/>
          <w:i/>
          <w:iCs/>
          <w:color w:val="000000" w:themeColor="text1"/>
          <w:sz w:val="28"/>
          <w:szCs w:val="28"/>
        </w:rPr>
        <w:t xml:space="preserve"> </w:t>
      </w:r>
      <w:r w:rsidR="00D80E06" w:rsidRPr="00800A39">
        <w:rPr>
          <w:rFonts w:ascii="Arial" w:hAnsi="Arial" w:cs="Arial"/>
          <w:i/>
          <w:iCs/>
          <w:color w:val="000000" w:themeColor="text1"/>
          <w:sz w:val="28"/>
          <w:szCs w:val="28"/>
        </w:rPr>
        <w:t xml:space="preserve">Se propone un incremento salarial del </w:t>
      </w:r>
      <w:r w:rsidR="00D80E06" w:rsidRPr="00800A39">
        <w:rPr>
          <w:rStyle w:val="Textoennegrita"/>
          <w:rFonts w:ascii="Arial" w:hAnsi="Arial" w:cs="Arial"/>
          <w:i/>
          <w:iCs/>
          <w:color w:val="000000" w:themeColor="text1"/>
          <w:sz w:val="28"/>
          <w:szCs w:val="28"/>
        </w:rPr>
        <w:t>3%</w:t>
      </w:r>
      <w:r w:rsidR="00D80E06" w:rsidRPr="00800A39">
        <w:rPr>
          <w:rFonts w:ascii="Arial" w:hAnsi="Arial" w:cs="Arial"/>
          <w:i/>
          <w:iCs/>
          <w:color w:val="000000" w:themeColor="text1"/>
          <w:sz w:val="28"/>
          <w:szCs w:val="28"/>
        </w:rPr>
        <w:t xml:space="preserve"> conforme al tabulador vigente, manteniendo una política de aumentos graduales, sostenidos y financieramente responsables.</w:t>
      </w:r>
      <w:r w:rsidR="00D80E06">
        <w:rPr>
          <w:rFonts w:ascii="Arial" w:hAnsi="Arial" w:cs="Arial"/>
          <w:i/>
          <w:iCs/>
          <w:color w:val="000000" w:themeColor="text1"/>
          <w:sz w:val="28"/>
          <w:szCs w:val="28"/>
        </w:rPr>
        <w:t xml:space="preserve"> </w:t>
      </w:r>
      <w:r w:rsidR="00D80E06" w:rsidRPr="00800A39">
        <w:rPr>
          <w:rFonts w:ascii="Arial" w:hAnsi="Arial" w:cs="Arial"/>
          <w:i/>
          <w:iCs/>
          <w:color w:val="000000" w:themeColor="text1"/>
          <w:sz w:val="28"/>
          <w:szCs w:val="28"/>
        </w:rPr>
        <w:t>El análisis histórico muestra:</w:t>
      </w:r>
      <w:r w:rsidR="00D80E06">
        <w:rPr>
          <w:rFonts w:ascii="Arial" w:hAnsi="Arial" w:cs="Arial"/>
          <w:i/>
          <w:iCs/>
          <w:color w:val="000000" w:themeColor="text1"/>
          <w:sz w:val="28"/>
          <w:szCs w:val="28"/>
        </w:rPr>
        <w:t xml:space="preserve"> *</w:t>
      </w:r>
      <w:r w:rsidR="00D80E06" w:rsidRPr="00800A39">
        <w:rPr>
          <w:rFonts w:ascii="Arial" w:hAnsi="Arial" w:cs="Arial"/>
          <w:i/>
          <w:iCs/>
          <w:color w:val="000000" w:themeColor="text1"/>
          <w:sz w:val="28"/>
          <w:szCs w:val="28"/>
        </w:rPr>
        <w:t xml:space="preserve">Incremento acumulado promedio </w:t>
      </w:r>
      <w:r w:rsidR="00D80E06" w:rsidRPr="00800A39">
        <w:rPr>
          <w:rStyle w:val="Textoennegrita"/>
          <w:rFonts w:ascii="Arial" w:hAnsi="Arial" w:cs="Arial"/>
          <w:i/>
          <w:iCs/>
          <w:color w:val="000000" w:themeColor="text1"/>
          <w:sz w:val="28"/>
          <w:szCs w:val="28"/>
        </w:rPr>
        <w:t>administración 2021–2024:</w:t>
      </w:r>
      <w:r w:rsidR="00D80E06" w:rsidRPr="00800A39">
        <w:rPr>
          <w:rFonts w:ascii="Arial" w:hAnsi="Arial" w:cs="Arial"/>
          <w:i/>
          <w:iCs/>
          <w:color w:val="000000" w:themeColor="text1"/>
          <w:sz w:val="28"/>
          <w:szCs w:val="28"/>
        </w:rPr>
        <w:t xml:space="preserve"> </w:t>
      </w:r>
      <w:r w:rsidR="00D80E06" w:rsidRPr="00800A39">
        <w:rPr>
          <w:rStyle w:val="Textoennegrita"/>
          <w:rFonts w:ascii="Arial" w:hAnsi="Arial" w:cs="Arial"/>
          <w:i/>
          <w:iCs/>
          <w:color w:val="000000" w:themeColor="text1"/>
          <w:sz w:val="28"/>
          <w:szCs w:val="28"/>
        </w:rPr>
        <w:t>13.75%</w:t>
      </w:r>
      <w:r w:rsidR="00D80E06">
        <w:rPr>
          <w:rStyle w:val="Textoennegrita"/>
          <w:rFonts w:ascii="Arial" w:hAnsi="Arial" w:cs="Arial"/>
          <w:i/>
          <w:iCs/>
          <w:color w:val="000000" w:themeColor="text1"/>
          <w:sz w:val="28"/>
          <w:szCs w:val="28"/>
        </w:rPr>
        <w:t xml:space="preserve"> *</w:t>
      </w:r>
      <w:r w:rsidR="00D80E06" w:rsidRPr="00800A39">
        <w:rPr>
          <w:rFonts w:ascii="Arial" w:hAnsi="Arial" w:cs="Arial"/>
          <w:i/>
          <w:iCs/>
          <w:color w:val="000000" w:themeColor="text1"/>
          <w:sz w:val="28"/>
          <w:szCs w:val="28"/>
        </w:rPr>
        <w:t xml:space="preserve">Incremento aprobado para </w:t>
      </w:r>
      <w:r w:rsidR="00D80E06" w:rsidRPr="00800A39">
        <w:rPr>
          <w:rStyle w:val="Textoennegrita"/>
          <w:rFonts w:ascii="Arial" w:hAnsi="Arial" w:cs="Arial"/>
          <w:i/>
          <w:iCs/>
          <w:color w:val="000000" w:themeColor="text1"/>
          <w:sz w:val="28"/>
          <w:szCs w:val="28"/>
        </w:rPr>
        <w:t>2025:</w:t>
      </w:r>
      <w:r w:rsidR="00D80E06" w:rsidRPr="00800A39">
        <w:rPr>
          <w:rFonts w:ascii="Arial" w:hAnsi="Arial" w:cs="Arial"/>
          <w:i/>
          <w:iCs/>
          <w:color w:val="000000" w:themeColor="text1"/>
          <w:sz w:val="28"/>
          <w:szCs w:val="28"/>
        </w:rPr>
        <w:t xml:space="preserve"> </w:t>
      </w:r>
      <w:r w:rsidR="00D80E06" w:rsidRPr="00800A39">
        <w:rPr>
          <w:rStyle w:val="Textoennegrita"/>
          <w:rFonts w:ascii="Arial" w:hAnsi="Arial" w:cs="Arial"/>
          <w:i/>
          <w:iCs/>
          <w:color w:val="000000" w:themeColor="text1"/>
          <w:sz w:val="28"/>
          <w:szCs w:val="28"/>
        </w:rPr>
        <w:t>3%</w:t>
      </w:r>
      <w:r w:rsidR="00D80E06">
        <w:rPr>
          <w:rStyle w:val="Textoennegrita"/>
          <w:rFonts w:ascii="Arial" w:hAnsi="Arial" w:cs="Arial"/>
          <w:i/>
          <w:iCs/>
          <w:color w:val="000000" w:themeColor="text1"/>
          <w:sz w:val="28"/>
          <w:szCs w:val="28"/>
        </w:rPr>
        <w:t xml:space="preserve"> *</w:t>
      </w:r>
      <w:r w:rsidR="00D80E06" w:rsidRPr="00800A39">
        <w:rPr>
          <w:rFonts w:ascii="Arial" w:hAnsi="Arial" w:cs="Arial"/>
          <w:i/>
          <w:iCs/>
          <w:color w:val="000000" w:themeColor="text1"/>
          <w:sz w:val="28"/>
          <w:szCs w:val="28"/>
        </w:rPr>
        <w:t xml:space="preserve">Incremento propuesto para </w:t>
      </w:r>
      <w:r w:rsidR="00D80E06" w:rsidRPr="00800A39">
        <w:rPr>
          <w:rStyle w:val="Textoennegrita"/>
          <w:rFonts w:ascii="Arial" w:hAnsi="Arial" w:cs="Arial"/>
          <w:i/>
          <w:iCs/>
          <w:color w:val="000000" w:themeColor="text1"/>
          <w:sz w:val="28"/>
          <w:szCs w:val="28"/>
        </w:rPr>
        <w:t>2026:</w:t>
      </w:r>
      <w:r w:rsidR="00D80E06" w:rsidRPr="00800A39">
        <w:rPr>
          <w:rFonts w:ascii="Arial" w:hAnsi="Arial" w:cs="Arial"/>
          <w:i/>
          <w:iCs/>
          <w:color w:val="000000" w:themeColor="text1"/>
          <w:sz w:val="28"/>
          <w:szCs w:val="28"/>
        </w:rPr>
        <w:t xml:space="preserve"> </w:t>
      </w:r>
      <w:r w:rsidR="00D80E06" w:rsidRPr="00800A39">
        <w:rPr>
          <w:rStyle w:val="Textoennegrita"/>
          <w:rFonts w:ascii="Arial" w:hAnsi="Arial" w:cs="Arial"/>
          <w:i/>
          <w:iCs/>
          <w:color w:val="000000" w:themeColor="text1"/>
          <w:sz w:val="28"/>
          <w:szCs w:val="28"/>
        </w:rPr>
        <w:t>3%</w:t>
      </w:r>
      <w:r w:rsidR="00D80E06">
        <w:rPr>
          <w:rStyle w:val="Textoennegrita"/>
          <w:rFonts w:ascii="Arial" w:hAnsi="Arial" w:cs="Arial"/>
          <w:i/>
          <w:iCs/>
          <w:color w:val="000000" w:themeColor="text1"/>
          <w:sz w:val="28"/>
          <w:szCs w:val="28"/>
        </w:rPr>
        <w:t xml:space="preserve"> </w:t>
      </w:r>
      <w:r w:rsidR="00D80E06" w:rsidRPr="00800A39">
        <w:rPr>
          <w:rFonts w:ascii="Arial" w:hAnsi="Arial" w:cs="Arial"/>
          <w:i/>
          <w:iCs/>
          <w:color w:val="000000" w:themeColor="text1"/>
          <w:sz w:val="28"/>
          <w:szCs w:val="28"/>
        </w:rPr>
        <w:t xml:space="preserve">Con estos ajustes, el </w:t>
      </w:r>
      <w:r w:rsidR="00D80E06" w:rsidRPr="00800A39">
        <w:rPr>
          <w:rStyle w:val="Textoennegrita"/>
          <w:rFonts w:ascii="Arial" w:hAnsi="Arial" w:cs="Arial"/>
          <w:i/>
          <w:iCs/>
          <w:color w:val="000000" w:themeColor="text1"/>
          <w:sz w:val="28"/>
          <w:szCs w:val="28"/>
        </w:rPr>
        <w:t xml:space="preserve">incremento acumulado promedio de la administración al ejercicio fiscal 2026 </w:t>
      </w:r>
      <w:r w:rsidR="00D80E06" w:rsidRPr="00800A39">
        <w:rPr>
          <w:rStyle w:val="Textoennegrita"/>
          <w:rFonts w:ascii="Arial" w:hAnsi="Arial" w:cs="Arial"/>
          <w:i/>
          <w:iCs/>
          <w:color w:val="000000" w:themeColor="text1"/>
          <w:sz w:val="28"/>
          <w:szCs w:val="28"/>
        </w:rPr>
        <w:lastRenderedPageBreak/>
        <w:t>asciende a 19.75%</w:t>
      </w:r>
      <w:r w:rsidR="00D80E06" w:rsidRPr="00800A39">
        <w:rPr>
          <w:rFonts w:ascii="Arial" w:hAnsi="Arial" w:cs="Arial"/>
          <w:i/>
          <w:iCs/>
          <w:color w:val="000000" w:themeColor="text1"/>
          <w:sz w:val="28"/>
          <w:szCs w:val="28"/>
        </w:rPr>
        <w:t>, lo que refleja una política salarial ordenada, equitativa y destinada a fortalecer el bienestar del personal sin comprometer la estabilidad financiera del Municipio.</w:t>
      </w:r>
      <w:r w:rsidR="00D80E06">
        <w:rPr>
          <w:rFonts w:ascii="Arial" w:hAnsi="Arial" w:cs="Arial"/>
          <w:i/>
          <w:iCs/>
          <w:color w:val="000000" w:themeColor="text1"/>
          <w:sz w:val="28"/>
          <w:szCs w:val="28"/>
        </w:rPr>
        <w:t xml:space="preserve"> </w:t>
      </w:r>
      <w:r w:rsidR="00D80E06" w:rsidRPr="00991EDB">
        <w:rPr>
          <w:rFonts w:ascii="Arial" w:hAnsi="Arial" w:cs="Arial"/>
          <w:b/>
          <w:bCs/>
          <w:i/>
          <w:iCs/>
          <w:color w:val="000000" w:themeColor="text1"/>
          <w:sz w:val="28"/>
          <w:szCs w:val="28"/>
        </w:rPr>
        <w:t>i) Deuda Pública – Presupuesto 2026</w:t>
      </w:r>
      <w:r w:rsidR="00D80E06">
        <w:rPr>
          <w:rFonts w:ascii="Arial" w:hAnsi="Arial" w:cs="Arial"/>
          <w:b/>
          <w:bCs/>
          <w:i/>
          <w:iCs/>
          <w:color w:val="000000" w:themeColor="text1"/>
          <w:sz w:val="28"/>
          <w:szCs w:val="28"/>
        </w:rPr>
        <w:t xml:space="preserve"> </w:t>
      </w:r>
      <w:r w:rsidR="00D80E06" w:rsidRPr="00800A39">
        <w:rPr>
          <w:rFonts w:ascii="Arial" w:hAnsi="Arial" w:cs="Arial"/>
          <w:i/>
          <w:iCs/>
          <w:sz w:val="28"/>
          <w:szCs w:val="28"/>
        </w:rPr>
        <w:t xml:space="preserve">El análisis de la deuda pública dentro del Presupuesto de Egresos 2026 evidencia una administración responsable ante los compromisos financieros heredados de administraciones anteriores. Estos créditos, contratados en su momento por el Ayuntamiento, mantienen como variable de referencia la </w:t>
      </w:r>
      <w:r w:rsidR="00D80E06" w:rsidRPr="00800A39">
        <w:rPr>
          <w:rStyle w:val="Textoennegrita"/>
          <w:rFonts w:ascii="Arial" w:hAnsi="Arial" w:cs="Arial"/>
          <w:i/>
          <w:iCs/>
          <w:sz w:val="28"/>
          <w:szCs w:val="28"/>
        </w:rPr>
        <w:t>Tasa de Interés Interbancaria de Equilibrio (TIIE)</w:t>
      </w:r>
      <w:r w:rsidR="00D80E06" w:rsidRPr="00800A39">
        <w:rPr>
          <w:rFonts w:ascii="Arial" w:hAnsi="Arial" w:cs="Arial"/>
          <w:i/>
          <w:iCs/>
          <w:sz w:val="28"/>
          <w:szCs w:val="28"/>
        </w:rPr>
        <w:t>, cuyo comportamiento en los últimos años ha sido determinante para el costo de la deuda municipal.</w:t>
      </w:r>
      <w:r w:rsidR="003D00FE">
        <w:rPr>
          <w:rFonts w:ascii="Arial" w:hAnsi="Arial" w:cs="Arial"/>
          <w:i/>
          <w:iCs/>
          <w:sz w:val="28"/>
          <w:szCs w:val="28"/>
        </w:rPr>
        <w:t xml:space="preserve"> </w:t>
      </w:r>
      <w:r w:rsidR="00D80E06" w:rsidRPr="00800A39">
        <w:rPr>
          <w:rFonts w:ascii="Arial" w:hAnsi="Arial" w:cs="Arial"/>
          <w:i/>
          <w:iCs/>
          <w:sz w:val="28"/>
          <w:szCs w:val="28"/>
        </w:rPr>
        <w:t xml:space="preserve">Es importante considerar que la </w:t>
      </w:r>
      <w:r w:rsidR="00D80E06" w:rsidRPr="00800A39">
        <w:rPr>
          <w:rStyle w:val="Textoennegrita"/>
          <w:rFonts w:ascii="Arial" w:hAnsi="Arial" w:cs="Arial"/>
          <w:i/>
          <w:iCs/>
          <w:sz w:val="28"/>
          <w:szCs w:val="28"/>
        </w:rPr>
        <w:t>TIIE alcanzó niveles históricos durante 2023 y 2024</w:t>
      </w:r>
      <w:r w:rsidR="00D80E06" w:rsidRPr="00800A39">
        <w:rPr>
          <w:rFonts w:ascii="Arial" w:hAnsi="Arial" w:cs="Arial"/>
          <w:i/>
          <w:iCs/>
          <w:sz w:val="28"/>
          <w:szCs w:val="28"/>
        </w:rPr>
        <w:t xml:space="preserve">, llegando por encima del </w:t>
      </w:r>
      <w:r w:rsidR="00D80E06" w:rsidRPr="00800A39">
        <w:rPr>
          <w:rStyle w:val="Textoennegrita"/>
          <w:rFonts w:ascii="Arial" w:hAnsi="Arial" w:cs="Arial"/>
          <w:i/>
          <w:iCs/>
          <w:sz w:val="28"/>
          <w:szCs w:val="28"/>
        </w:rPr>
        <w:t>11%</w:t>
      </w:r>
      <w:r w:rsidR="00D80E06" w:rsidRPr="00800A39">
        <w:rPr>
          <w:rFonts w:ascii="Arial" w:hAnsi="Arial" w:cs="Arial"/>
          <w:i/>
          <w:iCs/>
          <w:sz w:val="28"/>
          <w:szCs w:val="28"/>
        </w:rPr>
        <w:t>, muy por encima del 5% registrado en 2021. Este incremento representa un impacto directo en el costo financiero de los créditos contratados, ya que las amortizaciones variables se ajustan conforme a la fluctuación de esta tasa de referencia.</w:t>
      </w:r>
      <w:r w:rsidR="003D00FE">
        <w:rPr>
          <w:rFonts w:ascii="Arial" w:hAnsi="Arial" w:cs="Arial"/>
          <w:i/>
          <w:iCs/>
          <w:sz w:val="28"/>
          <w:szCs w:val="28"/>
        </w:rPr>
        <w:t xml:space="preserve"> </w:t>
      </w:r>
      <w:r w:rsidR="00D80E06" w:rsidRPr="00800A39">
        <w:rPr>
          <w:rFonts w:ascii="Arial" w:hAnsi="Arial" w:cs="Arial"/>
          <w:i/>
          <w:iCs/>
          <w:sz w:val="28"/>
          <w:szCs w:val="28"/>
        </w:rPr>
        <w:t xml:space="preserve">Para 2026, el Municipio actuó con </w:t>
      </w:r>
      <w:r w:rsidR="00D80E06" w:rsidRPr="00800A39">
        <w:rPr>
          <w:rStyle w:val="Textoennegrita"/>
          <w:rFonts w:ascii="Arial" w:hAnsi="Arial" w:cs="Arial"/>
          <w:i/>
          <w:iCs/>
          <w:sz w:val="28"/>
          <w:szCs w:val="28"/>
        </w:rPr>
        <w:t>prudencia y disciplina financiera</w:t>
      </w:r>
      <w:r w:rsidR="00D80E06" w:rsidRPr="00800A39">
        <w:rPr>
          <w:rFonts w:ascii="Arial" w:hAnsi="Arial" w:cs="Arial"/>
          <w:i/>
          <w:iCs/>
          <w:sz w:val="28"/>
          <w:szCs w:val="28"/>
        </w:rPr>
        <w:t xml:space="preserve">, programando un presupuesto más eficiente en base al estudio de mercado de la tasa de interés que permite determinar la </w:t>
      </w:r>
      <w:r w:rsidR="00D80E06" w:rsidRPr="00800A39">
        <w:rPr>
          <w:rStyle w:val="Textoennegrita"/>
          <w:rFonts w:ascii="Arial" w:hAnsi="Arial" w:cs="Arial"/>
          <w:i/>
          <w:iCs/>
          <w:sz w:val="28"/>
          <w:szCs w:val="28"/>
        </w:rPr>
        <w:t>reducción del pago de la deuda pública a $21.5 millones</w:t>
      </w:r>
      <w:r w:rsidR="00D80E06" w:rsidRPr="00800A39">
        <w:rPr>
          <w:rFonts w:ascii="Arial" w:hAnsi="Arial" w:cs="Arial"/>
          <w:i/>
          <w:iCs/>
          <w:sz w:val="28"/>
          <w:szCs w:val="28"/>
        </w:rPr>
        <w:t xml:space="preserve">, lo que representa una disminución aproximada del </w:t>
      </w:r>
      <w:r w:rsidR="00D80E06" w:rsidRPr="00800A39">
        <w:rPr>
          <w:rStyle w:val="Textoennegrita"/>
          <w:rFonts w:ascii="Arial" w:hAnsi="Arial" w:cs="Arial"/>
          <w:i/>
          <w:iCs/>
          <w:sz w:val="28"/>
          <w:szCs w:val="28"/>
        </w:rPr>
        <w:t>15%</w:t>
      </w:r>
      <w:r w:rsidR="00D80E06" w:rsidRPr="00800A39">
        <w:rPr>
          <w:rFonts w:ascii="Arial" w:hAnsi="Arial" w:cs="Arial"/>
          <w:i/>
          <w:iCs/>
          <w:sz w:val="28"/>
          <w:szCs w:val="28"/>
        </w:rPr>
        <w:t xml:space="preserve"> respecto al ejercicio anterior. Esta reducción se debe a una caída en tasas de interés las cuales permanecen altas en el contexto nacional.</w:t>
      </w:r>
      <w:r w:rsidR="00665869">
        <w:rPr>
          <w:rFonts w:ascii="Arial" w:hAnsi="Arial" w:cs="Arial"/>
          <w:i/>
          <w:iCs/>
          <w:sz w:val="28"/>
          <w:szCs w:val="28"/>
        </w:rPr>
        <w:t xml:space="preserve"> </w:t>
      </w:r>
      <w:r w:rsidR="00D80E06" w:rsidRPr="00800A39">
        <w:rPr>
          <w:rFonts w:ascii="Arial" w:hAnsi="Arial" w:cs="Arial"/>
          <w:i/>
          <w:iCs/>
          <w:sz w:val="28"/>
          <w:szCs w:val="28"/>
        </w:rPr>
        <w:t>Este comportamiento refleja tres decisiones estratégicas:</w:t>
      </w:r>
      <w:r w:rsidR="00665869">
        <w:rPr>
          <w:rFonts w:ascii="Arial" w:hAnsi="Arial" w:cs="Arial"/>
          <w:i/>
          <w:iCs/>
          <w:sz w:val="28"/>
          <w:szCs w:val="28"/>
        </w:rPr>
        <w:t xml:space="preserve"> </w:t>
      </w:r>
      <w:r w:rsidR="00D80E06" w:rsidRPr="00665869">
        <w:rPr>
          <w:rStyle w:val="Textoennegrita"/>
          <w:rFonts w:ascii="Arial" w:hAnsi="Arial" w:cs="Arial"/>
          <w:i/>
          <w:iCs/>
          <w:sz w:val="28"/>
          <w:szCs w:val="28"/>
        </w:rPr>
        <w:t>1. Priorizar la estabilidad financiera del municipio</w:t>
      </w:r>
      <w:r w:rsidR="00665869">
        <w:rPr>
          <w:rStyle w:val="Textoennegrita"/>
          <w:rFonts w:ascii="Arial" w:hAnsi="Arial" w:cs="Arial"/>
          <w:i/>
          <w:iCs/>
          <w:sz w:val="28"/>
          <w:szCs w:val="28"/>
        </w:rPr>
        <w:t xml:space="preserve"> </w:t>
      </w:r>
      <w:r w:rsidR="00D80E06" w:rsidRPr="00665869">
        <w:rPr>
          <w:rFonts w:ascii="Arial" w:hAnsi="Arial" w:cs="Arial"/>
          <w:i/>
          <w:iCs/>
          <w:sz w:val="28"/>
          <w:szCs w:val="28"/>
        </w:rPr>
        <w:t>A pesar de las condiciones adversas del mercado financiero, el Ayuntamiento evita nuevos endeudamientos y avanza en la reducción del saldo vigente.</w:t>
      </w:r>
      <w:r w:rsidR="00665869">
        <w:rPr>
          <w:rFonts w:ascii="Arial" w:hAnsi="Arial" w:cs="Arial"/>
          <w:i/>
          <w:iCs/>
          <w:sz w:val="28"/>
          <w:szCs w:val="28"/>
        </w:rPr>
        <w:t xml:space="preserve"> </w:t>
      </w:r>
      <w:r w:rsidR="00D80E06" w:rsidRPr="00665869">
        <w:rPr>
          <w:rStyle w:val="Textoennegrita"/>
          <w:rFonts w:ascii="Arial" w:hAnsi="Arial" w:cs="Arial"/>
          <w:i/>
          <w:iCs/>
          <w:sz w:val="28"/>
          <w:szCs w:val="28"/>
        </w:rPr>
        <w:t xml:space="preserve">2. Blindar el presupuesto </w:t>
      </w:r>
      <w:r w:rsidR="00D80E06" w:rsidRPr="00665869">
        <w:rPr>
          <w:rStyle w:val="Textoennegrita"/>
          <w:rFonts w:ascii="Arial" w:hAnsi="Arial" w:cs="Arial"/>
          <w:i/>
          <w:iCs/>
          <w:sz w:val="28"/>
          <w:szCs w:val="28"/>
        </w:rPr>
        <w:lastRenderedPageBreak/>
        <w:t>operativo</w:t>
      </w:r>
      <w:r w:rsidR="00665869">
        <w:rPr>
          <w:rStyle w:val="Textoennegrita"/>
          <w:rFonts w:ascii="Arial" w:hAnsi="Arial" w:cs="Arial"/>
          <w:i/>
          <w:iCs/>
        </w:rPr>
        <w:t xml:space="preserve"> </w:t>
      </w:r>
      <w:r w:rsidR="00D80E06" w:rsidRPr="00800A39">
        <w:rPr>
          <w:rFonts w:ascii="Arial" w:hAnsi="Arial" w:cs="Arial"/>
          <w:i/>
          <w:iCs/>
          <w:sz w:val="28"/>
          <w:szCs w:val="28"/>
        </w:rPr>
        <w:t xml:space="preserve">La disminución del costo de la deuda libera recursos que pueden redirigirse a </w:t>
      </w:r>
      <w:r w:rsidR="00D80E06" w:rsidRPr="00800A39">
        <w:rPr>
          <w:rStyle w:val="Textoennegrita"/>
          <w:rFonts w:ascii="Arial" w:hAnsi="Arial" w:cs="Arial"/>
          <w:i/>
          <w:iCs/>
          <w:sz w:val="28"/>
          <w:szCs w:val="28"/>
        </w:rPr>
        <w:t>servicios públicos, inversión social y obra pública</w:t>
      </w:r>
      <w:r w:rsidR="00D80E06" w:rsidRPr="00800A39">
        <w:rPr>
          <w:rFonts w:ascii="Arial" w:hAnsi="Arial" w:cs="Arial"/>
          <w:i/>
          <w:iCs/>
          <w:sz w:val="28"/>
          <w:szCs w:val="28"/>
        </w:rPr>
        <w:t>, sectores que impactan directamente en la calidad de vida de las familias zapotlenses.</w:t>
      </w:r>
      <w:r w:rsidR="00665869">
        <w:rPr>
          <w:rFonts w:ascii="Arial" w:hAnsi="Arial" w:cs="Arial"/>
          <w:i/>
          <w:iCs/>
          <w:sz w:val="28"/>
          <w:szCs w:val="28"/>
        </w:rPr>
        <w:t xml:space="preserve"> </w:t>
      </w:r>
      <w:r w:rsidR="00D80E06" w:rsidRPr="00665869">
        <w:rPr>
          <w:rStyle w:val="Textoennegrita"/>
          <w:rFonts w:ascii="Arial" w:hAnsi="Arial" w:cs="Arial"/>
          <w:i/>
          <w:iCs/>
          <w:sz w:val="28"/>
          <w:szCs w:val="28"/>
        </w:rPr>
        <w:t>3. Administrar de manera responsable una deuda heredada</w:t>
      </w:r>
      <w:r w:rsidR="00665869">
        <w:rPr>
          <w:rStyle w:val="Textoennegrita"/>
          <w:rFonts w:ascii="Arial" w:hAnsi="Arial" w:cs="Arial"/>
          <w:i/>
          <w:iCs/>
        </w:rPr>
        <w:t xml:space="preserve"> </w:t>
      </w:r>
      <w:r w:rsidR="00D80E06" w:rsidRPr="00800A39">
        <w:rPr>
          <w:rFonts w:ascii="Arial" w:hAnsi="Arial" w:cs="Arial"/>
          <w:i/>
          <w:iCs/>
          <w:sz w:val="28"/>
          <w:szCs w:val="28"/>
        </w:rPr>
        <w:t>Las obligaciones financieras contratadas en administraciones anteriores continúan representando un reto; sin embargo, la estrategia actual permite disminuir su peso relativo dentro del Presupuesto 2026 y evitar que se conviertan en una carga mayor en el mediano plazo.</w:t>
      </w:r>
      <w:r w:rsidR="00665869">
        <w:rPr>
          <w:rFonts w:ascii="Arial" w:hAnsi="Arial" w:cs="Arial"/>
          <w:i/>
          <w:iCs/>
          <w:sz w:val="28"/>
          <w:szCs w:val="28"/>
        </w:rPr>
        <w:t xml:space="preserve"> </w:t>
      </w:r>
      <w:r w:rsidR="00D80E06" w:rsidRPr="00800A39">
        <w:rPr>
          <w:rFonts w:ascii="Arial" w:hAnsi="Arial" w:cs="Arial"/>
          <w:i/>
          <w:iCs/>
          <w:sz w:val="28"/>
          <w:szCs w:val="28"/>
        </w:rPr>
        <w:t xml:space="preserve">El Presupuesto 2026 refleja una política clara: </w:t>
      </w:r>
      <w:r w:rsidR="00D80E06" w:rsidRPr="00800A39">
        <w:rPr>
          <w:rStyle w:val="Textoennegrita"/>
          <w:rFonts w:ascii="Arial" w:hAnsi="Arial" w:cs="Arial"/>
          <w:i/>
          <w:iCs/>
          <w:sz w:val="28"/>
          <w:szCs w:val="28"/>
        </w:rPr>
        <w:t>no se incrementa la deuda, se reducen sus costos y se fortalece la salud financiera del municipio</w:t>
      </w:r>
      <w:r w:rsidR="00D80E06" w:rsidRPr="00800A39">
        <w:rPr>
          <w:rFonts w:ascii="Arial" w:hAnsi="Arial" w:cs="Arial"/>
          <w:i/>
          <w:iCs/>
          <w:sz w:val="28"/>
          <w:szCs w:val="28"/>
        </w:rPr>
        <w:t>, incluso en un entorno nacional de tasas altas. Esto demuestra una gestión ordenada, sensata y comprometida con el uso responsable de los recursos públicos.</w:t>
      </w:r>
      <w:r w:rsidR="005D77B9">
        <w:rPr>
          <w:rFonts w:ascii="Arial" w:hAnsi="Arial" w:cs="Arial"/>
          <w:i/>
          <w:iCs/>
          <w:sz w:val="28"/>
          <w:szCs w:val="28"/>
        </w:rPr>
        <w:t xml:space="preserve"> </w:t>
      </w:r>
      <w:r w:rsidR="005D77B9">
        <w:rPr>
          <w:rFonts w:ascii="Arial" w:hAnsi="Arial" w:cs="Arial"/>
          <w:b/>
          <w:bCs/>
          <w:i/>
          <w:iCs/>
          <w:sz w:val="28"/>
          <w:szCs w:val="28"/>
        </w:rPr>
        <w:t xml:space="preserve">j) Programas Sociales Contenidos en el Presupuesto de Egresos 2026 </w:t>
      </w:r>
      <w:r w:rsidR="00D80E06" w:rsidRPr="005D77B9">
        <w:rPr>
          <w:rFonts w:ascii="Arial" w:hAnsi="Arial" w:cs="Arial"/>
          <w:i/>
          <w:iCs/>
          <w:sz w:val="28"/>
          <w:szCs w:val="28"/>
        </w:rPr>
        <w:t xml:space="preserve">El </w:t>
      </w:r>
      <w:r w:rsidR="00D80E06" w:rsidRPr="005D77B9">
        <w:rPr>
          <w:rStyle w:val="Textoennegrita"/>
          <w:rFonts w:ascii="Arial" w:eastAsiaTheme="minorEastAsia" w:hAnsi="Arial" w:cs="Arial"/>
          <w:i/>
          <w:iCs/>
          <w:sz w:val="28"/>
          <w:szCs w:val="28"/>
        </w:rPr>
        <w:t>Presupuesto de Egresos 2026</w:t>
      </w:r>
      <w:r w:rsidR="00D80E06" w:rsidRPr="005D77B9">
        <w:rPr>
          <w:rFonts w:ascii="Arial" w:hAnsi="Arial" w:cs="Arial"/>
          <w:i/>
          <w:iCs/>
          <w:sz w:val="28"/>
          <w:szCs w:val="28"/>
        </w:rPr>
        <w:t xml:space="preserve"> incorpora un conjunto de </w:t>
      </w:r>
      <w:r w:rsidR="00D80E06" w:rsidRPr="005D77B9">
        <w:rPr>
          <w:rStyle w:val="Textoennegrita"/>
          <w:rFonts w:ascii="Arial" w:eastAsiaTheme="minorEastAsia" w:hAnsi="Arial" w:cs="Arial"/>
          <w:i/>
          <w:iCs/>
          <w:sz w:val="28"/>
          <w:szCs w:val="28"/>
        </w:rPr>
        <w:t>programas sociales prioritarios</w:t>
      </w:r>
      <w:r w:rsidR="00D80E06" w:rsidRPr="005D77B9">
        <w:rPr>
          <w:rFonts w:ascii="Arial" w:hAnsi="Arial" w:cs="Arial"/>
          <w:i/>
          <w:iCs/>
          <w:sz w:val="28"/>
          <w:szCs w:val="28"/>
        </w:rPr>
        <w:t>, orientados a atender necesidades esenciales en materia educativa, de salud, inclusión, bienestar económico e infraestructura social.</w:t>
      </w:r>
      <w:r w:rsidR="00D80E06" w:rsidRPr="005D77B9">
        <w:rPr>
          <w:rFonts w:ascii="Arial" w:hAnsi="Arial" w:cs="Arial"/>
          <w:i/>
          <w:iCs/>
          <w:sz w:val="28"/>
          <w:szCs w:val="28"/>
        </w:rPr>
        <w:br/>
        <w:t xml:space="preserve">Estas acciones constituyen una política pública focalizada en </w:t>
      </w:r>
      <w:r w:rsidR="00D80E06" w:rsidRPr="005D77B9">
        <w:rPr>
          <w:rStyle w:val="Textoennegrita"/>
          <w:rFonts w:ascii="Arial" w:eastAsiaTheme="minorEastAsia" w:hAnsi="Arial" w:cs="Arial"/>
          <w:i/>
          <w:iCs/>
          <w:sz w:val="28"/>
          <w:szCs w:val="28"/>
        </w:rPr>
        <w:t>grupos prioritarios, familias en situación de vulnerabilidad y comunidades con rezago social</w:t>
      </w:r>
      <w:r w:rsidR="00D80E06" w:rsidRPr="005D77B9">
        <w:rPr>
          <w:rFonts w:ascii="Arial" w:hAnsi="Arial" w:cs="Arial"/>
          <w:i/>
          <w:iCs/>
          <w:sz w:val="28"/>
          <w:szCs w:val="28"/>
        </w:rPr>
        <w:t>, asegurando que el gasto municipal tenga un impacto directo, medible y significativo en la calidad de vida de la población.</w:t>
      </w:r>
      <w:r w:rsidR="005D77B9">
        <w:rPr>
          <w:rFonts w:ascii="Arial" w:hAnsi="Arial" w:cs="Arial"/>
          <w:i/>
          <w:iCs/>
          <w:sz w:val="28"/>
          <w:szCs w:val="28"/>
        </w:rPr>
        <w:t xml:space="preserve"> </w:t>
      </w:r>
      <w:r w:rsidR="00D80E06" w:rsidRPr="00800A39">
        <w:rPr>
          <w:rFonts w:ascii="Arial" w:hAnsi="Arial" w:cs="Arial"/>
          <w:i/>
          <w:iCs/>
          <w:sz w:val="28"/>
          <w:szCs w:val="28"/>
        </w:rPr>
        <w:t xml:space="preserve">A continuación, se describen los principales programas incluidos, en el </w:t>
      </w:r>
      <w:r w:rsidR="00D80E06" w:rsidRPr="00800A39">
        <w:rPr>
          <w:rStyle w:val="Textoennegrita"/>
          <w:rFonts w:ascii="Arial" w:eastAsiaTheme="minorEastAsia" w:hAnsi="Arial" w:cs="Arial"/>
          <w:i/>
          <w:iCs/>
          <w:sz w:val="28"/>
          <w:szCs w:val="28"/>
        </w:rPr>
        <w:t>presupuesto asignado para 2026</w:t>
      </w:r>
      <w:r w:rsidR="00D80E06" w:rsidRPr="00800A39">
        <w:rPr>
          <w:rFonts w:ascii="Arial" w:hAnsi="Arial" w:cs="Arial"/>
          <w:i/>
          <w:iCs/>
          <w:sz w:val="28"/>
          <w:szCs w:val="28"/>
        </w:rPr>
        <w:t>:</w:t>
      </w:r>
      <w:r w:rsidR="005D77B9">
        <w:rPr>
          <w:rFonts w:ascii="Arial" w:hAnsi="Arial" w:cs="Arial"/>
          <w:i/>
          <w:iCs/>
          <w:sz w:val="28"/>
          <w:szCs w:val="28"/>
        </w:rPr>
        <w:t xml:space="preserve"> </w:t>
      </w:r>
      <w:r w:rsidR="00D80E06" w:rsidRPr="00800A39">
        <w:rPr>
          <w:rStyle w:val="Textoennegrita"/>
          <w:rFonts w:ascii="Arial" w:eastAsiaTheme="minorEastAsia" w:hAnsi="Arial" w:cs="Arial"/>
          <w:i/>
          <w:iCs/>
          <w:sz w:val="28"/>
          <w:szCs w:val="28"/>
        </w:rPr>
        <w:t>1. Programa “Tzapotlatena, Personas Cuidadoras”</w:t>
      </w:r>
      <w:r w:rsidR="005D77B9">
        <w:rPr>
          <w:rStyle w:val="Textoennegrita"/>
          <w:rFonts w:ascii="Arial" w:eastAsiaTheme="minorEastAsia" w:hAnsi="Arial" w:cs="Arial"/>
          <w:i/>
          <w:iCs/>
          <w:sz w:val="28"/>
          <w:szCs w:val="28"/>
        </w:rPr>
        <w:t xml:space="preserve"> </w:t>
      </w:r>
      <w:r w:rsidR="00D80E06" w:rsidRPr="00800A39">
        <w:rPr>
          <w:rFonts w:ascii="Arial" w:hAnsi="Arial" w:cs="Arial"/>
          <w:i/>
          <w:iCs/>
          <w:sz w:val="28"/>
          <w:szCs w:val="28"/>
        </w:rPr>
        <w:t xml:space="preserve">Este programa está dirigido a </w:t>
      </w:r>
      <w:r w:rsidR="00D80E06" w:rsidRPr="00800A39">
        <w:rPr>
          <w:rStyle w:val="Textoennegrita"/>
          <w:rFonts w:ascii="Arial" w:eastAsiaTheme="minorEastAsia" w:hAnsi="Arial" w:cs="Arial"/>
          <w:i/>
          <w:iCs/>
          <w:sz w:val="28"/>
          <w:szCs w:val="28"/>
        </w:rPr>
        <w:t>personas cuidadoras de familiares con discapacidad permanente</w:t>
      </w:r>
      <w:r w:rsidR="00D80E06" w:rsidRPr="00800A39">
        <w:rPr>
          <w:rFonts w:ascii="Arial" w:hAnsi="Arial" w:cs="Arial"/>
          <w:i/>
          <w:iCs/>
          <w:sz w:val="28"/>
          <w:szCs w:val="28"/>
        </w:rPr>
        <w:t xml:space="preserve">, reconociendo el trabajo no remunerado de cuidado y su </w:t>
      </w:r>
      <w:r w:rsidR="00D80E06" w:rsidRPr="00800A39">
        <w:rPr>
          <w:rFonts w:ascii="Arial" w:hAnsi="Arial" w:cs="Arial"/>
          <w:i/>
          <w:iCs/>
          <w:sz w:val="28"/>
          <w:szCs w:val="28"/>
        </w:rPr>
        <w:lastRenderedPageBreak/>
        <w:t>impacto en la economía familiar de la ciudadanía zapotlense.</w:t>
      </w:r>
      <w:r w:rsidR="00D80E06" w:rsidRPr="00800A39">
        <w:rPr>
          <w:rFonts w:ascii="Arial" w:hAnsi="Arial" w:cs="Arial"/>
          <w:i/>
          <w:iCs/>
          <w:sz w:val="28"/>
          <w:szCs w:val="28"/>
        </w:rPr>
        <w:br/>
        <w:t>El apoyo contribuye a fortalecer las capacidades de las familias cuidadoras, mejorar la calidad de vida de las personas con discapacidad y reducir desigualdades estructurales.</w:t>
      </w:r>
      <w:r w:rsidR="00A23EC0">
        <w:rPr>
          <w:rFonts w:ascii="Arial" w:hAnsi="Arial" w:cs="Arial"/>
          <w:i/>
          <w:iCs/>
          <w:sz w:val="28"/>
          <w:szCs w:val="28"/>
        </w:rPr>
        <w:t xml:space="preserve"> </w:t>
      </w:r>
      <w:r w:rsidR="00D80E06" w:rsidRPr="00800A39">
        <w:rPr>
          <w:rStyle w:val="Textoennegrita"/>
          <w:rFonts w:ascii="Arial" w:eastAsiaTheme="minorEastAsia" w:hAnsi="Arial" w:cs="Arial"/>
          <w:i/>
          <w:iCs/>
          <w:sz w:val="28"/>
          <w:szCs w:val="28"/>
        </w:rPr>
        <w:t>2. Programa “Personas Grandiosas – José Clemente Orozco”</w:t>
      </w:r>
      <w:r w:rsidR="00673440">
        <w:rPr>
          <w:rStyle w:val="Textoennegrita"/>
          <w:rFonts w:ascii="Arial" w:eastAsiaTheme="minorEastAsia" w:hAnsi="Arial" w:cs="Arial"/>
          <w:i/>
          <w:iCs/>
          <w:sz w:val="28"/>
          <w:szCs w:val="28"/>
        </w:rPr>
        <w:t xml:space="preserve"> </w:t>
      </w:r>
      <w:r w:rsidR="00D80E06" w:rsidRPr="00800A39">
        <w:rPr>
          <w:rFonts w:ascii="Arial" w:hAnsi="Arial" w:cs="Arial"/>
          <w:i/>
          <w:iCs/>
          <w:sz w:val="28"/>
          <w:szCs w:val="28"/>
        </w:rPr>
        <w:t xml:space="preserve">Este programa tiene como objetivo </w:t>
      </w:r>
      <w:r w:rsidR="00D80E06" w:rsidRPr="00800A39">
        <w:rPr>
          <w:rStyle w:val="Textoennegrita"/>
          <w:rFonts w:ascii="Arial" w:eastAsiaTheme="minorEastAsia" w:hAnsi="Arial" w:cs="Arial"/>
          <w:i/>
          <w:iCs/>
          <w:sz w:val="28"/>
          <w:szCs w:val="28"/>
        </w:rPr>
        <w:t>elevar el ingreso de personas con discapacidad en condiciones de pobreza o vulnerabilidad social</w:t>
      </w:r>
      <w:r w:rsidR="00D80E06" w:rsidRPr="00800A39">
        <w:rPr>
          <w:rFonts w:ascii="Arial" w:hAnsi="Arial" w:cs="Arial"/>
          <w:i/>
          <w:iCs/>
          <w:sz w:val="28"/>
          <w:szCs w:val="28"/>
        </w:rPr>
        <w:t>, mediante apoyos económicos directos.</w:t>
      </w:r>
      <w:r w:rsidR="00673440">
        <w:rPr>
          <w:rFonts w:ascii="Arial" w:hAnsi="Arial" w:cs="Arial"/>
          <w:i/>
          <w:iCs/>
          <w:sz w:val="28"/>
          <w:szCs w:val="28"/>
        </w:rPr>
        <w:t xml:space="preserve"> </w:t>
      </w:r>
      <w:r w:rsidR="00D80E06" w:rsidRPr="00800A39">
        <w:rPr>
          <w:rFonts w:ascii="Arial" w:hAnsi="Arial" w:cs="Arial"/>
          <w:i/>
          <w:iCs/>
          <w:sz w:val="28"/>
          <w:szCs w:val="28"/>
        </w:rPr>
        <w:t>Con este esquema se promueve la inclusión, la autonomía económica y el reconocimiento pleno de los derechos de las personas con discapacidad en el municipio.</w:t>
      </w:r>
      <w:r w:rsidR="00A23EC0">
        <w:rPr>
          <w:rFonts w:ascii="Arial" w:hAnsi="Arial" w:cs="Arial"/>
          <w:i/>
          <w:iCs/>
          <w:sz w:val="28"/>
          <w:szCs w:val="28"/>
        </w:rPr>
        <w:t xml:space="preserve"> </w:t>
      </w:r>
      <w:r w:rsidR="00D80E06" w:rsidRPr="005810DB">
        <w:rPr>
          <w:rStyle w:val="Textoennegrita"/>
          <w:rFonts w:ascii="Arial" w:eastAsiaTheme="minorEastAsia" w:hAnsi="Arial" w:cs="Arial"/>
          <w:i/>
          <w:iCs/>
          <w:sz w:val="28"/>
          <w:szCs w:val="28"/>
        </w:rPr>
        <w:t>3. Programa “Mujer Proactiva”</w:t>
      </w:r>
      <w:r w:rsidR="00A23EC0">
        <w:rPr>
          <w:rFonts w:ascii="Arial" w:hAnsi="Arial" w:cs="Arial"/>
          <w:i/>
          <w:iCs/>
          <w:sz w:val="28"/>
          <w:szCs w:val="28"/>
        </w:rPr>
        <w:t xml:space="preserve"> </w:t>
      </w:r>
      <w:r w:rsidR="00D80E06" w:rsidRPr="005810DB">
        <w:rPr>
          <w:rFonts w:ascii="Arial" w:hAnsi="Arial" w:cs="Arial"/>
          <w:i/>
          <w:iCs/>
          <w:sz w:val="28"/>
          <w:szCs w:val="28"/>
        </w:rPr>
        <w:t xml:space="preserve">Apoyo económico dirigido a </w:t>
      </w:r>
      <w:r w:rsidR="00D80E06" w:rsidRPr="005810DB">
        <w:rPr>
          <w:rStyle w:val="Textoennegrita"/>
          <w:rFonts w:ascii="Arial" w:eastAsiaTheme="minorEastAsia" w:hAnsi="Arial" w:cs="Arial"/>
          <w:i/>
          <w:iCs/>
          <w:sz w:val="28"/>
          <w:szCs w:val="28"/>
        </w:rPr>
        <w:t>mujeres emprendedoras</w:t>
      </w:r>
      <w:r w:rsidR="00D80E06" w:rsidRPr="005810DB">
        <w:rPr>
          <w:rFonts w:ascii="Arial" w:hAnsi="Arial" w:cs="Arial"/>
          <w:i/>
          <w:iCs/>
          <w:sz w:val="28"/>
          <w:szCs w:val="28"/>
        </w:rPr>
        <w:t>, orientado a impulsar iniciativas productivas, fortalecer capacidades laborales y promover la autonomía económica de mujeres jefas de familia o en situación de vulnerabilidad.</w:t>
      </w:r>
      <w:r w:rsidR="00A23EC0">
        <w:rPr>
          <w:rFonts w:ascii="Arial" w:hAnsi="Arial" w:cs="Arial"/>
          <w:i/>
          <w:iCs/>
          <w:sz w:val="28"/>
          <w:szCs w:val="28"/>
        </w:rPr>
        <w:t xml:space="preserve"> </w:t>
      </w:r>
      <w:r w:rsidR="00D80E06" w:rsidRPr="005810DB">
        <w:rPr>
          <w:rFonts w:ascii="Arial" w:hAnsi="Arial" w:cs="Arial"/>
          <w:i/>
          <w:iCs/>
          <w:sz w:val="28"/>
          <w:szCs w:val="28"/>
        </w:rPr>
        <w:t>El programa contribuye a la igualdad sustantiva y al fortalecimiento del tejido económico local desde una perspectiva de género.</w:t>
      </w:r>
      <w:r w:rsidR="00A23EC0">
        <w:rPr>
          <w:rFonts w:ascii="Arial" w:hAnsi="Arial" w:cs="Arial"/>
          <w:i/>
          <w:iCs/>
          <w:sz w:val="28"/>
          <w:szCs w:val="28"/>
        </w:rPr>
        <w:t xml:space="preserve"> </w:t>
      </w:r>
      <w:r w:rsidR="00D80E06" w:rsidRPr="005810DB">
        <w:rPr>
          <w:rStyle w:val="Textoennegrita"/>
          <w:rFonts w:ascii="Arial" w:eastAsiaTheme="minorEastAsia" w:hAnsi="Arial" w:cs="Arial"/>
          <w:i/>
          <w:iCs/>
          <w:sz w:val="28"/>
          <w:szCs w:val="28"/>
        </w:rPr>
        <w:t>4. Programa “¡Listo Jalisco!”</w:t>
      </w:r>
      <w:r w:rsidR="00A23EC0">
        <w:rPr>
          <w:rFonts w:ascii="Arial" w:hAnsi="Arial" w:cs="Arial"/>
          <w:i/>
          <w:iCs/>
          <w:sz w:val="28"/>
          <w:szCs w:val="28"/>
        </w:rPr>
        <w:t xml:space="preserve"> </w:t>
      </w:r>
      <w:r w:rsidR="00D80E06" w:rsidRPr="005810DB">
        <w:rPr>
          <w:rStyle w:val="Textoennegrita"/>
          <w:rFonts w:ascii="Arial" w:eastAsiaTheme="minorEastAsia" w:hAnsi="Arial" w:cs="Arial"/>
          <w:i/>
          <w:iCs/>
          <w:sz w:val="28"/>
          <w:szCs w:val="28"/>
        </w:rPr>
        <w:t>Presupuesto asignado 2026:</w:t>
      </w:r>
      <w:r w:rsidR="00D80E06" w:rsidRPr="005810DB">
        <w:rPr>
          <w:rFonts w:ascii="Arial" w:hAnsi="Arial" w:cs="Arial"/>
          <w:i/>
          <w:iCs/>
          <w:sz w:val="28"/>
          <w:szCs w:val="28"/>
        </w:rPr>
        <w:t xml:space="preserve"> </w:t>
      </w:r>
      <w:r w:rsidR="00D80E06" w:rsidRPr="005810DB">
        <w:rPr>
          <w:rStyle w:val="Textoennegrita"/>
          <w:rFonts w:ascii="Arial" w:eastAsiaTheme="minorEastAsia" w:hAnsi="Arial" w:cs="Arial"/>
          <w:i/>
          <w:iCs/>
          <w:sz w:val="28"/>
          <w:szCs w:val="28"/>
        </w:rPr>
        <w:t>$5,623,651.36</w:t>
      </w:r>
      <w:r w:rsidR="00A23EC0">
        <w:rPr>
          <w:rFonts w:ascii="Arial" w:hAnsi="Arial" w:cs="Arial"/>
          <w:i/>
          <w:iCs/>
          <w:sz w:val="28"/>
          <w:szCs w:val="28"/>
        </w:rPr>
        <w:t xml:space="preserve"> </w:t>
      </w:r>
      <w:r w:rsidR="00D80E06" w:rsidRPr="005810DB">
        <w:rPr>
          <w:rFonts w:ascii="Arial" w:hAnsi="Arial" w:cs="Arial"/>
          <w:i/>
          <w:iCs/>
          <w:sz w:val="28"/>
          <w:szCs w:val="28"/>
        </w:rPr>
        <w:t xml:space="preserve">Este monto se destina para garantizar la participación de Municipio en el programa estatal para la adquisición de </w:t>
      </w:r>
      <w:r w:rsidR="00D80E06" w:rsidRPr="005810DB">
        <w:rPr>
          <w:rStyle w:val="Textoennegrita"/>
          <w:rFonts w:ascii="Arial" w:eastAsiaTheme="minorEastAsia" w:hAnsi="Arial" w:cs="Arial"/>
          <w:i/>
          <w:iCs/>
          <w:sz w:val="28"/>
          <w:szCs w:val="28"/>
        </w:rPr>
        <w:t>uniformes, calzado deportivo y mochilas con útiles escolares</w:t>
      </w:r>
      <w:r w:rsidR="00D80E06" w:rsidRPr="005810DB">
        <w:rPr>
          <w:rFonts w:ascii="Arial" w:hAnsi="Arial" w:cs="Arial"/>
          <w:i/>
          <w:iCs/>
          <w:sz w:val="28"/>
          <w:szCs w:val="28"/>
        </w:rPr>
        <w:t xml:space="preserve"> para estudiantes del municipio, mediante procesos de </w:t>
      </w:r>
      <w:r w:rsidR="00D80E06" w:rsidRPr="005810DB">
        <w:rPr>
          <w:rStyle w:val="Textoennegrita"/>
          <w:rFonts w:ascii="Arial" w:eastAsiaTheme="minorEastAsia" w:hAnsi="Arial" w:cs="Arial"/>
          <w:i/>
          <w:iCs/>
          <w:sz w:val="28"/>
          <w:szCs w:val="28"/>
        </w:rPr>
        <w:t>licitación pública</w:t>
      </w:r>
      <w:r w:rsidR="00D80E06" w:rsidRPr="005810DB">
        <w:rPr>
          <w:rFonts w:ascii="Arial" w:hAnsi="Arial" w:cs="Arial"/>
          <w:i/>
          <w:iCs/>
          <w:sz w:val="28"/>
          <w:szCs w:val="28"/>
        </w:rPr>
        <w:t xml:space="preserve"> abiertos y transparentes.</w:t>
      </w:r>
      <w:r w:rsidR="00A23EC0">
        <w:rPr>
          <w:rFonts w:ascii="Arial" w:hAnsi="Arial" w:cs="Arial"/>
          <w:i/>
          <w:iCs/>
          <w:sz w:val="28"/>
          <w:szCs w:val="28"/>
        </w:rPr>
        <w:t xml:space="preserve"> </w:t>
      </w:r>
      <w:r w:rsidR="00D80E06" w:rsidRPr="005810DB">
        <w:rPr>
          <w:rFonts w:ascii="Arial" w:hAnsi="Arial" w:cs="Arial"/>
          <w:i/>
          <w:iCs/>
          <w:sz w:val="28"/>
          <w:szCs w:val="28"/>
        </w:rPr>
        <w:t>El programa alivia la carga económica de las familias, fomenta la permanencia educativa, fortalece la economía local y asegura el cumplimiento de estándares de calidad en los insumos escolares entregados.</w:t>
      </w:r>
      <w:r w:rsidR="00A23EC0">
        <w:rPr>
          <w:rFonts w:ascii="Arial" w:hAnsi="Arial" w:cs="Arial"/>
          <w:i/>
          <w:iCs/>
          <w:sz w:val="28"/>
          <w:szCs w:val="28"/>
        </w:rPr>
        <w:t xml:space="preserve"> </w:t>
      </w:r>
      <w:r w:rsidR="00D80E06" w:rsidRPr="005810DB">
        <w:rPr>
          <w:rStyle w:val="Textoennegrita"/>
          <w:rFonts w:ascii="Arial" w:eastAsiaTheme="minorEastAsia" w:hAnsi="Arial" w:cs="Arial"/>
          <w:i/>
          <w:iCs/>
          <w:sz w:val="28"/>
          <w:szCs w:val="28"/>
        </w:rPr>
        <w:t>5. Programa “Escuelas para Todos”</w:t>
      </w:r>
      <w:r w:rsidR="00A23EC0">
        <w:rPr>
          <w:rFonts w:ascii="Arial" w:hAnsi="Arial" w:cs="Arial"/>
          <w:i/>
          <w:iCs/>
          <w:sz w:val="28"/>
          <w:szCs w:val="28"/>
        </w:rPr>
        <w:t xml:space="preserve"> </w:t>
      </w:r>
      <w:r w:rsidR="00D80E06" w:rsidRPr="005810DB">
        <w:rPr>
          <w:rStyle w:val="Textoennegrita"/>
          <w:rFonts w:ascii="Arial" w:eastAsiaTheme="minorEastAsia" w:hAnsi="Arial" w:cs="Arial"/>
          <w:i/>
          <w:iCs/>
          <w:sz w:val="28"/>
          <w:szCs w:val="28"/>
        </w:rPr>
        <w:t>Presupuesto asignado 2026:</w:t>
      </w:r>
      <w:r w:rsidR="00D80E06" w:rsidRPr="005810DB">
        <w:rPr>
          <w:rFonts w:ascii="Arial" w:hAnsi="Arial" w:cs="Arial"/>
          <w:i/>
          <w:iCs/>
          <w:sz w:val="28"/>
          <w:szCs w:val="28"/>
        </w:rPr>
        <w:t xml:space="preserve"> </w:t>
      </w:r>
      <w:r w:rsidR="00D80E06" w:rsidRPr="005810DB">
        <w:rPr>
          <w:rStyle w:val="Textoennegrita"/>
          <w:rFonts w:ascii="Arial" w:eastAsiaTheme="minorEastAsia" w:hAnsi="Arial" w:cs="Arial"/>
          <w:i/>
          <w:iCs/>
          <w:sz w:val="28"/>
          <w:szCs w:val="28"/>
        </w:rPr>
        <w:t>$1,425,000.00</w:t>
      </w:r>
      <w:r w:rsidR="00A23EC0">
        <w:rPr>
          <w:rFonts w:ascii="Arial" w:hAnsi="Arial" w:cs="Arial"/>
          <w:i/>
          <w:iCs/>
          <w:sz w:val="28"/>
          <w:szCs w:val="28"/>
        </w:rPr>
        <w:t xml:space="preserve"> </w:t>
      </w:r>
      <w:r w:rsidR="00D80E06" w:rsidRPr="005810DB">
        <w:rPr>
          <w:rFonts w:ascii="Arial" w:hAnsi="Arial" w:cs="Arial"/>
          <w:i/>
          <w:iCs/>
          <w:sz w:val="28"/>
          <w:szCs w:val="28"/>
        </w:rPr>
        <w:t xml:space="preserve">Dirigido a escuelas públicas de </w:t>
      </w:r>
      <w:r w:rsidR="00D80E06" w:rsidRPr="005810DB">
        <w:rPr>
          <w:rStyle w:val="Textoennegrita"/>
          <w:rFonts w:ascii="Arial" w:eastAsiaTheme="minorEastAsia" w:hAnsi="Arial" w:cs="Arial"/>
          <w:i/>
          <w:iCs/>
          <w:sz w:val="28"/>
          <w:szCs w:val="28"/>
        </w:rPr>
        <w:t>Educación Inicial, Preescolar, Primaria y Secundaria</w:t>
      </w:r>
      <w:r w:rsidR="00D80E06" w:rsidRPr="005810DB">
        <w:rPr>
          <w:rFonts w:ascii="Arial" w:hAnsi="Arial" w:cs="Arial"/>
          <w:i/>
          <w:iCs/>
          <w:sz w:val="28"/>
          <w:szCs w:val="28"/>
        </w:rPr>
        <w:t xml:space="preserve">, este </w:t>
      </w:r>
      <w:r w:rsidR="00D80E06" w:rsidRPr="005810DB">
        <w:rPr>
          <w:rFonts w:ascii="Arial" w:hAnsi="Arial" w:cs="Arial"/>
          <w:i/>
          <w:iCs/>
          <w:sz w:val="28"/>
          <w:szCs w:val="28"/>
        </w:rPr>
        <w:lastRenderedPageBreak/>
        <w:t xml:space="preserve">programa financia </w:t>
      </w:r>
      <w:r w:rsidR="00D80E06" w:rsidRPr="005810DB">
        <w:rPr>
          <w:rStyle w:val="Textoennegrita"/>
          <w:rFonts w:ascii="Arial" w:eastAsiaTheme="minorEastAsia" w:hAnsi="Arial" w:cs="Arial"/>
          <w:i/>
          <w:iCs/>
          <w:sz w:val="28"/>
          <w:szCs w:val="28"/>
        </w:rPr>
        <w:t>acciones de mantenimiento, rehabilitación y mejoramiento de infraestructura educativa</w:t>
      </w:r>
      <w:r w:rsidR="00D80E06" w:rsidRPr="005810DB">
        <w:rPr>
          <w:rFonts w:ascii="Arial" w:hAnsi="Arial" w:cs="Arial"/>
          <w:i/>
          <w:iCs/>
          <w:sz w:val="28"/>
          <w:szCs w:val="28"/>
        </w:rPr>
        <w:t>.</w:t>
      </w:r>
      <w:r w:rsidR="00A23EC0">
        <w:rPr>
          <w:rFonts w:ascii="Arial" w:hAnsi="Arial" w:cs="Arial"/>
          <w:i/>
          <w:iCs/>
          <w:sz w:val="28"/>
          <w:szCs w:val="28"/>
        </w:rPr>
        <w:t xml:space="preserve"> </w:t>
      </w:r>
      <w:r w:rsidR="00D80E06" w:rsidRPr="005810DB">
        <w:rPr>
          <w:rFonts w:ascii="Arial" w:hAnsi="Arial" w:cs="Arial"/>
          <w:i/>
          <w:iCs/>
          <w:sz w:val="28"/>
          <w:szCs w:val="28"/>
        </w:rPr>
        <w:t>Su finalidad es garantizar espacios dignos, seguros y adecuados para el aprendizaje de niñas, niños y adolescentes, contribuyendo al desarrollo académico y comunitario.</w:t>
      </w:r>
      <w:r w:rsidR="00A23EC0">
        <w:rPr>
          <w:rFonts w:ascii="Arial" w:hAnsi="Arial" w:cs="Arial"/>
          <w:i/>
          <w:iCs/>
          <w:sz w:val="28"/>
          <w:szCs w:val="28"/>
        </w:rPr>
        <w:t xml:space="preserve"> </w:t>
      </w:r>
      <w:r w:rsidR="00D80E06" w:rsidRPr="005810DB">
        <w:rPr>
          <w:rFonts w:ascii="Arial" w:hAnsi="Arial" w:cs="Arial"/>
          <w:i/>
          <w:iCs/>
          <w:sz w:val="28"/>
          <w:szCs w:val="28"/>
        </w:rPr>
        <w:t>El fortalecimiento de estos programas en el Presupuesto de Egresos 2026 demuestra una orientación clara hacia la inversión social, la reducción de desigualdades y la protección de grupos prioritarios. Los montos asignados reflejan la convicción de que el gasto público debe tener un impacto directo y verificable en el bienestar de las familias zapotlenses.</w:t>
      </w:r>
      <w:r w:rsidR="00A23EC0">
        <w:rPr>
          <w:rFonts w:ascii="Arial" w:hAnsi="Arial" w:cs="Arial"/>
          <w:i/>
          <w:iCs/>
          <w:sz w:val="28"/>
          <w:szCs w:val="28"/>
        </w:rPr>
        <w:t xml:space="preserve"> </w:t>
      </w:r>
      <w:r w:rsidR="00D80E06" w:rsidRPr="005810DB">
        <w:rPr>
          <w:rFonts w:ascii="Arial" w:hAnsi="Arial" w:cs="Arial"/>
          <w:i/>
          <w:iCs/>
          <w:sz w:val="28"/>
          <w:szCs w:val="28"/>
        </w:rPr>
        <w:t>Así, el municipio consolida una política social moderna, transparente y profundamente humana, alineada con los principios de justicia social, inclusión y desarrollo comunitario.</w:t>
      </w:r>
      <w:r w:rsidR="00A23EC0">
        <w:rPr>
          <w:rFonts w:ascii="Arial" w:hAnsi="Arial" w:cs="Arial"/>
          <w:i/>
          <w:iCs/>
          <w:sz w:val="28"/>
          <w:szCs w:val="28"/>
        </w:rPr>
        <w:t xml:space="preserve"> </w:t>
      </w:r>
      <w:r w:rsidR="00D80E06" w:rsidRPr="005810DB">
        <w:rPr>
          <w:rFonts w:ascii="Arial" w:hAnsi="Arial" w:cs="Arial"/>
          <w:b/>
          <w:bCs/>
          <w:i/>
          <w:iCs/>
          <w:sz w:val="28"/>
          <w:szCs w:val="28"/>
        </w:rPr>
        <w:t>III.</w:t>
      </w:r>
      <w:r w:rsidR="00D80E06" w:rsidRPr="005810DB">
        <w:rPr>
          <w:rFonts w:ascii="Arial" w:hAnsi="Arial" w:cs="Arial"/>
          <w:i/>
          <w:iCs/>
          <w:sz w:val="28"/>
          <w:szCs w:val="28"/>
        </w:rPr>
        <w:t xml:space="preserve">- </w:t>
      </w:r>
      <w:r w:rsidR="00D80E06" w:rsidRPr="005810DB">
        <w:rPr>
          <w:rStyle w:val="Textoennegrita"/>
          <w:rFonts w:ascii="Arial" w:hAnsi="Arial" w:cs="Arial"/>
          <w:i/>
          <w:iCs/>
          <w:sz w:val="28"/>
          <w:szCs w:val="28"/>
        </w:rPr>
        <w:t>Proyecto de Presupuesto de Egresos 2026</w:t>
      </w:r>
      <w:r w:rsidR="00D80E06" w:rsidRPr="005810DB">
        <w:rPr>
          <w:rFonts w:ascii="Arial" w:hAnsi="Arial" w:cs="Arial"/>
          <w:i/>
          <w:iCs/>
          <w:sz w:val="28"/>
          <w:szCs w:val="28"/>
        </w:rPr>
        <w:t xml:space="preserve"> se sustenta en </w:t>
      </w:r>
      <w:r w:rsidR="00D80E06" w:rsidRPr="005810DB">
        <w:rPr>
          <w:rStyle w:val="Textoennegrita"/>
          <w:rFonts w:ascii="Arial" w:hAnsi="Arial" w:cs="Arial"/>
          <w:i/>
          <w:iCs/>
          <w:sz w:val="28"/>
          <w:szCs w:val="28"/>
        </w:rPr>
        <w:t>cuatro premisas fundamentales</w:t>
      </w:r>
      <w:r w:rsidR="00D80E06" w:rsidRPr="005810DB">
        <w:rPr>
          <w:rFonts w:ascii="Arial" w:hAnsi="Arial" w:cs="Arial"/>
          <w:i/>
          <w:iCs/>
          <w:sz w:val="28"/>
          <w:szCs w:val="28"/>
        </w:rPr>
        <w:t>, las cuales han guiado nuestra administración desde su inicio y continúan siendo pilares esenciales para garantizar estabilidad financiera, eficiencia operativa y desarrollo municipal.</w:t>
      </w:r>
      <w:r w:rsidR="00A23EC0">
        <w:rPr>
          <w:rFonts w:ascii="Arial" w:hAnsi="Arial" w:cs="Arial"/>
          <w:i/>
          <w:iCs/>
          <w:sz w:val="28"/>
          <w:szCs w:val="28"/>
        </w:rPr>
        <w:t xml:space="preserve"> </w:t>
      </w:r>
      <w:r w:rsidR="00D80E06" w:rsidRPr="005810DB">
        <w:rPr>
          <w:rStyle w:val="Textoennegrita"/>
          <w:rFonts w:ascii="Arial" w:hAnsi="Arial" w:cs="Arial"/>
          <w:i/>
          <w:iCs/>
          <w:sz w:val="28"/>
          <w:szCs w:val="28"/>
        </w:rPr>
        <w:t>1. Rigurosa austeridad y control estricto del gasto público</w:t>
      </w:r>
      <w:r w:rsidR="00A23EC0">
        <w:rPr>
          <w:rFonts w:ascii="Arial" w:hAnsi="Arial" w:cs="Arial"/>
          <w:i/>
          <w:iCs/>
          <w:sz w:val="28"/>
          <w:szCs w:val="28"/>
        </w:rPr>
        <w:t xml:space="preserve"> </w:t>
      </w:r>
      <w:r w:rsidR="00D80E06" w:rsidRPr="005810DB">
        <w:rPr>
          <w:rFonts w:ascii="Arial" w:hAnsi="Arial" w:cs="Arial"/>
          <w:i/>
          <w:iCs/>
          <w:sz w:val="28"/>
          <w:szCs w:val="28"/>
        </w:rPr>
        <w:t xml:space="preserve">El gobierno municipal mantiene una política de austeridad responsable orientada a reducir gastos no prioritarios, optimizar recursos y fortalecer mecanismos de supervisión interna. Este enfoque permite dirigir más recursos hacia áreas esenciales como </w:t>
      </w:r>
      <w:r w:rsidR="00D80E06" w:rsidRPr="005810DB">
        <w:rPr>
          <w:rStyle w:val="Textoennegrita"/>
          <w:rFonts w:ascii="Arial" w:hAnsi="Arial" w:cs="Arial"/>
          <w:i/>
          <w:iCs/>
          <w:sz w:val="28"/>
          <w:szCs w:val="28"/>
        </w:rPr>
        <w:t>seguridad, servicios públicos, infraestructura social y atención comunitaria</w:t>
      </w:r>
      <w:r w:rsidR="00D80E06" w:rsidRPr="005810DB">
        <w:rPr>
          <w:rFonts w:ascii="Arial" w:hAnsi="Arial" w:cs="Arial"/>
          <w:i/>
          <w:iCs/>
          <w:sz w:val="28"/>
          <w:szCs w:val="28"/>
        </w:rPr>
        <w:t>.</w:t>
      </w:r>
      <w:r w:rsidR="00A23EC0">
        <w:rPr>
          <w:rFonts w:ascii="Arial" w:hAnsi="Arial" w:cs="Arial"/>
          <w:i/>
          <w:iCs/>
          <w:sz w:val="28"/>
          <w:szCs w:val="28"/>
        </w:rPr>
        <w:t xml:space="preserve"> </w:t>
      </w:r>
      <w:r w:rsidR="00D80E06" w:rsidRPr="005810DB">
        <w:rPr>
          <w:rStyle w:val="Textoennegrita"/>
          <w:rFonts w:ascii="Arial" w:hAnsi="Arial" w:cs="Arial"/>
          <w:i/>
          <w:iCs/>
          <w:sz w:val="28"/>
          <w:szCs w:val="28"/>
        </w:rPr>
        <w:t>2. Incremento presupuestario en inversión pública y equipamiento para mejorar la ciudad</w:t>
      </w:r>
      <w:r w:rsidR="00A23EC0">
        <w:rPr>
          <w:rFonts w:ascii="Arial" w:hAnsi="Arial" w:cs="Arial"/>
          <w:i/>
          <w:iCs/>
          <w:sz w:val="28"/>
          <w:szCs w:val="28"/>
        </w:rPr>
        <w:t xml:space="preserve"> </w:t>
      </w:r>
      <w:r w:rsidR="00D80E06" w:rsidRPr="005810DB">
        <w:rPr>
          <w:rFonts w:ascii="Arial" w:hAnsi="Arial" w:cs="Arial"/>
          <w:i/>
          <w:iCs/>
          <w:sz w:val="28"/>
          <w:szCs w:val="28"/>
        </w:rPr>
        <w:t xml:space="preserve">Para 2026 se consolida la tendencia de fortalecer la </w:t>
      </w:r>
      <w:r w:rsidR="00D80E06" w:rsidRPr="005810DB">
        <w:rPr>
          <w:rStyle w:val="Textoennegrita"/>
          <w:rFonts w:ascii="Arial" w:hAnsi="Arial" w:cs="Arial"/>
          <w:i/>
          <w:iCs/>
          <w:sz w:val="28"/>
          <w:szCs w:val="28"/>
        </w:rPr>
        <w:t>inversión en obra pública, infraestructura básica y equipamiento operativo</w:t>
      </w:r>
      <w:r w:rsidR="00D80E06" w:rsidRPr="005810DB">
        <w:rPr>
          <w:rFonts w:ascii="Arial" w:hAnsi="Arial" w:cs="Arial"/>
          <w:i/>
          <w:iCs/>
          <w:sz w:val="28"/>
          <w:szCs w:val="28"/>
        </w:rPr>
        <w:t xml:space="preserve">, </w:t>
      </w:r>
      <w:r w:rsidR="00D80E06" w:rsidRPr="005810DB">
        <w:rPr>
          <w:rFonts w:ascii="Arial" w:hAnsi="Arial" w:cs="Arial"/>
          <w:i/>
          <w:iCs/>
          <w:sz w:val="28"/>
          <w:szCs w:val="28"/>
        </w:rPr>
        <w:lastRenderedPageBreak/>
        <w:t>con el objetivo de mejorar la movilidad, la imagen urbana y la calidad de los servicios municipales.</w:t>
      </w:r>
      <w:r w:rsidR="00A23EC0">
        <w:rPr>
          <w:rFonts w:ascii="Arial" w:hAnsi="Arial" w:cs="Arial"/>
          <w:i/>
          <w:iCs/>
          <w:sz w:val="28"/>
          <w:szCs w:val="28"/>
        </w:rPr>
        <w:t xml:space="preserve"> </w:t>
      </w:r>
      <w:r w:rsidR="00D80E06" w:rsidRPr="005810DB">
        <w:rPr>
          <w:rFonts w:ascii="Arial" w:hAnsi="Arial" w:cs="Arial"/>
          <w:i/>
          <w:iCs/>
          <w:sz w:val="28"/>
          <w:szCs w:val="28"/>
        </w:rPr>
        <w:t xml:space="preserve">La inversión total estimada para este ejercicio alcanza </w:t>
      </w:r>
      <w:r w:rsidR="00D80E06" w:rsidRPr="005810DB">
        <w:rPr>
          <w:rStyle w:val="Textoennegrita"/>
          <w:rFonts w:ascii="Arial" w:hAnsi="Arial" w:cs="Arial"/>
          <w:i/>
          <w:iCs/>
          <w:sz w:val="28"/>
          <w:szCs w:val="28"/>
        </w:rPr>
        <w:t>$64,084,499.67</w:t>
      </w:r>
      <w:r w:rsidR="00D80E06" w:rsidRPr="005810DB">
        <w:rPr>
          <w:rFonts w:ascii="Arial" w:hAnsi="Arial" w:cs="Arial"/>
          <w:i/>
          <w:iCs/>
          <w:sz w:val="28"/>
          <w:szCs w:val="28"/>
        </w:rPr>
        <w:t xml:space="preserve"> equivalente al </w:t>
      </w:r>
      <w:r w:rsidR="00D80E06" w:rsidRPr="005810DB">
        <w:rPr>
          <w:rStyle w:val="Textoennegrita"/>
          <w:rFonts w:ascii="Arial" w:hAnsi="Arial" w:cs="Arial"/>
          <w:i/>
          <w:iCs/>
          <w:sz w:val="28"/>
          <w:szCs w:val="28"/>
        </w:rPr>
        <w:t>9.67% del presupuesto total</w:t>
      </w:r>
      <w:r w:rsidR="00D80E06" w:rsidRPr="005810DB">
        <w:rPr>
          <w:rFonts w:ascii="Arial" w:hAnsi="Arial" w:cs="Arial"/>
          <w:i/>
          <w:iCs/>
          <w:sz w:val="28"/>
          <w:szCs w:val="28"/>
        </w:rPr>
        <w:t xml:space="preserve">, y se financia </w:t>
      </w:r>
      <w:r w:rsidR="00D80E06" w:rsidRPr="005810DB">
        <w:rPr>
          <w:rStyle w:val="Textoennegrita"/>
          <w:rFonts w:ascii="Arial" w:hAnsi="Arial" w:cs="Arial"/>
          <w:i/>
          <w:iCs/>
          <w:sz w:val="28"/>
          <w:szCs w:val="28"/>
        </w:rPr>
        <w:t>con recursos propios</w:t>
      </w:r>
      <w:r w:rsidR="00D80E06" w:rsidRPr="005810DB">
        <w:rPr>
          <w:rFonts w:ascii="Arial" w:hAnsi="Arial" w:cs="Arial"/>
          <w:i/>
          <w:iCs/>
          <w:sz w:val="28"/>
          <w:szCs w:val="28"/>
        </w:rPr>
        <w:t>, lo cual reafirma la capacidad del Ayuntamiento para impulsar obras sin recurrir a endeudamiento.</w:t>
      </w:r>
      <w:r w:rsidR="00A23EC0">
        <w:rPr>
          <w:rFonts w:ascii="Arial" w:hAnsi="Arial" w:cs="Arial"/>
          <w:i/>
          <w:iCs/>
          <w:sz w:val="28"/>
          <w:szCs w:val="28"/>
        </w:rPr>
        <w:t xml:space="preserve"> </w:t>
      </w:r>
      <w:r w:rsidR="00D80E06" w:rsidRPr="005810DB">
        <w:rPr>
          <w:rStyle w:val="Textoennegrita"/>
          <w:rFonts w:ascii="Arial" w:hAnsi="Arial" w:cs="Arial"/>
          <w:i/>
          <w:iCs/>
          <w:sz w:val="28"/>
          <w:szCs w:val="28"/>
        </w:rPr>
        <w:t>3. Control, reducción y pago responsable de la deuda pública heredada</w:t>
      </w:r>
      <w:r w:rsidR="00A23EC0">
        <w:rPr>
          <w:rFonts w:ascii="Arial" w:hAnsi="Arial" w:cs="Arial"/>
          <w:i/>
          <w:iCs/>
          <w:sz w:val="28"/>
          <w:szCs w:val="28"/>
        </w:rPr>
        <w:t xml:space="preserve"> </w:t>
      </w:r>
      <w:r w:rsidR="00D80E06" w:rsidRPr="005810DB">
        <w:rPr>
          <w:rFonts w:ascii="Arial" w:hAnsi="Arial" w:cs="Arial"/>
          <w:i/>
          <w:iCs/>
          <w:sz w:val="28"/>
          <w:szCs w:val="28"/>
        </w:rPr>
        <w:t xml:space="preserve">El manejo de la deuda pública sigue siendo una prioridad. Para 2026 se proyecta un pago de </w:t>
      </w:r>
      <w:r w:rsidR="00D80E06" w:rsidRPr="005810DB">
        <w:rPr>
          <w:rStyle w:val="Textoennegrita"/>
          <w:rFonts w:ascii="Arial" w:hAnsi="Arial" w:cs="Arial"/>
          <w:i/>
          <w:iCs/>
          <w:sz w:val="28"/>
          <w:szCs w:val="28"/>
        </w:rPr>
        <w:t>$21.5 millones</w:t>
      </w:r>
      <w:r w:rsidR="00D80E06" w:rsidRPr="005810DB">
        <w:rPr>
          <w:rFonts w:ascii="Arial" w:hAnsi="Arial" w:cs="Arial"/>
          <w:i/>
          <w:iCs/>
          <w:sz w:val="28"/>
          <w:szCs w:val="28"/>
        </w:rPr>
        <w:t xml:space="preserve">, lo que representa una reducción del </w:t>
      </w:r>
      <w:r w:rsidR="00D80E06" w:rsidRPr="005810DB">
        <w:rPr>
          <w:rStyle w:val="Textoennegrita"/>
          <w:rFonts w:ascii="Arial" w:hAnsi="Arial" w:cs="Arial"/>
          <w:i/>
          <w:iCs/>
          <w:sz w:val="28"/>
          <w:szCs w:val="28"/>
        </w:rPr>
        <w:t>15%</w:t>
      </w:r>
      <w:r w:rsidR="00D80E06" w:rsidRPr="005810DB">
        <w:rPr>
          <w:rFonts w:ascii="Arial" w:hAnsi="Arial" w:cs="Arial"/>
          <w:i/>
          <w:iCs/>
          <w:sz w:val="28"/>
          <w:szCs w:val="28"/>
        </w:rPr>
        <w:t xml:space="preserve"> respecto al ejercicio anterior. Este resultado es posible gracias a una política financiera ordenada, amortizaciones estratégicas y la decisión de </w:t>
      </w:r>
      <w:r w:rsidR="00D80E06" w:rsidRPr="005810DB">
        <w:rPr>
          <w:rStyle w:val="Textoennegrita"/>
          <w:rFonts w:ascii="Arial" w:hAnsi="Arial" w:cs="Arial"/>
          <w:i/>
          <w:iCs/>
          <w:sz w:val="28"/>
          <w:szCs w:val="28"/>
        </w:rPr>
        <w:t>no contratar nueva deuda</w:t>
      </w:r>
      <w:r w:rsidR="00D80E06" w:rsidRPr="005810DB">
        <w:rPr>
          <w:rFonts w:ascii="Arial" w:hAnsi="Arial" w:cs="Arial"/>
          <w:i/>
          <w:iCs/>
          <w:sz w:val="28"/>
          <w:szCs w:val="28"/>
        </w:rPr>
        <w:t>, garantizando mayor estabilidad presupuestaria para ejercicios futuros.</w:t>
      </w:r>
      <w:r w:rsidR="00A23EC0">
        <w:rPr>
          <w:rFonts w:ascii="Arial" w:hAnsi="Arial" w:cs="Arial"/>
          <w:i/>
          <w:iCs/>
          <w:sz w:val="28"/>
          <w:szCs w:val="28"/>
        </w:rPr>
        <w:t xml:space="preserve"> </w:t>
      </w:r>
      <w:r w:rsidR="00D80E06" w:rsidRPr="005810DB">
        <w:rPr>
          <w:rStyle w:val="Textoennegrita"/>
          <w:rFonts w:ascii="Arial" w:hAnsi="Arial" w:cs="Arial"/>
          <w:i/>
          <w:iCs/>
          <w:sz w:val="28"/>
          <w:szCs w:val="28"/>
        </w:rPr>
        <w:t>4. Continuidad en los trabajos de Reingeniería Administrativa</w:t>
      </w:r>
      <w:r w:rsidR="00A23EC0">
        <w:rPr>
          <w:rFonts w:ascii="Arial" w:hAnsi="Arial" w:cs="Arial"/>
          <w:i/>
          <w:iCs/>
          <w:sz w:val="28"/>
          <w:szCs w:val="28"/>
        </w:rPr>
        <w:t xml:space="preserve"> </w:t>
      </w:r>
      <w:r w:rsidR="00D80E06" w:rsidRPr="005810DB">
        <w:rPr>
          <w:rFonts w:ascii="Arial" w:hAnsi="Arial" w:cs="Arial"/>
          <w:i/>
          <w:iCs/>
          <w:sz w:val="28"/>
          <w:szCs w:val="28"/>
        </w:rPr>
        <w:t>Se profundizan las acciones orientadas a modernizar y fortalecer la estructura administrativa del Municipio, mediante:</w:t>
      </w:r>
      <w:r w:rsidR="00A23EC0">
        <w:rPr>
          <w:rFonts w:ascii="Arial" w:hAnsi="Arial" w:cs="Arial"/>
          <w:i/>
          <w:iCs/>
          <w:sz w:val="28"/>
          <w:szCs w:val="28"/>
        </w:rPr>
        <w:t xml:space="preserve"> </w:t>
      </w:r>
      <w:r w:rsidR="00D80E06" w:rsidRPr="00A23EC0">
        <w:rPr>
          <w:rStyle w:val="Textoennegrita"/>
          <w:rFonts w:ascii="Arial" w:hAnsi="Arial" w:cs="Arial"/>
          <w:i/>
          <w:iCs/>
          <w:sz w:val="28"/>
          <w:szCs w:val="28"/>
        </w:rPr>
        <w:t>a) Presentación y actualización del Tabulador de Sueldos y Puestos</w:t>
      </w:r>
      <w:r w:rsidR="00A23EC0">
        <w:rPr>
          <w:rFonts w:ascii="Arial" w:hAnsi="Arial" w:cs="Arial"/>
          <w:i/>
          <w:iCs/>
          <w:sz w:val="28"/>
          <w:szCs w:val="28"/>
        </w:rPr>
        <w:t xml:space="preserve"> </w:t>
      </w:r>
      <w:r w:rsidR="00D80E06" w:rsidRPr="005810DB">
        <w:rPr>
          <w:rFonts w:ascii="Arial" w:hAnsi="Arial" w:cs="Arial"/>
          <w:i/>
          <w:iCs/>
          <w:sz w:val="28"/>
          <w:szCs w:val="28"/>
        </w:rPr>
        <w:t xml:space="preserve">Su objetivo es ordenar las remuneraciones del personal, asegurar equidad salarial y servir de base para los trabajos de la </w:t>
      </w:r>
      <w:r w:rsidR="00D80E06" w:rsidRPr="005810DB">
        <w:rPr>
          <w:rStyle w:val="Textoennegrita"/>
          <w:rFonts w:ascii="Arial" w:hAnsi="Arial" w:cs="Arial"/>
          <w:i/>
          <w:iCs/>
          <w:sz w:val="28"/>
          <w:szCs w:val="28"/>
        </w:rPr>
        <w:t>Comisión Mixta de Capacitación y Escalafón</w:t>
      </w:r>
      <w:r w:rsidR="00D80E06" w:rsidRPr="005810DB">
        <w:rPr>
          <w:rFonts w:ascii="Arial" w:hAnsi="Arial" w:cs="Arial"/>
          <w:i/>
          <w:iCs/>
          <w:sz w:val="28"/>
          <w:szCs w:val="28"/>
        </w:rPr>
        <w:t>.</w:t>
      </w:r>
      <w:r w:rsidR="00A23EC0">
        <w:rPr>
          <w:rFonts w:ascii="Arial" w:hAnsi="Arial" w:cs="Arial"/>
          <w:i/>
          <w:iCs/>
          <w:sz w:val="28"/>
          <w:szCs w:val="28"/>
        </w:rPr>
        <w:t xml:space="preserve"> </w:t>
      </w:r>
      <w:r w:rsidR="00D80E06" w:rsidRPr="00A23EC0">
        <w:rPr>
          <w:rStyle w:val="Textoennegrita"/>
          <w:rFonts w:ascii="Arial" w:hAnsi="Arial" w:cs="Arial"/>
          <w:i/>
          <w:iCs/>
          <w:sz w:val="28"/>
          <w:szCs w:val="28"/>
        </w:rPr>
        <w:t>b) Programa Anual de Austeridad y Ahorro</w:t>
      </w:r>
      <w:r w:rsidR="00A23EC0">
        <w:rPr>
          <w:rFonts w:ascii="Arial" w:hAnsi="Arial" w:cs="Arial"/>
          <w:i/>
          <w:iCs/>
          <w:sz w:val="28"/>
          <w:szCs w:val="28"/>
        </w:rPr>
        <w:t xml:space="preserve"> </w:t>
      </w:r>
      <w:r w:rsidR="00D80E06" w:rsidRPr="005810DB">
        <w:rPr>
          <w:rFonts w:ascii="Arial" w:hAnsi="Arial" w:cs="Arial"/>
          <w:i/>
          <w:iCs/>
          <w:sz w:val="28"/>
          <w:szCs w:val="28"/>
        </w:rPr>
        <w:t xml:space="preserve">Diseñado en cumplimiento con el </w:t>
      </w:r>
      <w:r w:rsidR="00D80E06" w:rsidRPr="005810DB">
        <w:rPr>
          <w:rStyle w:val="Textoennegrita"/>
          <w:rFonts w:ascii="Arial" w:hAnsi="Arial" w:cs="Arial"/>
          <w:i/>
          <w:iCs/>
          <w:sz w:val="28"/>
          <w:szCs w:val="28"/>
        </w:rPr>
        <w:t>Artículo 12, Fracción I del Reglamento Interior de Austeridad y Ahorro</w:t>
      </w:r>
      <w:r w:rsidR="00D80E06" w:rsidRPr="005810DB">
        <w:rPr>
          <w:rFonts w:ascii="Arial" w:hAnsi="Arial" w:cs="Arial"/>
          <w:i/>
          <w:iCs/>
          <w:sz w:val="28"/>
          <w:szCs w:val="28"/>
        </w:rPr>
        <w:t>, este programa establece medidas continuas para racionalizar recursos materiales, humanos y financieros.</w:t>
      </w:r>
      <w:r w:rsidR="005B051E">
        <w:rPr>
          <w:rFonts w:ascii="Arial" w:hAnsi="Arial" w:cs="Arial"/>
          <w:i/>
          <w:iCs/>
          <w:sz w:val="28"/>
          <w:szCs w:val="28"/>
        </w:rPr>
        <w:t xml:space="preserve"> </w:t>
      </w:r>
      <w:r w:rsidR="00D80E06" w:rsidRPr="005B051E">
        <w:rPr>
          <w:rStyle w:val="Textoennegrita"/>
          <w:rFonts w:ascii="Arial" w:hAnsi="Arial" w:cs="Arial"/>
          <w:i/>
          <w:iCs/>
          <w:sz w:val="28"/>
          <w:szCs w:val="28"/>
        </w:rPr>
        <w:t>c) Programa de Optimización de las Estructuras Orgánicas y Ocupacionales</w:t>
      </w:r>
      <w:r w:rsidR="005B051E">
        <w:rPr>
          <w:rFonts w:ascii="Arial" w:hAnsi="Arial" w:cs="Arial"/>
          <w:i/>
          <w:iCs/>
          <w:sz w:val="28"/>
          <w:szCs w:val="28"/>
        </w:rPr>
        <w:t xml:space="preserve"> </w:t>
      </w:r>
      <w:r w:rsidR="00D80E06" w:rsidRPr="005810DB">
        <w:rPr>
          <w:rFonts w:ascii="Arial" w:hAnsi="Arial" w:cs="Arial"/>
          <w:i/>
          <w:iCs/>
          <w:sz w:val="28"/>
          <w:szCs w:val="28"/>
        </w:rPr>
        <w:t xml:space="preserve">Con fundamento en el </w:t>
      </w:r>
      <w:r w:rsidR="00D80E06" w:rsidRPr="005810DB">
        <w:rPr>
          <w:rStyle w:val="Textoennegrita"/>
          <w:rFonts w:ascii="Arial" w:hAnsi="Arial" w:cs="Arial"/>
          <w:i/>
          <w:iCs/>
          <w:sz w:val="28"/>
          <w:szCs w:val="28"/>
        </w:rPr>
        <w:t>Artículo 12, Fracción II</w:t>
      </w:r>
      <w:r w:rsidR="00D80E06" w:rsidRPr="005810DB">
        <w:rPr>
          <w:rFonts w:ascii="Arial" w:hAnsi="Arial" w:cs="Arial"/>
          <w:i/>
          <w:iCs/>
          <w:sz w:val="28"/>
          <w:szCs w:val="28"/>
        </w:rPr>
        <w:t xml:space="preserve"> del mismo Reglamento, este programa revisa y ajusta las estructuras administrativas para </w:t>
      </w:r>
      <w:r w:rsidR="00D80E06" w:rsidRPr="005810DB">
        <w:rPr>
          <w:rFonts w:ascii="Arial" w:hAnsi="Arial" w:cs="Arial"/>
          <w:i/>
          <w:iCs/>
          <w:sz w:val="28"/>
          <w:szCs w:val="28"/>
        </w:rPr>
        <w:lastRenderedPageBreak/>
        <w:t>eliminar duplicidades, mejorar la eficiencia institucional y dar mayor claridad funcional a cada dependencia.</w:t>
      </w:r>
      <w:r w:rsidR="00423A60">
        <w:rPr>
          <w:rFonts w:ascii="Arial" w:hAnsi="Arial" w:cs="Arial"/>
          <w:i/>
          <w:iCs/>
          <w:sz w:val="28"/>
          <w:szCs w:val="28"/>
        </w:rPr>
        <w:t xml:space="preserve"> </w:t>
      </w:r>
      <w:r w:rsidR="00D80E06" w:rsidRPr="005810DB">
        <w:rPr>
          <w:rFonts w:ascii="Arial" w:eastAsia="Arial" w:hAnsi="Arial" w:cs="Arial"/>
          <w:i/>
          <w:iCs/>
          <w:sz w:val="28"/>
          <w:szCs w:val="28"/>
        </w:rPr>
        <w:t>Reafirmamos nuestro compromiso con políticas que respetan los derechos de los trabajadores, realizando finiquitos e indemnizaciones conforme a la ley y garantizando la continuidad del Programa de Retiro Voluntario 2025- 2027.</w:t>
      </w:r>
      <w:r w:rsidR="00423A60">
        <w:rPr>
          <w:rFonts w:ascii="Arial" w:eastAsia="Arial" w:hAnsi="Arial" w:cs="Arial"/>
          <w:i/>
          <w:iCs/>
          <w:sz w:val="28"/>
          <w:szCs w:val="28"/>
        </w:rPr>
        <w:t xml:space="preserve"> </w:t>
      </w:r>
      <w:r w:rsidR="00D80E06" w:rsidRPr="005810DB">
        <w:rPr>
          <w:rFonts w:ascii="Arial" w:eastAsia="Arial" w:hAnsi="Arial" w:cs="Arial"/>
          <w:b/>
          <w:bCs/>
          <w:i/>
          <w:iCs/>
          <w:sz w:val="28"/>
          <w:szCs w:val="28"/>
        </w:rPr>
        <w:t>Numeralia del Presupuesto 2026 vs 2025</w:t>
      </w:r>
      <w:r w:rsidR="00423A60">
        <w:rPr>
          <w:rFonts w:ascii="Arial" w:eastAsia="Arial" w:hAnsi="Arial" w:cs="Arial"/>
          <w:b/>
          <w:bCs/>
          <w:i/>
          <w:iCs/>
          <w:sz w:val="28"/>
          <w:szCs w:val="28"/>
        </w:rPr>
        <w:t xml:space="preserve"> </w:t>
      </w:r>
      <w:r w:rsidR="00D80E06" w:rsidRPr="005810DB">
        <w:rPr>
          <w:rFonts w:ascii="Arial" w:eastAsia="Arial" w:hAnsi="Arial" w:cs="Arial"/>
          <w:b/>
          <w:bCs/>
          <w:i/>
          <w:iCs/>
          <w:sz w:val="28"/>
          <w:szCs w:val="28"/>
        </w:rPr>
        <w:t>1. Seguridad Pública – Aumento relevante (9%–10%)</w:t>
      </w:r>
      <w:r w:rsidR="00423A60">
        <w:rPr>
          <w:rFonts w:ascii="Arial" w:eastAsia="Arial" w:hAnsi="Arial" w:cs="Arial"/>
          <w:b/>
          <w:bCs/>
          <w:i/>
          <w:iCs/>
          <w:sz w:val="28"/>
          <w:szCs w:val="28"/>
        </w:rPr>
        <w:t xml:space="preserve"> *</w:t>
      </w:r>
      <w:r w:rsidR="00D80E06" w:rsidRPr="00423A60">
        <w:rPr>
          <w:rFonts w:ascii="Arial" w:eastAsia="Arial" w:hAnsi="Arial" w:cs="Arial"/>
          <w:i/>
          <w:iCs/>
          <w:sz w:val="28"/>
          <w:szCs w:val="28"/>
        </w:rPr>
        <w:t>La Comisaría General de Seguridad Pública registra uno de los mayores incrementos: $34,018,681.55</w:t>
      </w:r>
      <w:r w:rsidR="00423A60">
        <w:rPr>
          <w:rFonts w:ascii="Arial" w:eastAsia="Arial" w:hAnsi="Arial" w:cs="Arial"/>
          <w:i/>
          <w:iCs/>
          <w:sz w:val="28"/>
          <w:szCs w:val="28"/>
        </w:rPr>
        <w:t xml:space="preserve"> *</w:t>
      </w:r>
      <w:r w:rsidR="00D80E06" w:rsidRPr="00423A60">
        <w:rPr>
          <w:rFonts w:ascii="Arial" w:eastAsia="Arial" w:hAnsi="Arial" w:cs="Arial"/>
          <w:i/>
          <w:iCs/>
          <w:sz w:val="28"/>
          <w:szCs w:val="28"/>
        </w:rPr>
        <w:t xml:space="preserve">Dirección General de Seguridad Pública: $32,624,997.57 </w:t>
      </w:r>
      <w:r w:rsidR="00D80E06" w:rsidRPr="005810DB">
        <w:rPr>
          <w:rFonts w:ascii="Arial" w:eastAsia="Arial" w:hAnsi="Arial" w:cs="Arial"/>
          <w:b/>
          <w:bCs/>
          <w:i/>
          <w:iCs/>
          <w:sz w:val="28"/>
          <w:szCs w:val="28"/>
        </w:rPr>
        <w:t>2. Servicios Municipales – Incremento en áreas clave (3%–6%)</w:t>
      </w:r>
      <w:r w:rsidR="00423A60">
        <w:rPr>
          <w:rFonts w:ascii="Arial" w:eastAsia="Arial" w:hAnsi="Arial" w:cs="Arial"/>
          <w:b/>
          <w:bCs/>
          <w:i/>
          <w:iCs/>
          <w:sz w:val="28"/>
          <w:szCs w:val="28"/>
        </w:rPr>
        <w:t xml:space="preserve"> *</w:t>
      </w:r>
      <w:r w:rsidR="00D80E06" w:rsidRPr="00423A60">
        <w:rPr>
          <w:rFonts w:ascii="Arial" w:eastAsia="Arial" w:hAnsi="Arial" w:cs="Arial"/>
          <w:i/>
          <w:iCs/>
          <w:sz w:val="28"/>
          <w:szCs w:val="28"/>
        </w:rPr>
        <w:t>La Dirección General de Servicios Municipales asciende a $72.6 millones con incrementos notables:</w:t>
      </w:r>
      <w:r w:rsidR="00423A60">
        <w:rPr>
          <w:rFonts w:ascii="Arial" w:eastAsia="Arial" w:hAnsi="Arial" w:cs="Arial"/>
          <w:i/>
          <w:iCs/>
          <w:sz w:val="28"/>
          <w:szCs w:val="28"/>
        </w:rPr>
        <w:t xml:space="preserve"> *</w:t>
      </w:r>
      <w:r w:rsidR="00D80E06" w:rsidRPr="00423A60">
        <w:rPr>
          <w:rFonts w:ascii="Arial" w:eastAsia="Arial" w:hAnsi="Arial" w:cs="Arial"/>
          <w:i/>
          <w:iCs/>
          <w:sz w:val="28"/>
          <w:szCs w:val="28"/>
        </w:rPr>
        <w:t>Gestión Integral de Residuos Sólidos (Aseo Público): $35.5 millones (+3%)</w:t>
      </w:r>
      <w:r w:rsidR="00423A60">
        <w:rPr>
          <w:rFonts w:ascii="Arial" w:eastAsia="Arial" w:hAnsi="Arial" w:cs="Arial"/>
          <w:i/>
          <w:iCs/>
          <w:sz w:val="28"/>
          <w:szCs w:val="28"/>
        </w:rPr>
        <w:t xml:space="preserve"> *</w:t>
      </w:r>
      <w:r w:rsidR="00D80E06" w:rsidRPr="00423A60">
        <w:rPr>
          <w:rFonts w:ascii="Arial" w:eastAsia="Arial" w:hAnsi="Arial" w:cs="Arial"/>
          <w:i/>
          <w:iCs/>
          <w:sz w:val="28"/>
          <w:szCs w:val="28"/>
        </w:rPr>
        <w:t>Alumbrado Público: $32.2 millones (+6%)</w:t>
      </w:r>
      <w:r w:rsidR="00423A60">
        <w:rPr>
          <w:rFonts w:ascii="Arial" w:eastAsia="Arial" w:hAnsi="Arial" w:cs="Arial"/>
          <w:i/>
          <w:iCs/>
          <w:sz w:val="28"/>
          <w:szCs w:val="28"/>
        </w:rPr>
        <w:t xml:space="preserve"> *</w:t>
      </w:r>
      <w:r w:rsidR="00D80E06" w:rsidRPr="00423A60">
        <w:rPr>
          <w:rFonts w:ascii="Arial" w:eastAsia="Arial" w:hAnsi="Arial" w:cs="Arial"/>
          <w:i/>
          <w:iCs/>
          <w:sz w:val="28"/>
          <w:szCs w:val="28"/>
        </w:rPr>
        <w:t>Concesiones de alumbrado y aseo abarcan casi 90% del capítulo del área.</w:t>
      </w:r>
      <w:r w:rsidR="00423A60">
        <w:rPr>
          <w:rFonts w:ascii="Arial" w:eastAsia="Arial" w:hAnsi="Arial" w:cs="Arial"/>
          <w:i/>
          <w:iCs/>
          <w:sz w:val="28"/>
          <w:szCs w:val="28"/>
        </w:rPr>
        <w:t xml:space="preserve"> *</w:t>
      </w:r>
      <w:r w:rsidR="00D80E06" w:rsidRPr="00423A60">
        <w:rPr>
          <w:rFonts w:ascii="Arial" w:eastAsia="Arial" w:hAnsi="Arial" w:cs="Arial"/>
          <w:i/>
          <w:iCs/>
          <w:sz w:val="28"/>
          <w:szCs w:val="28"/>
        </w:rPr>
        <w:t>El gasto se orienta a mantener operativos esenciales: basura, alumbrado y espacios públicos.</w:t>
      </w:r>
      <w:r w:rsidR="00423A60">
        <w:rPr>
          <w:rFonts w:ascii="Arial" w:eastAsia="Arial" w:hAnsi="Arial" w:cs="Arial"/>
          <w:i/>
          <w:iCs/>
          <w:sz w:val="28"/>
          <w:szCs w:val="28"/>
        </w:rPr>
        <w:t xml:space="preserve"> *</w:t>
      </w:r>
      <w:r w:rsidR="00D80E06" w:rsidRPr="00423A60">
        <w:rPr>
          <w:rFonts w:ascii="Arial" w:eastAsia="Arial" w:hAnsi="Arial" w:cs="Arial"/>
          <w:i/>
          <w:iCs/>
          <w:sz w:val="28"/>
          <w:szCs w:val="28"/>
        </w:rPr>
        <w:t>Es el sector operativo más grande del presupuesto (después de nómina general).</w:t>
      </w:r>
      <w:r w:rsidR="00423A60">
        <w:rPr>
          <w:rFonts w:ascii="Arial" w:eastAsia="Arial" w:hAnsi="Arial" w:cs="Arial"/>
          <w:i/>
          <w:iCs/>
          <w:sz w:val="28"/>
          <w:szCs w:val="28"/>
        </w:rPr>
        <w:t xml:space="preserve"> </w:t>
      </w:r>
      <w:r w:rsidR="00D80E06" w:rsidRPr="005810DB">
        <w:rPr>
          <w:rFonts w:ascii="Arial" w:eastAsia="Arial" w:hAnsi="Arial" w:cs="Arial"/>
          <w:b/>
          <w:bCs/>
          <w:i/>
          <w:iCs/>
          <w:sz w:val="28"/>
          <w:szCs w:val="28"/>
        </w:rPr>
        <w:t>3. Gestión de la Ciudad– Fuerte incremento (29%)</w:t>
      </w:r>
      <w:r w:rsidR="00423A60">
        <w:rPr>
          <w:rFonts w:ascii="Arial" w:eastAsia="Arial" w:hAnsi="Arial" w:cs="Arial"/>
          <w:b/>
          <w:bCs/>
          <w:i/>
          <w:iCs/>
          <w:sz w:val="28"/>
          <w:szCs w:val="28"/>
        </w:rPr>
        <w:t xml:space="preserve"> *</w:t>
      </w:r>
      <w:r w:rsidR="00D80E06" w:rsidRPr="00423A60">
        <w:rPr>
          <w:rFonts w:ascii="Arial" w:eastAsia="Arial" w:hAnsi="Arial" w:cs="Arial"/>
          <w:i/>
          <w:iCs/>
          <w:sz w:val="28"/>
          <w:szCs w:val="28"/>
        </w:rPr>
        <w:t>Con $57 millones, la dirección crece 29%, destacando:</w:t>
      </w:r>
      <w:r w:rsidR="00423A60">
        <w:rPr>
          <w:rFonts w:ascii="Arial" w:eastAsia="Arial" w:hAnsi="Arial" w:cs="Arial"/>
          <w:i/>
          <w:iCs/>
          <w:sz w:val="28"/>
          <w:szCs w:val="28"/>
        </w:rPr>
        <w:t xml:space="preserve"> *</w:t>
      </w:r>
      <w:r w:rsidR="00D80E06" w:rsidRPr="00423A60">
        <w:rPr>
          <w:rFonts w:ascii="Arial" w:eastAsia="Arial" w:hAnsi="Arial" w:cs="Arial"/>
          <w:i/>
          <w:iCs/>
          <w:sz w:val="28"/>
          <w:szCs w:val="28"/>
        </w:rPr>
        <w:t xml:space="preserve">Obras Públicas: $51.28 millones </w:t>
      </w:r>
      <w:r w:rsidR="00423A60">
        <w:rPr>
          <w:rFonts w:ascii="Arial" w:eastAsia="Arial" w:hAnsi="Arial" w:cs="Arial"/>
          <w:i/>
          <w:iCs/>
          <w:sz w:val="28"/>
          <w:szCs w:val="28"/>
        </w:rPr>
        <w:t>-</w:t>
      </w:r>
      <w:r w:rsidR="00D80E06" w:rsidRPr="00423A60">
        <w:rPr>
          <w:rFonts w:ascii="Arial" w:eastAsia="Arial" w:hAnsi="Arial" w:cs="Arial"/>
          <w:i/>
          <w:iCs/>
          <w:sz w:val="28"/>
          <w:szCs w:val="28"/>
        </w:rPr>
        <w:t>FAIS Infraestructura: $15.8 millones</w:t>
      </w:r>
      <w:r w:rsidR="00423A60">
        <w:rPr>
          <w:rFonts w:ascii="Arial" w:eastAsia="Arial" w:hAnsi="Arial" w:cs="Arial"/>
          <w:i/>
          <w:iCs/>
          <w:sz w:val="28"/>
          <w:szCs w:val="28"/>
        </w:rPr>
        <w:t xml:space="preserve"> -</w:t>
      </w:r>
      <w:r w:rsidR="00D80E06" w:rsidRPr="00423A60">
        <w:rPr>
          <w:rFonts w:ascii="Arial" w:eastAsia="Arial" w:hAnsi="Arial" w:cs="Arial"/>
          <w:i/>
          <w:iCs/>
          <w:sz w:val="28"/>
          <w:szCs w:val="28"/>
        </w:rPr>
        <w:t>FORTAMUN Obras: $16.9 millones</w:t>
      </w:r>
      <w:r w:rsidR="00423A60">
        <w:rPr>
          <w:rFonts w:ascii="Arial" w:eastAsia="Arial" w:hAnsi="Arial" w:cs="Arial"/>
          <w:i/>
          <w:iCs/>
          <w:sz w:val="28"/>
          <w:szCs w:val="28"/>
        </w:rPr>
        <w:t xml:space="preserve"> -</w:t>
      </w:r>
      <w:r w:rsidR="00D80E06" w:rsidRPr="00423A60">
        <w:rPr>
          <w:rFonts w:ascii="Arial" w:eastAsia="Arial" w:hAnsi="Arial" w:cs="Arial"/>
          <w:i/>
          <w:iCs/>
          <w:sz w:val="28"/>
          <w:szCs w:val="28"/>
        </w:rPr>
        <w:t>RECURSOS PROPIOS $ 18.36 millones en los cuales está incluido el Presupuesto Participativo: $11.7 millones.</w:t>
      </w:r>
      <w:r w:rsidR="00423A60">
        <w:rPr>
          <w:rFonts w:ascii="Arial" w:eastAsia="Arial" w:hAnsi="Arial" w:cs="Arial"/>
          <w:i/>
          <w:iCs/>
          <w:sz w:val="28"/>
          <w:szCs w:val="28"/>
        </w:rPr>
        <w:t xml:space="preserve"> </w:t>
      </w:r>
      <w:r w:rsidR="00D80E06" w:rsidRPr="005810DB">
        <w:rPr>
          <w:rFonts w:ascii="Arial" w:eastAsia="Arial" w:hAnsi="Arial" w:cs="Arial"/>
          <w:i/>
          <w:iCs/>
          <w:sz w:val="28"/>
          <w:szCs w:val="28"/>
        </w:rPr>
        <w:t>Se priorizan obras de impacto comunitario, infraestructura básica, vialidades y proyectos financiados con fondos federales. Es el bloque de inversión pública más robusto del ejercicio.</w:t>
      </w:r>
      <w:r w:rsidR="00423A60">
        <w:rPr>
          <w:rFonts w:ascii="Arial" w:eastAsia="Arial" w:hAnsi="Arial" w:cs="Arial"/>
          <w:i/>
          <w:iCs/>
          <w:sz w:val="28"/>
          <w:szCs w:val="28"/>
        </w:rPr>
        <w:t xml:space="preserve"> </w:t>
      </w:r>
      <w:r w:rsidR="00D80E06" w:rsidRPr="005810DB">
        <w:rPr>
          <w:rFonts w:ascii="Arial" w:eastAsia="Arial" w:hAnsi="Arial" w:cs="Arial"/>
          <w:b/>
          <w:bCs/>
          <w:i/>
          <w:iCs/>
          <w:sz w:val="28"/>
          <w:szCs w:val="28"/>
        </w:rPr>
        <w:t>4. Hacienda Municipal – Reducción general (-9%)</w:t>
      </w:r>
      <w:r w:rsidR="00423A60">
        <w:rPr>
          <w:rFonts w:ascii="Arial" w:eastAsia="Arial" w:hAnsi="Arial" w:cs="Arial"/>
          <w:b/>
          <w:bCs/>
          <w:i/>
          <w:iCs/>
          <w:sz w:val="28"/>
          <w:szCs w:val="28"/>
        </w:rPr>
        <w:t xml:space="preserve"> *</w:t>
      </w:r>
      <w:r w:rsidR="00D80E06" w:rsidRPr="00423A60">
        <w:rPr>
          <w:rFonts w:ascii="Arial" w:eastAsia="Arial" w:hAnsi="Arial" w:cs="Arial"/>
          <w:i/>
          <w:iCs/>
          <w:sz w:val="28"/>
          <w:szCs w:val="28"/>
        </w:rPr>
        <w:t>Jefatura de Patrimonio: +12%</w:t>
      </w:r>
      <w:r w:rsidR="00423A60">
        <w:rPr>
          <w:rFonts w:ascii="Arial" w:eastAsia="Arial" w:hAnsi="Arial" w:cs="Arial"/>
          <w:i/>
          <w:iCs/>
          <w:sz w:val="28"/>
          <w:szCs w:val="28"/>
        </w:rPr>
        <w:t xml:space="preserve"> *</w:t>
      </w:r>
      <w:r w:rsidR="00D80E06" w:rsidRPr="00423A60">
        <w:rPr>
          <w:rFonts w:ascii="Arial" w:eastAsia="Arial" w:hAnsi="Arial" w:cs="Arial"/>
          <w:i/>
          <w:iCs/>
          <w:sz w:val="28"/>
          <w:szCs w:val="28"/>
        </w:rPr>
        <w:t>Pagos de deuda pública: $21.5 millones (-15%)</w:t>
      </w:r>
      <w:r w:rsidR="00423A60">
        <w:rPr>
          <w:rFonts w:ascii="Arial" w:eastAsia="Arial" w:hAnsi="Arial" w:cs="Arial"/>
          <w:i/>
          <w:iCs/>
          <w:sz w:val="28"/>
          <w:szCs w:val="28"/>
        </w:rPr>
        <w:t xml:space="preserve"> </w:t>
      </w:r>
      <w:r w:rsidR="00D80E06" w:rsidRPr="005810DB">
        <w:rPr>
          <w:rFonts w:ascii="Arial" w:eastAsia="Arial" w:hAnsi="Arial" w:cs="Arial"/>
          <w:i/>
          <w:iCs/>
          <w:sz w:val="28"/>
          <w:szCs w:val="28"/>
        </w:rPr>
        <w:t xml:space="preserve">El esfuerzo </w:t>
      </w:r>
      <w:r w:rsidR="00D80E06" w:rsidRPr="005810DB">
        <w:rPr>
          <w:rFonts w:ascii="Arial" w:eastAsia="Arial" w:hAnsi="Arial" w:cs="Arial"/>
          <w:i/>
          <w:iCs/>
          <w:sz w:val="28"/>
          <w:szCs w:val="28"/>
        </w:rPr>
        <w:lastRenderedPageBreak/>
        <w:t>va hacia reducir compromisos financieros, depurar partidas y fortalecer patrimonio.</w:t>
      </w:r>
      <w:r w:rsidR="00423A60">
        <w:rPr>
          <w:rFonts w:ascii="Arial" w:eastAsia="Arial" w:hAnsi="Arial" w:cs="Arial"/>
          <w:i/>
          <w:iCs/>
          <w:sz w:val="28"/>
          <w:szCs w:val="28"/>
        </w:rPr>
        <w:t xml:space="preserve"> </w:t>
      </w:r>
      <w:r w:rsidR="00D80E06" w:rsidRPr="005810DB">
        <w:rPr>
          <w:rFonts w:ascii="Arial" w:eastAsia="Arial" w:hAnsi="Arial" w:cs="Arial"/>
          <w:b/>
          <w:bCs/>
          <w:i/>
          <w:iCs/>
          <w:sz w:val="28"/>
          <w:szCs w:val="28"/>
        </w:rPr>
        <w:t>5. Desarrollo Económico, Turismo y Agropecuario – Crecimiento moderado (3%)</w:t>
      </w:r>
      <w:r w:rsidR="00662CA6">
        <w:rPr>
          <w:rFonts w:ascii="Arial" w:eastAsia="Arial" w:hAnsi="Arial" w:cs="Arial"/>
          <w:b/>
          <w:bCs/>
          <w:i/>
          <w:iCs/>
          <w:sz w:val="28"/>
          <w:szCs w:val="28"/>
        </w:rPr>
        <w:t xml:space="preserve"> </w:t>
      </w:r>
      <w:r w:rsidR="00D80E06" w:rsidRPr="005810DB">
        <w:rPr>
          <w:rFonts w:ascii="Arial" w:eastAsia="Arial" w:hAnsi="Arial" w:cs="Arial"/>
          <w:i/>
          <w:iCs/>
          <w:sz w:val="28"/>
          <w:szCs w:val="28"/>
        </w:rPr>
        <w:t>Incluye:</w:t>
      </w:r>
      <w:r w:rsidR="00662CA6">
        <w:rPr>
          <w:rFonts w:ascii="Arial" w:eastAsia="Arial" w:hAnsi="Arial" w:cs="Arial"/>
          <w:i/>
          <w:iCs/>
          <w:sz w:val="28"/>
          <w:szCs w:val="28"/>
        </w:rPr>
        <w:t xml:space="preserve"> *</w:t>
      </w:r>
      <w:r w:rsidR="00D80E06" w:rsidRPr="00662CA6">
        <w:rPr>
          <w:rFonts w:ascii="Arial" w:eastAsia="Arial" w:hAnsi="Arial" w:cs="Arial"/>
          <w:i/>
          <w:iCs/>
          <w:sz w:val="28"/>
          <w:szCs w:val="28"/>
        </w:rPr>
        <w:t>Mercados (+16%)</w:t>
      </w:r>
      <w:r w:rsidR="00662CA6">
        <w:rPr>
          <w:rFonts w:ascii="Arial" w:eastAsia="Arial" w:hAnsi="Arial" w:cs="Arial"/>
          <w:i/>
          <w:iCs/>
          <w:sz w:val="28"/>
          <w:szCs w:val="28"/>
        </w:rPr>
        <w:t xml:space="preserve"> *</w:t>
      </w:r>
      <w:r w:rsidR="00D80E06" w:rsidRPr="00662CA6">
        <w:rPr>
          <w:rFonts w:ascii="Arial" w:eastAsia="Arial" w:hAnsi="Arial" w:cs="Arial"/>
          <w:i/>
          <w:iCs/>
          <w:sz w:val="28"/>
          <w:szCs w:val="28"/>
        </w:rPr>
        <w:t>Desarrollo Agropecuario (+8%)</w:t>
      </w:r>
      <w:r w:rsidR="00662CA6">
        <w:rPr>
          <w:rFonts w:ascii="Arial" w:eastAsia="Arial" w:hAnsi="Arial" w:cs="Arial"/>
          <w:i/>
          <w:iCs/>
          <w:sz w:val="28"/>
          <w:szCs w:val="28"/>
        </w:rPr>
        <w:t xml:space="preserve"> *</w:t>
      </w:r>
      <w:r w:rsidR="00D80E06" w:rsidRPr="00662CA6">
        <w:rPr>
          <w:rFonts w:ascii="Arial" w:eastAsia="Arial" w:hAnsi="Arial" w:cs="Arial"/>
          <w:i/>
          <w:iCs/>
          <w:sz w:val="28"/>
          <w:szCs w:val="28"/>
        </w:rPr>
        <w:t>Desarrollo Turístico (crecimiento marginal)</w:t>
      </w:r>
      <w:r w:rsidR="00662CA6">
        <w:rPr>
          <w:rFonts w:ascii="Arial" w:eastAsia="Arial" w:hAnsi="Arial" w:cs="Arial"/>
          <w:i/>
          <w:iCs/>
          <w:sz w:val="28"/>
          <w:szCs w:val="28"/>
        </w:rPr>
        <w:t xml:space="preserve"> </w:t>
      </w:r>
      <w:r w:rsidR="00D80E06" w:rsidRPr="005810DB">
        <w:rPr>
          <w:rFonts w:ascii="Arial" w:eastAsia="Arial" w:hAnsi="Arial" w:cs="Arial"/>
          <w:i/>
          <w:iCs/>
          <w:sz w:val="28"/>
          <w:szCs w:val="28"/>
        </w:rPr>
        <w:t>Persigue reactivación económica, impulso a galerías, exposiciones, sector agropecuario y turismo local.</w:t>
      </w:r>
      <w:r w:rsidR="00662CA6">
        <w:rPr>
          <w:rFonts w:ascii="Arial" w:eastAsia="Arial" w:hAnsi="Arial" w:cs="Arial"/>
          <w:i/>
          <w:iCs/>
          <w:sz w:val="28"/>
          <w:szCs w:val="28"/>
        </w:rPr>
        <w:t xml:space="preserve"> </w:t>
      </w:r>
      <w:r w:rsidR="00D80E06" w:rsidRPr="005810DB">
        <w:rPr>
          <w:rFonts w:ascii="Arial" w:eastAsia="Arial" w:hAnsi="Arial" w:cs="Arial"/>
          <w:b/>
          <w:bCs/>
          <w:i/>
          <w:iCs/>
          <w:sz w:val="28"/>
          <w:szCs w:val="28"/>
        </w:rPr>
        <w:t>6. Desarrollo Social, Educación, Juventud, Igualdad y Cultura – Presupuesto robusto.</w:t>
      </w:r>
      <w:r w:rsidR="00662CA6">
        <w:rPr>
          <w:rFonts w:ascii="Arial" w:eastAsia="Arial" w:hAnsi="Arial" w:cs="Arial"/>
          <w:b/>
          <w:bCs/>
          <w:i/>
          <w:iCs/>
          <w:sz w:val="28"/>
          <w:szCs w:val="28"/>
        </w:rPr>
        <w:t xml:space="preserve"> </w:t>
      </w:r>
      <w:r w:rsidR="00D80E06" w:rsidRPr="005810DB">
        <w:rPr>
          <w:rFonts w:ascii="Arial" w:eastAsia="Arial" w:hAnsi="Arial" w:cs="Arial"/>
          <w:i/>
          <w:iCs/>
          <w:sz w:val="28"/>
          <w:szCs w:val="28"/>
        </w:rPr>
        <w:t>Construcción de Comunidad (área social): $18.07 millones</w:t>
      </w:r>
      <w:r w:rsidR="00662CA6">
        <w:rPr>
          <w:rFonts w:ascii="Arial" w:eastAsia="Arial" w:hAnsi="Arial" w:cs="Arial"/>
          <w:i/>
          <w:iCs/>
          <w:sz w:val="28"/>
          <w:szCs w:val="28"/>
        </w:rPr>
        <w:t xml:space="preserve"> *</w:t>
      </w:r>
      <w:r w:rsidR="00D80E06" w:rsidRPr="00662CA6">
        <w:rPr>
          <w:rFonts w:ascii="Arial" w:eastAsia="Arial" w:hAnsi="Arial" w:cs="Arial"/>
          <w:i/>
          <w:iCs/>
          <w:sz w:val="28"/>
          <w:szCs w:val="28"/>
        </w:rPr>
        <w:t>Dirección General de Construcción de la Comunidad: $3.02 millones</w:t>
      </w:r>
      <w:r w:rsidR="00662CA6">
        <w:rPr>
          <w:rFonts w:ascii="Arial" w:eastAsia="Arial" w:hAnsi="Arial" w:cs="Arial"/>
          <w:i/>
          <w:iCs/>
          <w:sz w:val="28"/>
          <w:szCs w:val="28"/>
        </w:rPr>
        <w:t xml:space="preserve"> *</w:t>
      </w:r>
      <w:r w:rsidR="00D80E06" w:rsidRPr="00662CA6">
        <w:rPr>
          <w:rFonts w:ascii="Arial" w:eastAsia="Arial" w:hAnsi="Arial" w:cs="Arial"/>
          <w:i/>
          <w:iCs/>
          <w:sz w:val="28"/>
          <w:szCs w:val="28"/>
        </w:rPr>
        <w:t>Educación: $2.29 millones</w:t>
      </w:r>
      <w:r w:rsidR="00662CA6">
        <w:rPr>
          <w:rFonts w:ascii="Arial" w:eastAsia="Arial" w:hAnsi="Arial" w:cs="Arial"/>
          <w:i/>
          <w:iCs/>
          <w:sz w:val="28"/>
          <w:szCs w:val="28"/>
        </w:rPr>
        <w:t xml:space="preserve"> *</w:t>
      </w:r>
      <w:r w:rsidR="00D80E06" w:rsidRPr="00662CA6">
        <w:rPr>
          <w:rFonts w:ascii="Arial" w:eastAsia="Arial" w:hAnsi="Arial" w:cs="Arial"/>
          <w:i/>
          <w:iCs/>
          <w:sz w:val="28"/>
          <w:szCs w:val="28"/>
        </w:rPr>
        <w:t>Festivales: $2.49 millones</w:t>
      </w:r>
      <w:r w:rsidR="00662CA6">
        <w:rPr>
          <w:rFonts w:ascii="Arial" w:eastAsia="Arial" w:hAnsi="Arial" w:cs="Arial"/>
          <w:i/>
          <w:iCs/>
          <w:sz w:val="28"/>
          <w:szCs w:val="28"/>
        </w:rPr>
        <w:t xml:space="preserve"> *</w:t>
      </w:r>
      <w:r w:rsidR="00D80E06" w:rsidRPr="00662CA6">
        <w:rPr>
          <w:rFonts w:ascii="Arial" w:eastAsia="Arial" w:hAnsi="Arial" w:cs="Arial"/>
          <w:i/>
          <w:iCs/>
          <w:sz w:val="28"/>
          <w:szCs w:val="28"/>
        </w:rPr>
        <w:t>Salud Municipal: $1.60 millones</w:t>
      </w:r>
      <w:r w:rsidR="00662CA6">
        <w:rPr>
          <w:rFonts w:ascii="Arial" w:eastAsia="Arial" w:hAnsi="Arial" w:cs="Arial"/>
          <w:i/>
          <w:iCs/>
          <w:sz w:val="28"/>
          <w:szCs w:val="28"/>
        </w:rPr>
        <w:t xml:space="preserve"> *</w:t>
      </w:r>
      <w:r w:rsidR="00D80E06" w:rsidRPr="00662CA6">
        <w:rPr>
          <w:rFonts w:ascii="Arial" w:eastAsia="Arial" w:hAnsi="Arial" w:cs="Arial"/>
          <w:i/>
          <w:iCs/>
          <w:sz w:val="28"/>
          <w:szCs w:val="28"/>
        </w:rPr>
        <w:t>Proyectos y programas: $5.66 millones</w:t>
      </w:r>
      <w:r w:rsidR="00662CA6">
        <w:rPr>
          <w:rFonts w:ascii="Arial" w:eastAsia="Arial" w:hAnsi="Arial" w:cs="Arial"/>
          <w:i/>
          <w:iCs/>
          <w:sz w:val="28"/>
          <w:szCs w:val="28"/>
        </w:rPr>
        <w:t xml:space="preserve"> </w:t>
      </w:r>
      <w:r w:rsidR="00D80E06" w:rsidRPr="005810DB">
        <w:rPr>
          <w:rFonts w:ascii="Arial" w:eastAsia="Arial" w:hAnsi="Arial" w:cs="Arial"/>
          <w:b/>
          <w:bCs/>
          <w:i/>
          <w:iCs/>
          <w:sz w:val="28"/>
          <w:szCs w:val="28"/>
        </w:rPr>
        <w:t>7. OPD DIF Zapotlán – Subsidio fuerte (5%)</w:t>
      </w:r>
      <w:r w:rsidR="00662CA6">
        <w:rPr>
          <w:rFonts w:ascii="Arial" w:eastAsia="Arial" w:hAnsi="Arial" w:cs="Arial"/>
          <w:b/>
          <w:bCs/>
          <w:i/>
          <w:iCs/>
          <w:sz w:val="28"/>
          <w:szCs w:val="28"/>
        </w:rPr>
        <w:t xml:space="preserve"> </w:t>
      </w:r>
      <w:r w:rsidR="00D80E06" w:rsidRPr="005810DB">
        <w:rPr>
          <w:rFonts w:ascii="Arial" w:eastAsia="Arial" w:hAnsi="Arial" w:cs="Arial"/>
          <w:i/>
          <w:iCs/>
          <w:sz w:val="28"/>
          <w:szCs w:val="28"/>
        </w:rPr>
        <w:t>Total asignado: $38,214,556.04</w:t>
      </w:r>
      <w:r w:rsidR="00662CA6">
        <w:rPr>
          <w:rFonts w:ascii="Arial" w:eastAsia="Arial" w:hAnsi="Arial" w:cs="Arial"/>
          <w:i/>
          <w:iCs/>
          <w:sz w:val="28"/>
          <w:szCs w:val="28"/>
        </w:rPr>
        <w:t xml:space="preserve"> </w:t>
      </w:r>
      <w:r w:rsidR="00D80E06" w:rsidRPr="005810DB">
        <w:rPr>
          <w:rFonts w:ascii="Arial" w:eastAsia="Arial" w:hAnsi="Arial" w:cs="Arial"/>
          <w:i/>
          <w:iCs/>
          <w:sz w:val="28"/>
          <w:szCs w:val="28"/>
        </w:rPr>
        <w:t>Incluye:</w:t>
      </w:r>
      <w:r w:rsidR="00662CA6">
        <w:rPr>
          <w:rFonts w:ascii="Arial" w:eastAsia="Arial" w:hAnsi="Arial" w:cs="Arial"/>
          <w:i/>
          <w:iCs/>
          <w:sz w:val="28"/>
          <w:szCs w:val="28"/>
        </w:rPr>
        <w:t xml:space="preserve"> *</w:t>
      </w:r>
      <w:r w:rsidR="00D80E06" w:rsidRPr="00662CA6">
        <w:rPr>
          <w:rFonts w:ascii="Arial" w:eastAsia="Arial" w:hAnsi="Arial" w:cs="Arial"/>
          <w:i/>
          <w:iCs/>
          <w:sz w:val="28"/>
          <w:szCs w:val="28"/>
        </w:rPr>
        <w:t>Subsidio ordinario</w:t>
      </w:r>
      <w:r w:rsidR="00662CA6">
        <w:rPr>
          <w:rFonts w:ascii="Arial" w:eastAsia="Arial" w:hAnsi="Arial" w:cs="Arial"/>
          <w:i/>
          <w:iCs/>
          <w:sz w:val="28"/>
          <w:szCs w:val="28"/>
        </w:rPr>
        <w:t xml:space="preserve"> *</w:t>
      </w:r>
      <w:r w:rsidR="00D80E06" w:rsidRPr="00662CA6">
        <w:rPr>
          <w:rFonts w:ascii="Arial" w:eastAsia="Arial" w:hAnsi="Arial" w:cs="Arial"/>
          <w:i/>
          <w:iCs/>
          <w:sz w:val="28"/>
          <w:szCs w:val="28"/>
        </w:rPr>
        <w:t>Hemodiálisis</w:t>
      </w:r>
      <w:r w:rsidR="00662CA6">
        <w:rPr>
          <w:rFonts w:ascii="Arial" w:eastAsia="Arial" w:hAnsi="Arial" w:cs="Arial"/>
          <w:i/>
          <w:iCs/>
          <w:sz w:val="28"/>
          <w:szCs w:val="28"/>
        </w:rPr>
        <w:t xml:space="preserve"> *</w:t>
      </w:r>
      <w:r w:rsidR="00D80E06" w:rsidRPr="00662CA6">
        <w:rPr>
          <w:rFonts w:ascii="Arial" w:eastAsia="Arial" w:hAnsi="Arial" w:cs="Arial"/>
          <w:i/>
          <w:iCs/>
          <w:sz w:val="28"/>
          <w:szCs w:val="28"/>
        </w:rPr>
        <w:t>Comedores comunitarios</w:t>
      </w:r>
      <w:r w:rsidR="00662CA6">
        <w:rPr>
          <w:rFonts w:ascii="Arial" w:eastAsia="Arial" w:hAnsi="Arial" w:cs="Arial"/>
          <w:i/>
          <w:iCs/>
          <w:sz w:val="28"/>
          <w:szCs w:val="28"/>
        </w:rPr>
        <w:t xml:space="preserve"> </w:t>
      </w:r>
      <w:r w:rsidR="00D80E06" w:rsidRPr="005810DB">
        <w:rPr>
          <w:rFonts w:ascii="Arial" w:eastAsia="Arial" w:hAnsi="Arial" w:cs="Arial"/>
          <w:b/>
          <w:bCs/>
          <w:i/>
          <w:iCs/>
          <w:sz w:val="28"/>
          <w:szCs w:val="28"/>
        </w:rPr>
        <w:t xml:space="preserve">Por lo anteriormente expuesto y motivado, propongo para su estudio, análisis aprobación, discusión y en su caso dictaminación por la Comisión Edilicia Permanente de Hacienda Pública y Patrimonio Municipal, y su correspondiente publicación en la Gaceta Municipal el siguiente: </w:t>
      </w:r>
      <w:r w:rsidR="00D80E06" w:rsidRPr="005810DB">
        <w:rPr>
          <w:rStyle w:val="Textoennegrita"/>
          <w:rFonts w:ascii="Arial" w:hAnsi="Arial" w:cs="Arial"/>
          <w:i/>
          <w:iCs/>
          <w:sz w:val="28"/>
          <w:szCs w:val="28"/>
        </w:rPr>
        <w:t xml:space="preserve">DECRETO </w:t>
      </w:r>
      <w:r w:rsidR="00D80E06" w:rsidRPr="00D93380">
        <w:rPr>
          <w:rStyle w:val="Textoennegrita"/>
          <w:rFonts w:ascii="Arial" w:hAnsi="Arial" w:cs="Arial"/>
          <w:i/>
          <w:iCs/>
          <w:sz w:val="28"/>
          <w:szCs w:val="28"/>
        </w:rPr>
        <w:t>MUNICIPA</w:t>
      </w:r>
      <w:r w:rsidR="00D93380" w:rsidRPr="00D93380">
        <w:rPr>
          <w:rStyle w:val="Textoennegrita"/>
          <w:rFonts w:ascii="Arial" w:hAnsi="Arial" w:cs="Arial"/>
          <w:i/>
          <w:iCs/>
          <w:sz w:val="28"/>
          <w:szCs w:val="28"/>
        </w:rPr>
        <w:t xml:space="preserve">L </w:t>
      </w:r>
      <w:r w:rsidR="00D80E06" w:rsidRPr="00D93380">
        <w:rPr>
          <w:rFonts w:ascii="Arial" w:eastAsia="Times New Roman" w:hAnsi="Arial" w:cs="Arial"/>
          <w:b/>
          <w:bCs/>
          <w:i/>
          <w:iCs/>
          <w:sz w:val="28"/>
          <w:szCs w:val="28"/>
        </w:rPr>
        <w:t xml:space="preserve">Primero. </w:t>
      </w:r>
      <w:r w:rsidR="00D80E06" w:rsidRPr="00D93380">
        <w:rPr>
          <w:rFonts w:ascii="Arial" w:eastAsia="Calibri" w:hAnsi="Arial" w:cs="Arial"/>
          <w:bCs/>
          <w:i/>
          <w:iCs/>
          <w:sz w:val="28"/>
          <w:szCs w:val="28"/>
        </w:rPr>
        <w:t xml:space="preserve">Se ratifica y reconoce la Estimación de Ingresos autorizada por este Pleno del Ayuntamiento y enviada al Congreso del Estado de Jalisco, para el efecto de su aprobación correspondiente para el ejercicio fiscal 2026, destinada al Municipio de Zapotlán El Grande, Jalisco, por un monto total de </w:t>
      </w:r>
      <w:r w:rsidR="00D80E06" w:rsidRPr="00D93380">
        <w:rPr>
          <w:rFonts w:ascii="Arial" w:eastAsia="Calibri" w:hAnsi="Arial" w:cs="Arial"/>
          <w:b/>
          <w:bCs/>
          <w:i/>
          <w:iCs/>
          <w:sz w:val="28"/>
          <w:szCs w:val="28"/>
        </w:rPr>
        <w:t>$662,601,981.43</w:t>
      </w:r>
      <w:r w:rsidR="00D80E06" w:rsidRPr="00D93380">
        <w:rPr>
          <w:rFonts w:ascii="Arial" w:eastAsia="Calibri" w:hAnsi="Arial" w:cs="Arial"/>
          <w:bCs/>
          <w:i/>
          <w:iCs/>
          <w:sz w:val="28"/>
          <w:szCs w:val="28"/>
        </w:rPr>
        <w:t xml:space="preserve"> (Seiscientos sesenta y dos millones seiscientos</w:t>
      </w:r>
      <w:r w:rsidR="00D93380">
        <w:rPr>
          <w:rFonts w:ascii="Arial" w:eastAsia="Calibri" w:hAnsi="Arial" w:cs="Arial"/>
          <w:bCs/>
          <w:i/>
          <w:iCs/>
          <w:sz w:val="28"/>
          <w:szCs w:val="28"/>
        </w:rPr>
        <w:t xml:space="preserve"> </w:t>
      </w:r>
      <w:r w:rsidR="00D80E06" w:rsidRPr="00D93380">
        <w:rPr>
          <w:rFonts w:ascii="Arial" w:eastAsia="Calibri" w:hAnsi="Arial" w:cs="Arial"/>
          <w:bCs/>
          <w:i/>
          <w:iCs/>
          <w:sz w:val="28"/>
          <w:szCs w:val="28"/>
        </w:rPr>
        <w:t>un</w:t>
      </w:r>
      <w:r w:rsidR="00D93380">
        <w:rPr>
          <w:rFonts w:ascii="Arial" w:eastAsia="Calibri" w:hAnsi="Arial" w:cs="Arial"/>
          <w:bCs/>
          <w:i/>
          <w:iCs/>
          <w:sz w:val="28"/>
          <w:szCs w:val="28"/>
        </w:rPr>
        <w:t xml:space="preserve"> </w:t>
      </w:r>
      <w:r w:rsidR="00D80E06" w:rsidRPr="00D93380">
        <w:rPr>
          <w:rFonts w:ascii="Arial" w:eastAsia="Calibri" w:hAnsi="Arial" w:cs="Arial"/>
          <w:bCs/>
          <w:i/>
          <w:iCs/>
          <w:sz w:val="28"/>
          <w:szCs w:val="28"/>
        </w:rPr>
        <w:t>mil novecientos ochenta y un pesos 43/100 M.N.).</w:t>
      </w:r>
      <w:r w:rsidR="00D93380">
        <w:rPr>
          <w:rFonts w:ascii="Arial" w:eastAsia="Calibri" w:hAnsi="Arial" w:cs="Arial"/>
          <w:bCs/>
          <w:i/>
          <w:iCs/>
          <w:sz w:val="28"/>
          <w:szCs w:val="28"/>
        </w:rPr>
        <w:t xml:space="preserve"> </w:t>
      </w:r>
      <w:r w:rsidR="00D80E06" w:rsidRPr="00D93380">
        <w:rPr>
          <w:rStyle w:val="Textoennegrita"/>
          <w:rFonts w:ascii="Arial" w:hAnsi="Arial" w:cs="Arial"/>
          <w:i/>
          <w:iCs/>
          <w:sz w:val="28"/>
          <w:szCs w:val="28"/>
        </w:rPr>
        <w:t xml:space="preserve">Segundo.- </w:t>
      </w:r>
      <w:r w:rsidR="00D80E06" w:rsidRPr="00D93380">
        <w:rPr>
          <w:rFonts w:ascii="Arial" w:hAnsi="Arial" w:cs="Arial"/>
          <w:i/>
          <w:iCs/>
          <w:sz w:val="28"/>
          <w:szCs w:val="28"/>
        </w:rPr>
        <w:t xml:space="preserve">Se formaliza la aprobación del </w:t>
      </w:r>
      <w:r w:rsidR="00D80E06" w:rsidRPr="00D93380">
        <w:rPr>
          <w:rStyle w:val="Textoennegrita"/>
          <w:rFonts w:ascii="Arial" w:hAnsi="Arial" w:cs="Arial"/>
          <w:i/>
          <w:iCs/>
          <w:sz w:val="28"/>
          <w:szCs w:val="28"/>
        </w:rPr>
        <w:t xml:space="preserve">Presupuesto de Egresos del Municipio de Zapotlán El Grande, Jalisco, para el Ejercicio </w:t>
      </w:r>
      <w:r w:rsidR="00D80E06" w:rsidRPr="00D93380">
        <w:rPr>
          <w:rStyle w:val="Textoennegrita"/>
          <w:rFonts w:ascii="Arial" w:hAnsi="Arial" w:cs="Arial"/>
          <w:i/>
          <w:iCs/>
          <w:sz w:val="28"/>
          <w:szCs w:val="28"/>
        </w:rPr>
        <w:lastRenderedPageBreak/>
        <w:t>Fiscal 2026</w:t>
      </w:r>
      <w:r w:rsidR="00D80E06" w:rsidRPr="00D93380">
        <w:rPr>
          <w:rFonts w:ascii="Arial" w:hAnsi="Arial" w:cs="Arial"/>
          <w:i/>
          <w:iCs/>
          <w:sz w:val="28"/>
          <w:szCs w:val="28"/>
        </w:rPr>
        <w:t xml:space="preserve">, en la cantidad de </w:t>
      </w:r>
      <w:r w:rsidR="00D80E06" w:rsidRPr="00D93380">
        <w:rPr>
          <w:rStyle w:val="Textoennegrita"/>
          <w:rFonts w:ascii="Arial" w:hAnsi="Arial" w:cs="Arial"/>
          <w:i/>
          <w:iCs/>
          <w:sz w:val="28"/>
          <w:szCs w:val="28"/>
        </w:rPr>
        <w:t>$662,601,981.43</w:t>
      </w:r>
      <w:r w:rsidR="00D80E06" w:rsidRPr="00D93380">
        <w:rPr>
          <w:rFonts w:ascii="Arial" w:hAnsi="Arial" w:cs="Arial"/>
          <w:i/>
          <w:iCs/>
          <w:sz w:val="28"/>
          <w:szCs w:val="28"/>
        </w:rPr>
        <w:t xml:space="preserve"> </w:t>
      </w:r>
      <w:r w:rsidR="00D80E06" w:rsidRPr="00D93380">
        <w:rPr>
          <w:rFonts w:ascii="Arial" w:eastAsia="Calibri" w:hAnsi="Arial" w:cs="Arial"/>
          <w:bCs/>
          <w:i/>
          <w:iCs/>
          <w:sz w:val="28"/>
          <w:szCs w:val="28"/>
        </w:rPr>
        <w:t>(Seiscientos sesenta y dos millones seiscientos un mil novecientos ochenta y un pesos 43/100 M.N.)</w:t>
      </w:r>
      <w:r w:rsidR="00D80E06" w:rsidRPr="00D93380">
        <w:rPr>
          <w:rFonts w:ascii="Arial" w:hAnsi="Arial" w:cs="Arial"/>
          <w:i/>
          <w:iCs/>
          <w:sz w:val="28"/>
          <w:szCs w:val="28"/>
        </w:rPr>
        <w:t>, junto con sus anexos y clasificadores correspondientes. Dichos documentos forman parte integral del presente decreto y surtirán efectos legales para la correcta programación, ejercicio, control y evaluación del gasto público municipal.</w:t>
      </w:r>
      <w:r w:rsidR="00D93380">
        <w:t xml:space="preserve"> </w:t>
      </w:r>
      <w:r w:rsidR="00D80E06" w:rsidRPr="00D93380">
        <w:rPr>
          <w:rStyle w:val="Textoennegrita"/>
          <w:rFonts w:ascii="Arial" w:hAnsi="Arial" w:cs="Arial"/>
          <w:i/>
          <w:iCs/>
          <w:sz w:val="28"/>
          <w:szCs w:val="28"/>
        </w:rPr>
        <w:t xml:space="preserve">Tercero.- </w:t>
      </w:r>
      <w:r w:rsidR="00D80E06" w:rsidRPr="00D93380">
        <w:rPr>
          <w:rFonts w:ascii="Arial" w:hAnsi="Arial" w:cs="Arial"/>
          <w:i/>
          <w:iCs/>
          <w:sz w:val="28"/>
          <w:szCs w:val="28"/>
        </w:rPr>
        <w:t xml:space="preserve">Con fundamento en el artículo 72, numeral 1, de la </w:t>
      </w:r>
      <w:r w:rsidR="00D80E06" w:rsidRPr="00D93380">
        <w:rPr>
          <w:rStyle w:val="Textoennegrita"/>
          <w:rFonts w:ascii="Arial" w:hAnsi="Arial" w:cs="Arial"/>
          <w:i/>
          <w:iCs/>
          <w:sz w:val="28"/>
          <w:szCs w:val="28"/>
        </w:rPr>
        <w:t>Ley de Compras Gubernamentales, Enajenaciones y Contratación de Servicios del Estado de Jalisco y sus Municipios</w:t>
      </w:r>
      <w:r w:rsidR="00D80E06" w:rsidRPr="00D93380">
        <w:rPr>
          <w:rFonts w:ascii="Arial" w:hAnsi="Arial" w:cs="Arial"/>
          <w:i/>
          <w:iCs/>
          <w:sz w:val="28"/>
          <w:szCs w:val="28"/>
        </w:rPr>
        <w:t>, se avalan los montos destinados al procesamiento de las adquisiciones del municipio conforme a los procedimientos siguientes:</w:t>
      </w:r>
      <w:r w:rsidR="00D93380">
        <w:rPr>
          <w:rFonts w:ascii="Arial" w:hAnsi="Arial" w:cs="Arial"/>
          <w:i/>
          <w:iCs/>
          <w:sz w:val="28"/>
          <w:szCs w:val="28"/>
        </w:rPr>
        <w:t xml:space="preserve"> - - - - - - - - - - - - - - - - - - - - - - - </w:t>
      </w:r>
    </w:p>
    <w:tbl>
      <w:tblPr>
        <w:tblW w:w="77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9"/>
        <w:gridCol w:w="2874"/>
        <w:gridCol w:w="3119"/>
      </w:tblGrid>
      <w:tr w:rsidR="00D80E06" w:rsidRPr="00116A37" w14:paraId="1BEF9E30" w14:textId="77777777" w:rsidTr="003C3D5B">
        <w:trPr>
          <w:trHeight w:val="418"/>
          <w:tblHeader/>
          <w:tblCellSpacing w:w="15" w:type="dxa"/>
        </w:trPr>
        <w:tc>
          <w:tcPr>
            <w:tcW w:w="0" w:type="auto"/>
            <w:vAlign w:val="center"/>
            <w:hideMark/>
          </w:tcPr>
          <w:p w14:paraId="63C5D27D" w14:textId="77777777" w:rsidR="00D80E06" w:rsidRPr="00116A37" w:rsidRDefault="00D80E06" w:rsidP="003C3D5B">
            <w:pPr>
              <w:jc w:val="both"/>
              <w:rPr>
                <w:rFonts w:ascii="Arial" w:hAnsi="Arial" w:cs="Arial"/>
                <w:b/>
                <w:bCs/>
              </w:rPr>
            </w:pPr>
            <w:r w:rsidRPr="00116A37">
              <w:rPr>
                <w:rStyle w:val="Textoennegrita"/>
                <w:rFonts w:ascii="Arial" w:hAnsi="Arial" w:cs="Arial"/>
              </w:rPr>
              <w:t>Procedimiento</w:t>
            </w:r>
          </w:p>
        </w:tc>
        <w:tc>
          <w:tcPr>
            <w:tcW w:w="2844" w:type="dxa"/>
            <w:vAlign w:val="center"/>
            <w:hideMark/>
          </w:tcPr>
          <w:p w14:paraId="3728F940" w14:textId="77777777" w:rsidR="00D80E06" w:rsidRPr="00116A37" w:rsidRDefault="00D80E06" w:rsidP="003C3D5B">
            <w:pPr>
              <w:jc w:val="both"/>
              <w:rPr>
                <w:rFonts w:ascii="Arial" w:hAnsi="Arial" w:cs="Arial"/>
                <w:b/>
                <w:bCs/>
              </w:rPr>
            </w:pPr>
            <w:r w:rsidRPr="00116A37">
              <w:rPr>
                <w:rStyle w:val="Textoennegrita"/>
                <w:rFonts w:ascii="Arial" w:hAnsi="Arial" w:cs="Arial"/>
              </w:rPr>
              <w:t>Monto</w:t>
            </w:r>
          </w:p>
        </w:tc>
        <w:tc>
          <w:tcPr>
            <w:tcW w:w="3074" w:type="dxa"/>
            <w:vAlign w:val="center"/>
            <w:hideMark/>
          </w:tcPr>
          <w:p w14:paraId="39EEDF0C" w14:textId="77777777" w:rsidR="00D80E06" w:rsidRPr="00116A37" w:rsidRDefault="00D80E06" w:rsidP="003C3D5B">
            <w:pPr>
              <w:jc w:val="both"/>
              <w:rPr>
                <w:rFonts w:ascii="Arial" w:hAnsi="Arial" w:cs="Arial"/>
                <w:b/>
                <w:bCs/>
              </w:rPr>
            </w:pPr>
            <w:r w:rsidRPr="00116A37">
              <w:rPr>
                <w:rStyle w:val="Textoennegrita"/>
                <w:rFonts w:ascii="Arial" w:hAnsi="Arial" w:cs="Arial"/>
              </w:rPr>
              <w:t>Requiere concurrencia del Comité</w:t>
            </w:r>
          </w:p>
        </w:tc>
      </w:tr>
      <w:tr w:rsidR="00D80E06" w:rsidRPr="00116A37" w14:paraId="15954B18" w14:textId="77777777" w:rsidTr="003C3D5B">
        <w:trPr>
          <w:trHeight w:val="249"/>
          <w:tblCellSpacing w:w="15" w:type="dxa"/>
        </w:trPr>
        <w:tc>
          <w:tcPr>
            <w:tcW w:w="0" w:type="auto"/>
            <w:vAlign w:val="center"/>
            <w:hideMark/>
          </w:tcPr>
          <w:p w14:paraId="52944E36" w14:textId="77777777" w:rsidR="00D80E06" w:rsidRPr="00116A37" w:rsidRDefault="00D80E06" w:rsidP="003C3D5B">
            <w:pPr>
              <w:jc w:val="both"/>
              <w:rPr>
                <w:rFonts w:ascii="Arial" w:hAnsi="Arial" w:cs="Arial"/>
              </w:rPr>
            </w:pPr>
            <w:r w:rsidRPr="00116A37">
              <w:rPr>
                <w:rFonts w:ascii="Arial" w:hAnsi="Arial" w:cs="Arial"/>
              </w:rPr>
              <w:t>Licitación</w:t>
            </w:r>
          </w:p>
        </w:tc>
        <w:tc>
          <w:tcPr>
            <w:tcW w:w="2844" w:type="dxa"/>
            <w:vAlign w:val="center"/>
            <w:hideMark/>
          </w:tcPr>
          <w:p w14:paraId="1E893EFE" w14:textId="77777777" w:rsidR="00D80E06" w:rsidRPr="00116A37" w:rsidRDefault="00D80E06" w:rsidP="003C3D5B">
            <w:pPr>
              <w:jc w:val="both"/>
              <w:rPr>
                <w:rFonts w:ascii="Arial" w:hAnsi="Arial" w:cs="Arial"/>
              </w:rPr>
            </w:pPr>
            <w:r w:rsidRPr="00116A37">
              <w:rPr>
                <w:rFonts w:ascii="Arial" w:hAnsi="Arial" w:cs="Arial"/>
              </w:rPr>
              <w:t>Mayor a 5000 (cinco mil) UMA</w:t>
            </w:r>
          </w:p>
        </w:tc>
        <w:tc>
          <w:tcPr>
            <w:tcW w:w="3074" w:type="dxa"/>
            <w:vAlign w:val="center"/>
            <w:hideMark/>
          </w:tcPr>
          <w:p w14:paraId="124253CB" w14:textId="77777777" w:rsidR="00D80E06" w:rsidRPr="00116A37" w:rsidRDefault="00D80E06" w:rsidP="003C3D5B">
            <w:pPr>
              <w:jc w:val="both"/>
              <w:rPr>
                <w:rFonts w:ascii="Arial" w:hAnsi="Arial" w:cs="Arial"/>
              </w:rPr>
            </w:pPr>
            <w:r w:rsidRPr="00116A37">
              <w:rPr>
                <w:rFonts w:ascii="Arial" w:hAnsi="Arial" w:cs="Arial"/>
              </w:rPr>
              <w:t xml:space="preserve">          Sí</w:t>
            </w:r>
          </w:p>
        </w:tc>
      </w:tr>
      <w:tr w:rsidR="00D80E06" w:rsidRPr="00116A37" w14:paraId="38EA414B" w14:textId="77777777" w:rsidTr="003C3D5B">
        <w:trPr>
          <w:trHeight w:val="258"/>
          <w:tblCellSpacing w:w="15" w:type="dxa"/>
        </w:trPr>
        <w:tc>
          <w:tcPr>
            <w:tcW w:w="0" w:type="auto"/>
            <w:vAlign w:val="center"/>
          </w:tcPr>
          <w:p w14:paraId="1B6EA1FA" w14:textId="77777777" w:rsidR="00D80E06" w:rsidRPr="00116A37" w:rsidRDefault="00D80E06" w:rsidP="003C3D5B">
            <w:pPr>
              <w:rPr>
                <w:rFonts w:ascii="Arial" w:hAnsi="Arial" w:cs="Arial"/>
              </w:rPr>
            </w:pPr>
          </w:p>
        </w:tc>
        <w:tc>
          <w:tcPr>
            <w:tcW w:w="2844" w:type="dxa"/>
            <w:vAlign w:val="center"/>
          </w:tcPr>
          <w:p w14:paraId="7E48A784" w14:textId="77777777" w:rsidR="00D80E06" w:rsidRPr="00116A37" w:rsidRDefault="00D80E06" w:rsidP="003C3D5B">
            <w:pPr>
              <w:rPr>
                <w:rFonts w:ascii="Arial" w:hAnsi="Arial" w:cs="Arial"/>
              </w:rPr>
            </w:pPr>
          </w:p>
        </w:tc>
        <w:tc>
          <w:tcPr>
            <w:tcW w:w="3074" w:type="dxa"/>
            <w:vAlign w:val="center"/>
          </w:tcPr>
          <w:p w14:paraId="444F7FE5" w14:textId="77777777" w:rsidR="00D80E06" w:rsidRPr="00116A37" w:rsidRDefault="00D80E06" w:rsidP="003C3D5B">
            <w:pPr>
              <w:rPr>
                <w:rFonts w:ascii="Arial" w:hAnsi="Arial" w:cs="Arial"/>
              </w:rPr>
            </w:pPr>
          </w:p>
        </w:tc>
      </w:tr>
    </w:tbl>
    <w:p w14:paraId="0DD7B091" w14:textId="77777777" w:rsidR="00D80E06" w:rsidRDefault="00D80E06" w:rsidP="00D80E06">
      <w:pPr>
        <w:spacing w:line="360" w:lineRule="auto"/>
        <w:jc w:val="both"/>
        <w:rPr>
          <w:rFonts w:ascii="Arial" w:hAnsi="Arial" w:cs="Arial"/>
          <w:b/>
          <w:i/>
          <w:iCs/>
          <w:sz w:val="28"/>
          <w:szCs w:val="28"/>
        </w:rPr>
      </w:pPr>
    </w:p>
    <w:p w14:paraId="79195D18" w14:textId="022193C3" w:rsidR="00D80E06" w:rsidRPr="005810DB" w:rsidRDefault="00D80E06" w:rsidP="00A63974">
      <w:pPr>
        <w:pStyle w:val="NormalWeb"/>
        <w:spacing w:line="360" w:lineRule="auto"/>
        <w:jc w:val="both"/>
        <w:rPr>
          <w:rFonts w:ascii="Arial" w:hAnsi="Arial" w:cs="Arial"/>
          <w:i/>
          <w:iCs/>
          <w:sz w:val="28"/>
          <w:szCs w:val="28"/>
        </w:rPr>
      </w:pPr>
      <w:r w:rsidRPr="005810DB">
        <w:rPr>
          <w:rFonts w:ascii="Arial" w:hAnsi="Arial" w:cs="Arial"/>
          <w:i/>
          <w:iCs/>
          <w:sz w:val="28"/>
          <w:szCs w:val="28"/>
        </w:rPr>
        <w:t xml:space="preserve">Las </w:t>
      </w:r>
      <w:r w:rsidRPr="005810DB">
        <w:rPr>
          <w:rStyle w:val="Textoennegrita"/>
          <w:rFonts w:ascii="Arial" w:hAnsi="Arial" w:cs="Arial"/>
          <w:i/>
          <w:iCs/>
          <w:sz w:val="28"/>
          <w:szCs w:val="28"/>
        </w:rPr>
        <w:t>Adjudicaciones Directas</w:t>
      </w:r>
      <w:r w:rsidRPr="005810DB">
        <w:rPr>
          <w:rFonts w:ascii="Arial" w:hAnsi="Arial" w:cs="Arial"/>
          <w:i/>
          <w:iCs/>
          <w:sz w:val="28"/>
          <w:szCs w:val="28"/>
        </w:rPr>
        <w:t xml:space="preserve"> requerirán autorización del Comité de Adquisiciones, salvo cuando la solicitud se fundamente en la </w:t>
      </w:r>
      <w:r w:rsidRPr="005810DB">
        <w:rPr>
          <w:rStyle w:val="Textoennegrita"/>
          <w:rFonts w:ascii="Arial" w:hAnsi="Arial" w:cs="Arial"/>
          <w:i/>
          <w:iCs/>
          <w:sz w:val="28"/>
          <w:szCs w:val="28"/>
        </w:rPr>
        <w:t>fracción IV del artículo 73</w:t>
      </w:r>
      <w:r w:rsidRPr="005810DB">
        <w:rPr>
          <w:rFonts w:ascii="Arial" w:hAnsi="Arial" w:cs="Arial"/>
          <w:i/>
          <w:iCs/>
          <w:sz w:val="28"/>
          <w:szCs w:val="28"/>
        </w:rPr>
        <w:t xml:space="preserve"> de la citada Ley. En dicho caso, solo deberá remitirse un informe al Comité, conforme al artículo 74, numeral 1.</w:t>
      </w:r>
      <w:r w:rsidR="00E4737A">
        <w:rPr>
          <w:rFonts w:ascii="Arial" w:hAnsi="Arial" w:cs="Arial"/>
          <w:i/>
          <w:iCs/>
          <w:sz w:val="28"/>
          <w:szCs w:val="28"/>
        </w:rPr>
        <w:t xml:space="preserve"> </w:t>
      </w:r>
      <w:r w:rsidRPr="005810DB">
        <w:rPr>
          <w:rFonts w:ascii="Arial" w:hAnsi="Arial" w:cs="Arial"/>
          <w:i/>
          <w:iCs/>
          <w:sz w:val="28"/>
          <w:szCs w:val="28"/>
        </w:rPr>
        <w:t xml:space="preserve">Respecto al </w:t>
      </w:r>
      <w:r w:rsidRPr="005810DB">
        <w:rPr>
          <w:rStyle w:val="Textoennegrita"/>
          <w:rFonts w:ascii="Arial" w:hAnsi="Arial" w:cs="Arial"/>
          <w:i/>
          <w:iCs/>
          <w:sz w:val="28"/>
          <w:szCs w:val="28"/>
        </w:rPr>
        <w:t>Fondo Revolvente</w:t>
      </w:r>
      <w:r w:rsidRPr="005810DB">
        <w:rPr>
          <w:rFonts w:ascii="Arial" w:hAnsi="Arial" w:cs="Arial"/>
          <w:i/>
          <w:iCs/>
          <w:sz w:val="28"/>
          <w:szCs w:val="28"/>
        </w:rPr>
        <w:t xml:space="preserve">, se establece un límite máximo de </w:t>
      </w:r>
      <w:r w:rsidRPr="005810DB">
        <w:rPr>
          <w:rStyle w:val="Textoennegrita"/>
          <w:rFonts w:ascii="Arial" w:hAnsi="Arial" w:cs="Arial"/>
          <w:i/>
          <w:iCs/>
          <w:sz w:val="28"/>
          <w:szCs w:val="28"/>
        </w:rPr>
        <w:t>$25,000.00</w:t>
      </w:r>
      <w:r w:rsidRPr="005810DB">
        <w:rPr>
          <w:rFonts w:ascii="Arial" w:hAnsi="Arial" w:cs="Arial"/>
          <w:i/>
          <w:iCs/>
          <w:sz w:val="28"/>
          <w:szCs w:val="28"/>
        </w:rPr>
        <w:t xml:space="preserve"> (Veinticinco mil pesos 00/100 M.N.), en observancia a lo dispuesto por el artículo 46 de la misma Ley.</w:t>
      </w:r>
      <w:r w:rsidR="00E4737A">
        <w:rPr>
          <w:rFonts w:ascii="Arial" w:hAnsi="Arial" w:cs="Arial"/>
          <w:i/>
          <w:iCs/>
          <w:sz w:val="28"/>
          <w:szCs w:val="28"/>
        </w:rPr>
        <w:t xml:space="preserve"> </w:t>
      </w:r>
      <w:r w:rsidRPr="005810DB">
        <w:rPr>
          <w:rStyle w:val="Textoennegrita"/>
          <w:rFonts w:ascii="Arial" w:hAnsi="Arial" w:cs="Arial"/>
          <w:i/>
          <w:iCs/>
          <w:sz w:val="28"/>
          <w:szCs w:val="28"/>
        </w:rPr>
        <w:t xml:space="preserve">Cuarto.- </w:t>
      </w:r>
      <w:r w:rsidRPr="005810DB">
        <w:rPr>
          <w:rFonts w:ascii="Arial" w:hAnsi="Arial" w:cs="Arial"/>
          <w:i/>
          <w:iCs/>
          <w:sz w:val="28"/>
          <w:szCs w:val="28"/>
        </w:rPr>
        <w:t xml:space="preserve">Se aprueba el </w:t>
      </w:r>
      <w:r w:rsidRPr="005810DB">
        <w:rPr>
          <w:rStyle w:val="Textoennegrita"/>
          <w:rFonts w:ascii="Arial" w:hAnsi="Arial" w:cs="Arial"/>
          <w:i/>
          <w:iCs/>
          <w:sz w:val="28"/>
          <w:szCs w:val="28"/>
        </w:rPr>
        <w:t>Programa Anual de Austeridad y Ahorro</w:t>
      </w:r>
      <w:r w:rsidRPr="005810DB">
        <w:rPr>
          <w:rFonts w:ascii="Arial" w:hAnsi="Arial" w:cs="Arial"/>
          <w:i/>
          <w:iCs/>
          <w:sz w:val="28"/>
          <w:szCs w:val="28"/>
        </w:rPr>
        <w:t xml:space="preserve"> de la Administración Pública Municipal de Zapotlán El Grande para el Ejercicio Fiscal </w:t>
      </w:r>
      <w:r w:rsidRPr="005810DB">
        <w:rPr>
          <w:rStyle w:val="Textoennegrita"/>
          <w:rFonts w:ascii="Arial" w:hAnsi="Arial" w:cs="Arial"/>
          <w:i/>
          <w:iCs/>
          <w:sz w:val="28"/>
          <w:szCs w:val="28"/>
        </w:rPr>
        <w:t>2026</w:t>
      </w:r>
      <w:r w:rsidRPr="005810DB">
        <w:rPr>
          <w:rFonts w:ascii="Arial" w:hAnsi="Arial" w:cs="Arial"/>
          <w:i/>
          <w:iCs/>
          <w:sz w:val="28"/>
          <w:szCs w:val="28"/>
        </w:rPr>
        <w:t>, en cumplimiento del Reglamento Interior de Austeridad y Ahorro, artículo 12, fracción I.</w:t>
      </w:r>
      <w:r w:rsidRPr="005810DB">
        <w:rPr>
          <w:rFonts w:ascii="Arial" w:hAnsi="Arial" w:cs="Arial"/>
          <w:i/>
          <w:iCs/>
          <w:sz w:val="28"/>
          <w:szCs w:val="28"/>
        </w:rPr>
        <w:br/>
      </w:r>
      <w:r w:rsidRPr="005810DB">
        <w:rPr>
          <w:rFonts w:ascii="Arial" w:hAnsi="Arial" w:cs="Arial"/>
          <w:i/>
          <w:iCs/>
          <w:sz w:val="28"/>
          <w:szCs w:val="28"/>
        </w:rPr>
        <w:lastRenderedPageBreak/>
        <w:t>Dicho programa será presentado por la Dirección General de Administración e Innovación Gubernamental, en coordinación con Hacienda Municipal, junto con el presupuesto de egresos del ejercicio.</w:t>
      </w:r>
      <w:r w:rsidR="00E4737A">
        <w:rPr>
          <w:rFonts w:ascii="Arial" w:hAnsi="Arial" w:cs="Arial"/>
          <w:i/>
          <w:iCs/>
          <w:sz w:val="28"/>
          <w:szCs w:val="28"/>
        </w:rPr>
        <w:t xml:space="preserve"> </w:t>
      </w:r>
      <w:r w:rsidRPr="00E4737A">
        <w:rPr>
          <w:rStyle w:val="Textoennegrita"/>
          <w:rFonts w:ascii="Arial" w:hAnsi="Arial" w:cs="Arial"/>
          <w:i/>
          <w:iCs/>
          <w:sz w:val="28"/>
          <w:szCs w:val="28"/>
        </w:rPr>
        <w:t xml:space="preserve">Quinto. </w:t>
      </w:r>
      <w:r w:rsidRPr="00E4737A">
        <w:rPr>
          <w:rFonts w:ascii="Arial" w:hAnsi="Arial" w:cs="Arial"/>
          <w:i/>
          <w:iCs/>
          <w:sz w:val="28"/>
          <w:szCs w:val="28"/>
        </w:rPr>
        <w:t xml:space="preserve">Se aprueba el </w:t>
      </w:r>
      <w:r w:rsidRPr="00E4737A">
        <w:rPr>
          <w:rStyle w:val="Textoennegrita"/>
          <w:rFonts w:ascii="Arial" w:hAnsi="Arial" w:cs="Arial"/>
          <w:i/>
          <w:iCs/>
          <w:sz w:val="28"/>
          <w:szCs w:val="28"/>
        </w:rPr>
        <w:t>Programa de Optimización de las Estructuras Orgánicas y Ocupacionales</w:t>
      </w:r>
      <w:r w:rsidRPr="00E4737A">
        <w:rPr>
          <w:rFonts w:ascii="Arial" w:hAnsi="Arial" w:cs="Arial"/>
          <w:i/>
          <w:iCs/>
          <w:sz w:val="28"/>
          <w:szCs w:val="28"/>
        </w:rPr>
        <w:t xml:space="preserve"> de la Administración Pública Municipal de Zapotlán El Grande, para el Ejercicio Fiscal </w:t>
      </w:r>
      <w:r w:rsidRPr="00E4737A">
        <w:rPr>
          <w:rStyle w:val="Textoennegrita"/>
          <w:rFonts w:ascii="Arial" w:hAnsi="Arial" w:cs="Arial"/>
          <w:i/>
          <w:iCs/>
          <w:sz w:val="28"/>
          <w:szCs w:val="28"/>
        </w:rPr>
        <w:t>2026</w:t>
      </w:r>
      <w:r w:rsidRPr="00E4737A">
        <w:rPr>
          <w:rFonts w:ascii="Arial" w:hAnsi="Arial" w:cs="Arial"/>
          <w:i/>
          <w:iCs/>
          <w:sz w:val="28"/>
          <w:szCs w:val="28"/>
        </w:rPr>
        <w:t>, en términos del artículo 12, fracción II, del Reglamento Interior de Austeridad y Ahorro. El programa será elaborado y presentado por la Dirección General de Administración e Innovación Gubernamental, en coordinación con la Hacienda Municipal.</w:t>
      </w:r>
      <w:r w:rsidR="00E4737A">
        <w:rPr>
          <w:rFonts w:ascii="Arial" w:hAnsi="Arial" w:cs="Arial"/>
          <w:i/>
          <w:iCs/>
          <w:sz w:val="28"/>
          <w:szCs w:val="28"/>
        </w:rPr>
        <w:t xml:space="preserve"> </w:t>
      </w:r>
      <w:r w:rsidRPr="00E4737A">
        <w:rPr>
          <w:rStyle w:val="Textoennegrita"/>
          <w:rFonts w:ascii="Arial" w:hAnsi="Arial" w:cs="Arial"/>
          <w:i/>
          <w:iCs/>
          <w:sz w:val="28"/>
          <w:szCs w:val="28"/>
        </w:rPr>
        <w:t>Sexto.- S</w:t>
      </w:r>
      <w:r w:rsidRPr="00E4737A">
        <w:rPr>
          <w:rFonts w:ascii="Arial" w:hAnsi="Arial" w:cs="Arial"/>
          <w:i/>
          <w:iCs/>
          <w:sz w:val="28"/>
          <w:szCs w:val="28"/>
        </w:rPr>
        <w:t>e aprueba</w:t>
      </w:r>
      <w:r w:rsidRPr="00E4737A">
        <w:rPr>
          <w:rFonts w:ascii="Arial" w:hAnsi="Arial" w:cs="Arial"/>
          <w:i/>
          <w:iCs/>
          <w:color w:val="EE0000"/>
          <w:sz w:val="28"/>
          <w:szCs w:val="28"/>
        </w:rPr>
        <w:t xml:space="preserve"> </w:t>
      </w:r>
      <w:r w:rsidRPr="00E4737A">
        <w:rPr>
          <w:rFonts w:ascii="Arial" w:hAnsi="Arial" w:cs="Arial"/>
          <w:i/>
          <w:iCs/>
          <w:sz w:val="28"/>
          <w:szCs w:val="28"/>
        </w:rPr>
        <w:t xml:space="preserve">la </w:t>
      </w:r>
      <w:r w:rsidRPr="00E4737A">
        <w:rPr>
          <w:rStyle w:val="Textoennegrita"/>
          <w:rFonts w:ascii="Arial" w:hAnsi="Arial" w:cs="Arial"/>
          <w:i/>
          <w:iCs/>
          <w:sz w:val="28"/>
          <w:szCs w:val="28"/>
        </w:rPr>
        <w:t xml:space="preserve">Plantilla de Personal </w:t>
      </w:r>
      <w:r w:rsidRPr="00E4737A">
        <w:rPr>
          <w:rFonts w:ascii="Arial" w:hAnsi="Arial" w:cs="Arial"/>
          <w:i/>
          <w:iCs/>
          <w:sz w:val="28"/>
          <w:szCs w:val="28"/>
        </w:rPr>
        <w:t xml:space="preserve">prevista en el Presupuesto de Egresos del Municipio de Zapotlán El Grande, Jalisco, para el Ejercicio Fiscal </w:t>
      </w:r>
      <w:r w:rsidRPr="00E4737A">
        <w:rPr>
          <w:rStyle w:val="Textoennegrita"/>
          <w:rFonts w:ascii="Arial" w:hAnsi="Arial" w:cs="Arial"/>
          <w:i/>
          <w:iCs/>
          <w:sz w:val="28"/>
          <w:szCs w:val="28"/>
        </w:rPr>
        <w:t>2026</w:t>
      </w:r>
      <w:r w:rsidRPr="00E4737A">
        <w:rPr>
          <w:rFonts w:ascii="Arial" w:hAnsi="Arial" w:cs="Arial"/>
          <w:i/>
          <w:iCs/>
          <w:sz w:val="28"/>
          <w:szCs w:val="28"/>
        </w:rPr>
        <w:t xml:space="preserve">, contenida en el Punto IX del presente proyecto. </w:t>
      </w:r>
      <w:r w:rsidRPr="00E4737A">
        <w:rPr>
          <w:rFonts w:ascii="Arial" w:hAnsi="Arial" w:cs="Arial"/>
          <w:b/>
          <w:bCs/>
          <w:i/>
          <w:iCs/>
          <w:sz w:val="28"/>
          <w:szCs w:val="28"/>
        </w:rPr>
        <w:t>S</w:t>
      </w:r>
      <w:r w:rsidRPr="00E4737A">
        <w:rPr>
          <w:rStyle w:val="Textoennegrita"/>
          <w:rFonts w:ascii="Arial" w:hAnsi="Arial" w:cs="Arial"/>
          <w:i/>
          <w:iCs/>
          <w:sz w:val="28"/>
          <w:szCs w:val="28"/>
        </w:rPr>
        <w:t xml:space="preserve">éptimo.- </w:t>
      </w:r>
      <w:r w:rsidRPr="00E4737A">
        <w:rPr>
          <w:rFonts w:ascii="Arial" w:hAnsi="Arial" w:cs="Arial"/>
          <w:b/>
          <w:bCs/>
          <w:i/>
          <w:iCs/>
          <w:sz w:val="28"/>
          <w:szCs w:val="28"/>
          <w:lang w:val="es-ES"/>
        </w:rPr>
        <w:t xml:space="preserve"> </w:t>
      </w:r>
      <w:r w:rsidRPr="00E4737A">
        <w:rPr>
          <w:rFonts w:ascii="Arial" w:hAnsi="Arial" w:cs="Arial"/>
          <w:bCs/>
          <w:i/>
          <w:iCs/>
          <w:sz w:val="28"/>
          <w:szCs w:val="28"/>
          <w:lang w:val="es-ES"/>
        </w:rPr>
        <w:t xml:space="preserve">Se autoriza por el Pleno de este Honorable Ayuntamiento Constitucional de Zapotlán el Grande, Jalisco, en lo general y en lo particular, la modificación del tabulador de sueldos y salarios, contenida en el anexo 2.  </w:t>
      </w:r>
      <w:r w:rsidR="00E4737A">
        <w:rPr>
          <w:rFonts w:ascii="Arial" w:hAnsi="Arial" w:cs="Arial"/>
          <w:i/>
          <w:iCs/>
          <w:sz w:val="28"/>
          <w:szCs w:val="28"/>
        </w:rPr>
        <w:t xml:space="preserve"> </w:t>
      </w:r>
      <w:r w:rsidRPr="005810DB">
        <w:rPr>
          <w:rStyle w:val="Textoennegrita"/>
          <w:rFonts w:ascii="Arial" w:hAnsi="Arial" w:cs="Arial"/>
          <w:i/>
          <w:iCs/>
          <w:sz w:val="28"/>
          <w:szCs w:val="28"/>
        </w:rPr>
        <w:t>Octavo.- S</w:t>
      </w:r>
      <w:r w:rsidRPr="005810DB">
        <w:rPr>
          <w:rFonts w:ascii="Arial" w:hAnsi="Arial" w:cs="Arial"/>
          <w:i/>
          <w:iCs/>
          <w:sz w:val="28"/>
          <w:szCs w:val="28"/>
        </w:rPr>
        <w:t xml:space="preserve">e instruye a la Dirección General de Administración e Innovación Gubernamental para que, mediante la Dirección de Recursos Humanos, implemente las medidas conducentes para informar y ejecutar los programas institucionales, incluyendo la continuidad del </w:t>
      </w:r>
      <w:r w:rsidRPr="005810DB">
        <w:rPr>
          <w:rStyle w:val="Textoennegrita"/>
          <w:rFonts w:ascii="Arial" w:hAnsi="Arial" w:cs="Arial"/>
          <w:i/>
          <w:iCs/>
          <w:sz w:val="28"/>
          <w:szCs w:val="28"/>
        </w:rPr>
        <w:t>Programa de Retiro Voluntario</w:t>
      </w:r>
      <w:r w:rsidRPr="005810DB">
        <w:rPr>
          <w:rFonts w:ascii="Arial" w:hAnsi="Arial" w:cs="Arial"/>
          <w:i/>
          <w:iCs/>
          <w:sz w:val="28"/>
          <w:szCs w:val="28"/>
        </w:rPr>
        <w:t xml:space="preserve"> conforme a sus reglas de operación vigentes 2025-2027.</w:t>
      </w:r>
      <w:r w:rsidR="00E4737A">
        <w:rPr>
          <w:rFonts w:ascii="Arial" w:hAnsi="Arial" w:cs="Arial"/>
          <w:i/>
          <w:iCs/>
          <w:sz w:val="28"/>
          <w:szCs w:val="28"/>
        </w:rPr>
        <w:t xml:space="preserve"> </w:t>
      </w:r>
      <w:r w:rsidRPr="005810DB">
        <w:rPr>
          <w:rFonts w:ascii="Arial" w:hAnsi="Arial" w:cs="Arial"/>
          <w:b/>
          <w:bCs/>
          <w:i/>
          <w:iCs/>
          <w:sz w:val="28"/>
          <w:szCs w:val="28"/>
        </w:rPr>
        <w:t>Noveno.</w:t>
      </w:r>
      <w:r w:rsidRPr="005810DB">
        <w:rPr>
          <w:rFonts w:ascii="Arial" w:hAnsi="Arial" w:cs="Arial"/>
          <w:i/>
          <w:iCs/>
          <w:sz w:val="28"/>
          <w:szCs w:val="28"/>
        </w:rPr>
        <w:t xml:space="preserve">- Se instruye a la Dirección General de Administración e Innovación Gubernamental, a la Dirección de Recursos Humanos y a la Hacienda Municipal para realizar los pagos correspondientes al personal que participe en el Programa de Retiro Voluntario, así como para resolver cualquier controversia derivada de su aplicación, conforme a sus reglas </w:t>
      </w:r>
      <w:r w:rsidRPr="005810DB">
        <w:rPr>
          <w:rFonts w:ascii="Arial" w:hAnsi="Arial" w:cs="Arial"/>
          <w:i/>
          <w:iCs/>
          <w:sz w:val="28"/>
          <w:szCs w:val="28"/>
        </w:rPr>
        <w:lastRenderedPageBreak/>
        <w:t>vigentes.</w:t>
      </w:r>
      <w:r w:rsidR="00E4737A">
        <w:rPr>
          <w:rFonts w:ascii="Arial" w:hAnsi="Arial" w:cs="Arial"/>
          <w:i/>
          <w:iCs/>
          <w:sz w:val="28"/>
          <w:szCs w:val="28"/>
        </w:rPr>
        <w:t xml:space="preserve"> </w:t>
      </w:r>
      <w:r w:rsidRPr="00E4737A">
        <w:rPr>
          <w:rStyle w:val="Textoennegrita"/>
          <w:rFonts w:ascii="Arial" w:hAnsi="Arial" w:cs="Arial"/>
          <w:i/>
          <w:iCs/>
          <w:sz w:val="28"/>
          <w:szCs w:val="28"/>
        </w:rPr>
        <w:t>Décimo.- La</w:t>
      </w:r>
      <w:r w:rsidRPr="00E4737A">
        <w:rPr>
          <w:rFonts w:ascii="Arial" w:hAnsi="Arial" w:cs="Arial"/>
          <w:i/>
          <w:iCs/>
          <w:sz w:val="28"/>
          <w:szCs w:val="28"/>
        </w:rPr>
        <w:t xml:space="preserve">s </w:t>
      </w:r>
      <w:r w:rsidRPr="00E4737A">
        <w:rPr>
          <w:rStyle w:val="Textoennegrita"/>
          <w:rFonts w:ascii="Arial" w:hAnsi="Arial" w:cs="Arial"/>
          <w:i/>
          <w:iCs/>
          <w:sz w:val="28"/>
          <w:szCs w:val="28"/>
        </w:rPr>
        <w:t>Ayudas Sociales</w:t>
      </w:r>
      <w:r w:rsidRPr="00E4737A">
        <w:rPr>
          <w:rFonts w:ascii="Arial" w:hAnsi="Arial" w:cs="Arial"/>
          <w:i/>
          <w:iCs/>
          <w:sz w:val="28"/>
          <w:szCs w:val="28"/>
        </w:rPr>
        <w:t xml:space="preserve"> otorgadas a instituciones, organismos, asociaciones civiles y proyectos con propósitos sociales, con cargo al </w:t>
      </w:r>
      <w:r w:rsidRPr="00E4737A">
        <w:rPr>
          <w:rStyle w:val="Textoennegrita"/>
          <w:rFonts w:ascii="Arial" w:hAnsi="Arial" w:cs="Arial"/>
          <w:i/>
          <w:iCs/>
          <w:sz w:val="28"/>
          <w:szCs w:val="28"/>
        </w:rPr>
        <w:t>Capítulo 4000</w:t>
      </w:r>
      <w:r w:rsidRPr="00E4737A">
        <w:rPr>
          <w:rFonts w:ascii="Arial" w:hAnsi="Arial" w:cs="Arial"/>
          <w:i/>
          <w:iCs/>
          <w:sz w:val="28"/>
          <w:szCs w:val="28"/>
        </w:rPr>
        <w:t xml:space="preserve">, estarán sujetas a la disponibilidad presupuestal determinada por la Hacienda Municipal y deberán ajustarse estrictamente a sus reglas de operación para el Ejercicio Fiscal </w:t>
      </w:r>
      <w:r w:rsidRPr="00E4737A">
        <w:rPr>
          <w:rStyle w:val="Textoennegrita"/>
          <w:rFonts w:ascii="Arial" w:hAnsi="Arial" w:cs="Arial"/>
          <w:i/>
          <w:iCs/>
          <w:sz w:val="28"/>
          <w:szCs w:val="28"/>
        </w:rPr>
        <w:t>2026</w:t>
      </w:r>
      <w:r w:rsidRPr="00E4737A">
        <w:rPr>
          <w:rFonts w:ascii="Arial" w:hAnsi="Arial" w:cs="Arial"/>
          <w:i/>
          <w:iCs/>
          <w:sz w:val="28"/>
          <w:szCs w:val="28"/>
        </w:rPr>
        <w:t>. Dichas ayudas no generan derecho adquirido en favor de los beneficiarios.</w:t>
      </w:r>
      <w:r w:rsidR="00E4737A">
        <w:rPr>
          <w:rFonts w:ascii="Arial" w:hAnsi="Arial" w:cs="Arial"/>
          <w:i/>
          <w:iCs/>
          <w:sz w:val="28"/>
          <w:szCs w:val="28"/>
        </w:rPr>
        <w:t xml:space="preserve"> </w:t>
      </w:r>
      <w:r w:rsidRPr="00E4737A">
        <w:rPr>
          <w:rStyle w:val="Textoennegrita"/>
          <w:rFonts w:ascii="Arial" w:hAnsi="Arial" w:cs="Arial"/>
          <w:i/>
          <w:iCs/>
          <w:sz w:val="28"/>
          <w:szCs w:val="28"/>
        </w:rPr>
        <w:t xml:space="preserve">Décimo Primero.- </w:t>
      </w:r>
      <w:r w:rsidRPr="00E4737A">
        <w:rPr>
          <w:rFonts w:ascii="Arial" w:hAnsi="Arial" w:cs="Arial"/>
          <w:i/>
          <w:iCs/>
          <w:sz w:val="28"/>
          <w:szCs w:val="28"/>
        </w:rPr>
        <w:t>Quedarán sujetas a ampliación automática, conforme a disponibilidad presupuestal, las siguientes partidas:</w:t>
      </w:r>
      <w:r w:rsidR="00E4737A" w:rsidRPr="00E4737A">
        <w:rPr>
          <w:rFonts w:ascii="Arial" w:hAnsi="Arial" w:cs="Arial"/>
          <w:i/>
          <w:iCs/>
          <w:sz w:val="28"/>
          <w:szCs w:val="28"/>
        </w:rPr>
        <w:t xml:space="preserve"> *</w:t>
      </w:r>
      <w:r w:rsidRPr="00E4737A">
        <w:rPr>
          <w:rFonts w:ascii="Arial" w:hAnsi="Arial" w:cs="Arial"/>
          <w:i/>
          <w:iCs/>
          <w:sz w:val="28"/>
          <w:szCs w:val="28"/>
        </w:rPr>
        <w:t>Partida 394: Sentencias y Resoluciones Judiciales</w:t>
      </w:r>
      <w:r w:rsidR="00E4737A" w:rsidRPr="00E4737A">
        <w:rPr>
          <w:rFonts w:ascii="Arial" w:hAnsi="Arial" w:cs="Arial"/>
          <w:i/>
          <w:iCs/>
          <w:sz w:val="28"/>
          <w:szCs w:val="28"/>
        </w:rPr>
        <w:t xml:space="preserve"> *</w:t>
      </w:r>
      <w:r w:rsidRPr="00E4737A">
        <w:rPr>
          <w:rFonts w:ascii="Arial" w:hAnsi="Arial" w:cs="Arial"/>
          <w:i/>
          <w:iCs/>
          <w:sz w:val="28"/>
          <w:szCs w:val="28"/>
        </w:rPr>
        <w:t>Partida 396: Otros Gastos por Responsabilidades</w:t>
      </w:r>
      <w:r w:rsidR="00E4737A" w:rsidRPr="00E4737A">
        <w:rPr>
          <w:rFonts w:ascii="Arial" w:hAnsi="Arial" w:cs="Arial"/>
          <w:i/>
          <w:iCs/>
          <w:sz w:val="28"/>
          <w:szCs w:val="28"/>
        </w:rPr>
        <w:t xml:space="preserve"> *</w:t>
      </w:r>
      <w:r w:rsidRPr="00E4737A">
        <w:rPr>
          <w:rFonts w:ascii="Arial" w:hAnsi="Arial" w:cs="Arial"/>
          <w:i/>
          <w:iCs/>
          <w:sz w:val="28"/>
          <w:szCs w:val="28"/>
        </w:rPr>
        <w:t>Partida 342: Servicios de Cobranza, Investigación Crediticia y Similar</w:t>
      </w:r>
      <w:r w:rsidR="00E4737A" w:rsidRPr="00E4737A">
        <w:rPr>
          <w:rFonts w:ascii="Arial" w:hAnsi="Arial" w:cs="Arial"/>
          <w:i/>
          <w:iCs/>
          <w:sz w:val="28"/>
          <w:szCs w:val="28"/>
        </w:rPr>
        <w:t xml:space="preserve"> *</w:t>
      </w:r>
      <w:r w:rsidRPr="00E4737A">
        <w:rPr>
          <w:rFonts w:ascii="Arial" w:hAnsi="Arial" w:cs="Arial"/>
          <w:i/>
          <w:iCs/>
          <w:sz w:val="28"/>
          <w:szCs w:val="28"/>
        </w:rPr>
        <w:t>Partida 792: Contingencias Socioeconómicas</w:t>
      </w:r>
      <w:r w:rsidR="00E4737A" w:rsidRPr="00E4737A">
        <w:rPr>
          <w:rFonts w:ascii="Arial" w:hAnsi="Arial" w:cs="Arial"/>
          <w:i/>
          <w:iCs/>
          <w:sz w:val="28"/>
          <w:szCs w:val="28"/>
        </w:rPr>
        <w:t xml:space="preserve"> *</w:t>
      </w:r>
      <w:r w:rsidRPr="00E4737A">
        <w:rPr>
          <w:rFonts w:ascii="Arial" w:hAnsi="Arial" w:cs="Arial"/>
          <w:i/>
          <w:iCs/>
          <w:sz w:val="28"/>
          <w:szCs w:val="28"/>
        </w:rPr>
        <w:t>Capítulo 9000: Deuda Pública</w:t>
      </w:r>
      <w:r w:rsidR="00E4737A" w:rsidRPr="00E4737A">
        <w:rPr>
          <w:rFonts w:ascii="Arial" w:hAnsi="Arial" w:cs="Arial"/>
          <w:i/>
          <w:iCs/>
          <w:sz w:val="28"/>
          <w:szCs w:val="28"/>
        </w:rPr>
        <w:t xml:space="preserve"> </w:t>
      </w:r>
      <w:r w:rsidRPr="00E4737A">
        <w:rPr>
          <w:rStyle w:val="Textoennegrita"/>
          <w:rFonts w:ascii="Arial" w:hAnsi="Arial" w:cs="Arial"/>
          <w:i/>
          <w:iCs/>
          <w:sz w:val="28"/>
          <w:szCs w:val="28"/>
        </w:rPr>
        <w:t xml:space="preserve">Décimo Segundo.- </w:t>
      </w:r>
      <w:r w:rsidRPr="00E4737A">
        <w:rPr>
          <w:rFonts w:ascii="Arial" w:hAnsi="Arial" w:cs="Arial"/>
          <w:i/>
          <w:iCs/>
          <w:sz w:val="28"/>
          <w:szCs w:val="28"/>
        </w:rPr>
        <w:t>Se faculta a la Hacienda Municipal para ampliar partidas presupuestales correspondientes a recursos concurrentes derivados de convenios, donativos o aportaciones de terceros, en términos de las obligaciones financieras que correspondan.</w:t>
      </w:r>
      <w:r w:rsidR="00A63974">
        <w:rPr>
          <w:rFonts w:ascii="Arial" w:hAnsi="Arial" w:cs="Arial"/>
          <w:i/>
          <w:iCs/>
          <w:sz w:val="28"/>
          <w:szCs w:val="28"/>
        </w:rPr>
        <w:t xml:space="preserve"> </w:t>
      </w:r>
      <w:r w:rsidRPr="00A63974">
        <w:rPr>
          <w:rStyle w:val="Textoennegrita"/>
          <w:rFonts w:ascii="Arial" w:hAnsi="Arial" w:cs="Arial"/>
          <w:i/>
          <w:iCs/>
          <w:sz w:val="28"/>
          <w:szCs w:val="28"/>
        </w:rPr>
        <w:t xml:space="preserve">Décimo Tercero.- </w:t>
      </w:r>
      <w:r w:rsidRPr="00A63974">
        <w:rPr>
          <w:rFonts w:ascii="Arial" w:hAnsi="Arial" w:cs="Arial"/>
          <w:i/>
          <w:iCs/>
          <w:sz w:val="28"/>
          <w:szCs w:val="28"/>
        </w:rPr>
        <w:t>En términos de lo dispuesto en el Clasificador por Objeto del Gasto emitido por el Consejo Nacional de Armonización Contable, se autoriza a la Hacienda Municipal para que de conformidad a los requerimientos que se presenten durante el ejercicio fiscal 2026, realice las transferencias presupuestales necesarias para:</w:t>
      </w:r>
      <w:r w:rsidR="00A63974" w:rsidRPr="00A63974">
        <w:rPr>
          <w:rFonts w:ascii="Arial" w:hAnsi="Arial" w:cs="Arial"/>
          <w:i/>
          <w:iCs/>
          <w:sz w:val="28"/>
          <w:szCs w:val="28"/>
        </w:rPr>
        <w:t xml:space="preserve"> *</w:t>
      </w:r>
      <w:r w:rsidRPr="00A63974">
        <w:rPr>
          <w:rFonts w:ascii="Arial" w:hAnsi="Arial" w:cs="Arial"/>
          <w:i/>
          <w:iCs/>
          <w:sz w:val="28"/>
          <w:szCs w:val="28"/>
        </w:rPr>
        <w:t>Capítulo 1000 Servicios Personales: transferir entre las partidas presupuestales del propio capítulo sin exceder el monto total asignado al mismo.</w:t>
      </w:r>
      <w:r w:rsidR="00A63974">
        <w:rPr>
          <w:rFonts w:ascii="Arial" w:hAnsi="Arial" w:cs="Arial"/>
          <w:i/>
          <w:iCs/>
          <w:sz w:val="28"/>
          <w:szCs w:val="28"/>
        </w:rPr>
        <w:t xml:space="preserve"> *</w:t>
      </w:r>
      <w:r w:rsidRPr="005810DB">
        <w:rPr>
          <w:rFonts w:ascii="Arial" w:hAnsi="Arial" w:cs="Arial"/>
          <w:i/>
          <w:iCs/>
          <w:sz w:val="28"/>
          <w:szCs w:val="28"/>
        </w:rPr>
        <w:t>Capítulos 2000 y 3000: Transferir entre las partidas presupuestales de los propios capítulos de acuerdo a las necesidades de operatividad que se presenten en las dependencias del gobierno municipal.</w:t>
      </w:r>
      <w:r w:rsidR="00A63974">
        <w:rPr>
          <w:rFonts w:ascii="Arial" w:hAnsi="Arial" w:cs="Arial"/>
          <w:i/>
          <w:iCs/>
          <w:sz w:val="28"/>
          <w:szCs w:val="28"/>
        </w:rPr>
        <w:t xml:space="preserve"> </w:t>
      </w:r>
      <w:r w:rsidR="00A63974">
        <w:rPr>
          <w:rFonts w:ascii="Arial" w:hAnsi="Arial" w:cs="Arial"/>
          <w:i/>
          <w:iCs/>
          <w:sz w:val="28"/>
          <w:szCs w:val="28"/>
        </w:rPr>
        <w:lastRenderedPageBreak/>
        <w:t>*</w:t>
      </w:r>
      <w:r w:rsidRPr="005810DB">
        <w:rPr>
          <w:rFonts w:ascii="Arial" w:hAnsi="Arial" w:cs="Arial"/>
          <w:i/>
          <w:iCs/>
          <w:sz w:val="28"/>
          <w:szCs w:val="28"/>
        </w:rPr>
        <w:t>Capítulo 4000: Transferir de acuerdo a las autorizaciones correspondientes y atendiendo a lo que determinen las Reglas de Operación para los programas sociales que sean necesarias mismas que para tal efecto se publiquen.</w:t>
      </w:r>
      <w:r w:rsidR="00A63974">
        <w:rPr>
          <w:rFonts w:ascii="Arial" w:hAnsi="Arial" w:cs="Arial"/>
          <w:i/>
          <w:iCs/>
          <w:sz w:val="28"/>
          <w:szCs w:val="28"/>
        </w:rPr>
        <w:t xml:space="preserve"> *</w:t>
      </w:r>
      <w:r w:rsidRPr="005810DB">
        <w:rPr>
          <w:rFonts w:ascii="Arial" w:hAnsi="Arial" w:cs="Arial"/>
          <w:i/>
          <w:iCs/>
          <w:sz w:val="28"/>
          <w:szCs w:val="28"/>
        </w:rPr>
        <w:t>Capítulo 5000:  Bienes Muebles: transferir de acuerdo a las necesidades que por operatividad se presenten haciendo uso de la partida en administración correspondiente.</w:t>
      </w:r>
      <w:r w:rsidR="00A63974">
        <w:rPr>
          <w:rFonts w:ascii="Arial" w:hAnsi="Arial" w:cs="Arial"/>
          <w:i/>
          <w:iCs/>
          <w:sz w:val="28"/>
          <w:szCs w:val="28"/>
        </w:rPr>
        <w:t xml:space="preserve"> *</w:t>
      </w:r>
      <w:r w:rsidRPr="005810DB">
        <w:rPr>
          <w:rFonts w:ascii="Arial" w:hAnsi="Arial" w:cs="Arial"/>
          <w:i/>
          <w:iCs/>
          <w:sz w:val="28"/>
          <w:szCs w:val="28"/>
        </w:rPr>
        <w:t>Capítulo 6000:  Inversión Pública: transferir los recursos en las partidas presupuestales correspondientes, una vez que se cuente con los detalles de los componentes de las obras a ejecutar en el ejercicio fiscal 2026, así como el resto de las partidas presupuestales que sean necesarias.</w:t>
      </w:r>
      <w:r w:rsidR="00A63974">
        <w:rPr>
          <w:rFonts w:ascii="Arial" w:hAnsi="Arial" w:cs="Arial"/>
          <w:i/>
          <w:iCs/>
          <w:sz w:val="28"/>
          <w:szCs w:val="28"/>
        </w:rPr>
        <w:t xml:space="preserve"> *</w:t>
      </w:r>
      <w:r w:rsidRPr="005810DB">
        <w:rPr>
          <w:rFonts w:ascii="Arial" w:hAnsi="Arial" w:cs="Arial"/>
          <w:i/>
          <w:iCs/>
          <w:sz w:val="28"/>
          <w:szCs w:val="28"/>
        </w:rPr>
        <w:t>Capítulo 7000: Inversiones Financieras: transferir de acuerdo a las necesidades que por operatividad se presenten haciendo uso de la partida puente correspondiente.</w:t>
      </w:r>
      <w:r w:rsidR="00A63974">
        <w:rPr>
          <w:rFonts w:ascii="Arial" w:hAnsi="Arial" w:cs="Arial"/>
          <w:i/>
          <w:iCs/>
          <w:sz w:val="28"/>
          <w:szCs w:val="28"/>
        </w:rPr>
        <w:t xml:space="preserve"> *</w:t>
      </w:r>
      <w:r w:rsidRPr="005810DB">
        <w:rPr>
          <w:rFonts w:ascii="Arial" w:hAnsi="Arial" w:cs="Arial"/>
          <w:i/>
          <w:iCs/>
          <w:sz w:val="28"/>
          <w:szCs w:val="28"/>
        </w:rPr>
        <w:t>Capítulo 9000 Deuda Pública: transferir y/o ampliar de acuerdo a las necesidades financieras y por movimientos en las tasas de referencia.</w:t>
      </w:r>
      <w:r w:rsidR="00A63974">
        <w:rPr>
          <w:rFonts w:ascii="Arial" w:hAnsi="Arial" w:cs="Arial"/>
          <w:i/>
          <w:iCs/>
          <w:sz w:val="28"/>
          <w:szCs w:val="28"/>
        </w:rPr>
        <w:t xml:space="preserve"> </w:t>
      </w:r>
      <w:r w:rsidRPr="00A63974">
        <w:rPr>
          <w:rStyle w:val="Textoennegrita"/>
          <w:rFonts w:ascii="Arial" w:hAnsi="Arial" w:cs="Arial"/>
          <w:i/>
          <w:iCs/>
          <w:sz w:val="28"/>
          <w:szCs w:val="28"/>
        </w:rPr>
        <w:t xml:space="preserve">Décimo Cuarto.- </w:t>
      </w:r>
      <w:r w:rsidRPr="00A63974">
        <w:rPr>
          <w:rFonts w:ascii="Arial" w:hAnsi="Arial" w:cs="Arial"/>
          <w:i/>
          <w:iCs/>
          <w:sz w:val="28"/>
          <w:szCs w:val="28"/>
        </w:rPr>
        <w:t xml:space="preserve">Se aprueba la utilización de los recursos del </w:t>
      </w:r>
      <w:r w:rsidRPr="00A63974">
        <w:rPr>
          <w:rStyle w:val="Textoennegrita"/>
          <w:rFonts w:ascii="Arial" w:hAnsi="Arial" w:cs="Arial"/>
          <w:i/>
          <w:iCs/>
          <w:sz w:val="28"/>
          <w:szCs w:val="28"/>
        </w:rPr>
        <w:t>Ramo 33</w:t>
      </w:r>
      <w:r w:rsidRPr="00A63974">
        <w:rPr>
          <w:rFonts w:ascii="Arial" w:hAnsi="Arial" w:cs="Arial"/>
          <w:i/>
          <w:iCs/>
          <w:sz w:val="28"/>
          <w:szCs w:val="28"/>
        </w:rPr>
        <w:t xml:space="preserve">, sus productos financieros y accesorios, así como los remanentes de convenios estatales y municipales, durante el ejercicio fiscal </w:t>
      </w:r>
      <w:r w:rsidRPr="00A63974">
        <w:rPr>
          <w:rStyle w:val="Textoennegrita"/>
          <w:rFonts w:ascii="Arial" w:hAnsi="Arial" w:cs="Arial"/>
          <w:i/>
          <w:iCs/>
          <w:sz w:val="28"/>
          <w:szCs w:val="28"/>
        </w:rPr>
        <w:t>2026</w:t>
      </w:r>
      <w:r w:rsidRPr="00A63974">
        <w:rPr>
          <w:rFonts w:ascii="Arial" w:hAnsi="Arial" w:cs="Arial"/>
          <w:i/>
          <w:iCs/>
          <w:sz w:val="28"/>
          <w:szCs w:val="28"/>
        </w:rPr>
        <w:t>, conforme a sus reglas de operación.</w:t>
      </w:r>
      <w:r w:rsidR="00A63974" w:rsidRPr="00A63974">
        <w:rPr>
          <w:rFonts w:ascii="Arial" w:hAnsi="Arial" w:cs="Arial"/>
          <w:i/>
          <w:iCs/>
          <w:sz w:val="28"/>
          <w:szCs w:val="28"/>
        </w:rPr>
        <w:t xml:space="preserve"> </w:t>
      </w:r>
      <w:r w:rsidRPr="00A63974">
        <w:rPr>
          <w:rFonts w:ascii="Arial" w:hAnsi="Arial" w:cs="Arial"/>
          <w:b/>
          <w:i/>
          <w:iCs/>
          <w:sz w:val="28"/>
          <w:szCs w:val="28"/>
        </w:rPr>
        <w:t xml:space="preserve">Décimo Quinto.- </w:t>
      </w:r>
      <w:r w:rsidRPr="00A63974">
        <w:rPr>
          <w:rFonts w:ascii="Arial" w:hAnsi="Arial" w:cs="Arial"/>
          <w:i/>
          <w:iCs/>
          <w:sz w:val="28"/>
          <w:szCs w:val="28"/>
        </w:rPr>
        <w:t>Se considerarán de ampliación automática, sujetas a disponibilidad presupuestal, las siguientes partidas:</w:t>
      </w:r>
      <w:r w:rsidR="00A63974">
        <w:rPr>
          <w:rFonts w:ascii="Arial" w:hAnsi="Arial" w:cs="Arial"/>
          <w:i/>
          <w:iCs/>
          <w:sz w:val="28"/>
          <w:szCs w:val="28"/>
        </w:rPr>
        <w:t xml:space="preserve"> *</w:t>
      </w:r>
      <w:r w:rsidRPr="005810DB">
        <w:rPr>
          <w:rFonts w:ascii="Arial" w:hAnsi="Arial" w:cs="Arial"/>
          <w:i/>
          <w:iCs/>
          <w:sz w:val="28"/>
          <w:szCs w:val="28"/>
        </w:rPr>
        <w:t>La partida 394 Sentencias y Resoluciones Judiciales.</w:t>
      </w:r>
      <w:r w:rsidR="00A63974">
        <w:rPr>
          <w:rFonts w:ascii="Arial" w:hAnsi="Arial" w:cs="Arial"/>
          <w:i/>
          <w:iCs/>
          <w:sz w:val="28"/>
          <w:szCs w:val="28"/>
        </w:rPr>
        <w:t xml:space="preserve"> *</w:t>
      </w:r>
      <w:r w:rsidRPr="005810DB">
        <w:rPr>
          <w:rFonts w:ascii="Arial" w:hAnsi="Arial" w:cs="Arial"/>
          <w:i/>
          <w:iCs/>
          <w:sz w:val="28"/>
          <w:szCs w:val="28"/>
        </w:rPr>
        <w:t xml:space="preserve">La partida 396 Otros Gastos por Responsabilidades. </w:t>
      </w:r>
      <w:r w:rsidR="00A63974">
        <w:rPr>
          <w:rFonts w:ascii="Arial" w:hAnsi="Arial" w:cs="Arial"/>
          <w:i/>
          <w:iCs/>
          <w:sz w:val="28"/>
          <w:szCs w:val="28"/>
        </w:rPr>
        <w:t>*</w:t>
      </w:r>
      <w:r w:rsidRPr="005810DB">
        <w:rPr>
          <w:rFonts w:ascii="Arial" w:hAnsi="Arial" w:cs="Arial"/>
          <w:i/>
          <w:iCs/>
          <w:sz w:val="28"/>
          <w:szCs w:val="28"/>
        </w:rPr>
        <w:t>La partida 342 Servicios de Cobranza, Investigación Crediticia y   Similar.</w:t>
      </w:r>
      <w:r w:rsidR="00A63974">
        <w:rPr>
          <w:rFonts w:ascii="Arial" w:hAnsi="Arial" w:cs="Arial"/>
          <w:i/>
          <w:iCs/>
          <w:sz w:val="28"/>
          <w:szCs w:val="28"/>
        </w:rPr>
        <w:t xml:space="preserve"> *</w:t>
      </w:r>
      <w:r w:rsidRPr="005810DB">
        <w:rPr>
          <w:rFonts w:ascii="Arial" w:hAnsi="Arial" w:cs="Arial"/>
          <w:i/>
          <w:iCs/>
          <w:sz w:val="28"/>
          <w:szCs w:val="28"/>
        </w:rPr>
        <w:t xml:space="preserve">Las partidas contenidas dentro del Capítulo 9000 Deuda Pública. </w:t>
      </w:r>
      <w:r w:rsidRPr="005810DB">
        <w:rPr>
          <w:rFonts w:ascii="Arial" w:hAnsi="Arial" w:cs="Arial"/>
          <w:b/>
          <w:i/>
          <w:iCs/>
          <w:sz w:val="28"/>
          <w:szCs w:val="28"/>
        </w:rPr>
        <w:t xml:space="preserve">Décimo Sexto. - </w:t>
      </w:r>
      <w:r w:rsidRPr="005810DB">
        <w:rPr>
          <w:rFonts w:ascii="Arial" w:hAnsi="Arial" w:cs="Arial"/>
          <w:i/>
          <w:iCs/>
          <w:sz w:val="28"/>
          <w:szCs w:val="28"/>
        </w:rPr>
        <w:t xml:space="preserve">Con fundamento en lo dispuesto en el artículo 12, fracción III del Reglamento Interior de Austeridad y Ahorro de la Administración Pública Municipal, se aprueba el </w:t>
      </w:r>
      <w:r w:rsidRPr="005810DB">
        <w:rPr>
          <w:rFonts w:ascii="Arial" w:hAnsi="Arial" w:cs="Arial"/>
          <w:i/>
          <w:iCs/>
          <w:sz w:val="28"/>
          <w:szCs w:val="28"/>
        </w:rPr>
        <w:lastRenderedPageBreak/>
        <w:t xml:space="preserve">Tabulador de Viáticos para los servidores públicos del Ayuntamiento de Zapotlán El Grande, vigente para el presente Ejercicio Fiscal, para quedar como sigue: </w:t>
      </w:r>
      <w:r w:rsidR="009756F8">
        <w:rPr>
          <w:rFonts w:ascii="Arial" w:hAnsi="Arial" w:cs="Arial"/>
          <w:i/>
          <w:iCs/>
          <w:sz w:val="28"/>
          <w:szCs w:val="28"/>
        </w:rPr>
        <w:t xml:space="preserve">- - - - - - - - - - - - - - - </w:t>
      </w:r>
    </w:p>
    <w:p w14:paraId="5D156A76" w14:textId="77777777" w:rsidR="00D80E06" w:rsidRDefault="00D80E06" w:rsidP="00D80E06">
      <w:pPr>
        <w:spacing w:line="360" w:lineRule="auto"/>
        <w:jc w:val="both"/>
        <w:rPr>
          <w:rFonts w:ascii="Arial" w:hAnsi="Arial" w:cs="Arial"/>
          <w:b/>
          <w:i/>
          <w:iCs/>
          <w:sz w:val="28"/>
          <w:szCs w:val="28"/>
        </w:rPr>
      </w:pPr>
    </w:p>
    <w:tbl>
      <w:tblPr>
        <w:tblW w:w="7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79"/>
        <w:gridCol w:w="3118"/>
        <w:gridCol w:w="1843"/>
      </w:tblGrid>
      <w:tr w:rsidR="00D80E06" w:rsidRPr="00116A37" w14:paraId="7CA66F0F" w14:textId="77777777" w:rsidTr="003C3D5B">
        <w:trPr>
          <w:trHeight w:val="121"/>
        </w:trPr>
        <w:tc>
          <w:tcPr>
            <w:tcW w:w="7640" w:type="dxa"/>
            <w:gridSpan w:val="3"/>
            <w:tcBorders>
              <w:top w:val="double" w:sz="4" w:space="0" w:color="auto"/>
              <w:left w:val="double" w:sz="4" w:space="0" w:color="auto"/>
              <w:bottom w:val="double" w:sz="4" w:space="0" w:color="auto"/>
              <w:right w:val="double" w:sz="4" w:space="0" w:color="auto"/>
            </w:tcBorders>
            <w:vAlign w:val="center"/>
          </w:tcPr>
          <w:p w14:paraId="19A21DBE" w14:textId="77777777" w:rsidR="00D80E06" w:rsidRPr="007278F0" w:rsidRDefault="00D80E06" w:rsidP="003C3D5B">
            <w:pPr>
              <w:pBdr>
                <w:top w:val="double" w:sz="4" w:space="1" w:color="auto"/>
                <w:left w:val="double" w:sz="4" w:space="4" w:color="auto"/>
                <w:bottom w:val="double" w:sz="4" w:space="1" w:color="auto"/>
                <w:right w:val="double" w:sz="4" w:space="4" w:color="auto"/>
              </w:pBdr>
              <w:spacing w:line="276" w:lineRule="auto"/>
              <w:jc w:val="center"/>
              <w:rPr>
                <w:rFonts w:ascii="Arial" w:eastAsia="Calibri" w:hAnsi="Arial" w:cs="Arial"/>
                <w:b/>
                <w:sz w:val="20"/>
                <w:szCs w:val="20"/>
              </w:rPr>
            </w:pPr>
            <w:r w:rsidRPr="007278F0">
              <w:rPr>
                <w:rFonts w:ascii="Arial" w:eastAsia="Calibri" w:hAnsi="Arial" w:cs="Arial"/>
                <w:b/>
                <w:sz w:val="20"/>
                <w:szCs w:val="20"/>
              </w:rPr>
              <w:t>MUNICIPIO DE ZAPOTLAN EL GRANDE, JALISCO</w:t>
            </w:r>
          </w:p>
          <w:p w14:paraId="7B5BB293" w14:textId="77777777" w:rsidR="00D80E06" w:rsidRPr="007278F0" w:rsidRDefault="00D80E06" w:rsidP="003C3D5B">
            <w:pPr>
              <w:keepNext/>
              <w:pBdr>
                <w:top w:val="double" w:sz="4" w:space="1" w:color="auto"/>
                <w:left w:val="double" w:sz="4" w:space="4" w:color="auto"/>
                <w:bottom w:val="double" w:sz="4" w:space="1" w:color="auto"/>
                <w:right w:val="double" w:sz="4" w:space="4" w:color="auto"/>
              </w:pBdr>
              <w:jc w:val="center"/>
              <w:outlineLvl w:val="3"/>
              <w:rPr>
                <w:rFonts w:ascii="Arial" w:hAnsi="Arial" w:cs="Arial"/>
                <w:b/>
                <w:bCs/>
                <w:sz w:val="20"/>
                <w:szCs w:val="20"/>
              </w:rPr>
            </w:pPr>
            <w:r w:rsidRPr="007278F0">
              <w:rPr>
                <w:rFonts w:ascii="Arial" w:hAnsi="Arial" w:cs="Arial"/>
                <w:b/>
                <w:sz w:val="20"/>
                <w:szCs w:val="20"/>
              </w:rPr>
              <w:t>HACIENDA MUNICIPAL</w:t>
            </w:r>
          </w:p>
          <w:p w14:paraId="07DEA638" w14:textId="77777777" w:rsidR="00D80E06" w:rsidRPr="007278F0" w:rsidRDefault="00D80E06" w:rsidP="003C3D5B">
            <w:pPr>
              <w:keepNext/>
              <w:pBdr>
                <w:top w:val="double" w:sz="4" w:space="1" w:color="auto"/>
                <w:left w:val="double" w:sz="4" w:space="4" w:color="auto"/>
                <w:bottom w:val="double" w:sz="4" w:space="1" w:color="auto"/>
                <w:right w:val="double" w:sz="4" w:space="4" w:color="auto"/>
              </w:pBdr>
              <w:jc w:val="center"/>
              <w:outlineLvl w:val="0"/>
              <w:rPr>
                <w:rFonts w:ascii="Arial" w:hAnsi="Arial" w:cs="Arial"/>
                <w:b/>
                <w:bCs/>
                <w:sz w:val="20"/>
                <w:szCs w:val="20"/>
              </w:rPr>
            </w:pPr>
            <w:r w:rsidRPr="007278F0">
              <w:rPr>
                <w:rFonts w:ascii="Arial" w:hAnsi="Arial" w:cs="Arial"/>
                <w:b/>
                <w:bCs/>
                <w:sz w:val="20"/>
                <w:szCs w:val="20"/>
              </w:rPr>
              <w:t>2026</w:t>
            </w:r>
          </w:p>
          <w:p w14:paraId="039B6CB8" w14:textId="77777777" w:rsidR="00D80E06" w:rsidRPr="007278F0" w:rsidRDefault="00D80E06" w:rsidP="003C3D5B">
            <w:pPr>
              <w:tabs>
                <w:tab w:val="left" w:pos="885"/>
              </w:tabs>
              <w:spacing w:after="120" w:line="276" w:lineRule="auto"/>
              <w:jc w:val="center"/>
              <w:rPr>
                <w:rFonts w:ascii="Arial" w:eastAsia="Calibri" w:hAnsi="Arial" w:cs="Arial"/>
                <w:b/>
                <w:sz w:val="20"/>
                <w:szCs w:val="20"/>
              </w:rPr>
            </w:pPr>
            <w:r w:rsidRPr="007278F0">
              <w:rPr>
                <w:rFonts w:ascii="Arial" w:eastAsia="Calibri" w:hAnsi="Arial" w:cs="Arial"/>
                <w:sz w:val="20"/>
                <w:szCs w:val="20"/>
              </w:rPr>
              <w:t>Tabulador de Viáticos y Pasajes para comisiones oficiales</w:t>
            </w:r>
          </w:p>
        </w:tc>
      </w:tr>
      <w:tr w:rsidR="00D80E06" w:rsidRPr="00116A37" w14:paraId="4CC1E5B4" w14:textId="77777777" w:rsidTr="003C3D5B">
        <w:trPr>
          <w:trHeight w:val="392"/>
        </w:trPr>
        <w:tc>
          <w:tcPr>
            <w:tcW w:w="2679" w:type="dxa"/>
            <w:tcBorders>
              <w:top w:val="double" w:sz="4" w:space="0" w:color="auto"/>
              <w:left w:val="double" w:sz="4" w:space="0" w:color="auto"/>
              <w:bottom w:val="double" w:sz="4" w:space="0" w:color="auto"/>
              <w:right w:val="single" w:sz="4" w:space="0" w:color="auto"/>
            </w:tcBorders>
            <w:shd w:val="clear" w:color="auto" w:fill="99CCFF"/>
            <w:vAlign w:val="center"/>
          </w:tcPr>
          <w:p w14:paraId="17FF96B3" w14:textId="77777777" w:rsidR="00D80E06" w:rsidRPr="007278F0" w:rsidRDefault="00D80E06" w:rsidP="003C3D5B">
            <w:pPr>
              <w:tabs>
                <w:tab w:val="left" w:pos="885"/>
              </w:tabs>
              <w:spacing w:after="120" w:line="276" w:lineRule="auto"/>
              <w:jc w:val="center"/>
              <w:rPr>
                <w:rFonts w:ascii="Arial" w:eastAsia="Calibri" w:hAnsi="Arial" w:cs="Arial"/>
                <w:b/>
                <w:sz w:val="20"/>
                <w:szCs w:val="20"/>
              </w:rPr>
            </w:pPr>
            <w:r w:rsidRPr="007278F0">
              <w:rPr>
                <w:rFonts w:ascii="Arial" w:eastAsia="Calibri" w:hAnsi="Arial" w:cs="Arial"/>
                <w:b/>
                <w:sz w:val="20"/>
                <w:szCs w:val="20"/>
              </w:rPr>
              <w:t>CATEGORIA</w:t>
            </w:r>
          </w:p>
        </w:tc>
        <w:tc>
          <w:tcPr>
            <w:tcW w:w="3118" w:type="dxa"/>
            <w:tcBorders>
              <w:top w:val="double" w:sz="4" w:space="0" w:color="auto"/>
              <w:left w:val="single" w:sz="4" w:space="0" w:color="auto"/>
              <w:bottom w:val="double" w:sz="4" w:space="0" w:color="auto"/>
            </w:tcBorders>
            <w:shd w:val="clear" w:color="auto" w:fill="99CCFF"/>
            <w:vAlign w:val="center"/>
          </w:tcPr>
          <w:p w14:paraId="43451B6E" w14:textId="77777777" w:rsidR="00D80E06" w:rsidRPr="007278F0" w:rsidRDefault="00D80E06" w:rsidP="003C3D5B">
            <w:pPr>
              <w:tabs>
                <w:tab w:val="left" w:pos="885"/>
              </w:tabs>
              <w:spacing w:after="120" w:line="276" w:lineRule="auto"/>
              <w:jc w:val="center"/>
              <w:rPr>
                <w:rFonts w:ascii="Arial" w:eastAsia="Calibri" w:hAnsi="Arial" w:cs="Arial"/>
                <w:b/>
                <w:sz w:val="20"/>
                <w:szCs w:val="20"/>
              </w:rPr>
            </w:pPr>
            <w:r w:rsidRPr="007278F0">
              <w:rPr>
                <w:rFonts w:ascii="Arial" w:eastAsia="Calibri" w:hAnsi="Arial" w:cs="Arial"/>
                <w:b/>
                <w:sz w:val="20"/>
                <w:szCs w:val="20"/>
              </w:rPr>
              <w:t>CONCEPTO</w:t>
            </w:r>
          </w:p>
        </w:tc>
        <w:tc>
          <w:tcPr>
            <w:tcW w:w="1843" w:type="dxa"/>
            <w:tcBorders>
              <w:top w:val="double" w:sz="4" w:space="0" w:color="auto"/>
              <w:bottom w:val="double" w:sz="4" w:space="0" w:color="auto"/>
              <w:right w:val="double" w:sz="4" w:space="0" w:color="auto"/>
            </w:tcBorders>
            <w:shd w:val="clear" w:color="auto" w:fill="99CCFF"/>
            <w:vAlign w:val="center"/>
          </w:tcPr>
          <w:p w14:paraId="4D3A32F6" w14:textId="77777777" w:rsidR="00D80E06" w:rsidRPr="007278F0" w:rsidRDefault="00D80E06" w:rsidP="003C3D5B">
            <w:pPr>
              <w:tabs>
                <w:tab w:val="left" w:pos="885"/>
              </w:tabs>
              <w:spacing w:after="120" w:line="276" w:lineRule="auto"/>
              <w:jc w:val="center"/>
              <w:rPr>
                <w:rFonts w:ascii="Arial" w:eastAsia="Calibri" w:hAnsi="Arial" w:cs="Arial"/>
                <w:b/>
                <w:sz w:val="20"/>
                <w:szCs w:val="20"/>
              </w:rPr>
            </w:pPr>
            <w:r w:rsidRPr="007278F0">
              <w:rPr>
                <w:rFonts w:ascii="Arial" w:eastAsia="Calibri" w:hAnsi="Arial" w:cs="Arial"/>
                <w:b/>
                <w:sz w:val="20"/>
                <w:szCs w:val="20"/>
              </w:rPr>
              <w:t>IMPORTE</w:t>
            </w:r>
          </w:p>
        </w:tc>
      </w:tr>
      <w:tr w:rsidR="00D80E06" w:rsidRPr="00116A37" w14:paraId="130BF81C" w14:textId="77777777" w:rsidTr="003C3D5B">
        <w:trPr>
          <w:trHeight w:val="154"/>
        </w:trPr>
        <w:tc>
          <w:tcPr>
            <w:tcW w:w="2679" w:type="dxa"/>
            <w:vMerge w:val="restart"/>
            <w:tcBorders>
              <w:top w:val="double" w:sz="4" w:space="0" w:color="auto"/>
              <w:left w:val="double" w:sz="4" w:space="0" w:color="auto"/>
              <w:right w:val="single" w:sz="4" w:space="0" w:color="auto"/>
            </w:tcBorders>
            <w:vAlign w:val="center"/>
          </w:tcPr>
          <w:p w14:paraId="4595F82B" w14:textId="77777777" w:rsidR="00D80E06" w:rsidRPr="007278F0" w:rsidRDefault="00D80E06" w:rsidP="003C3D5B">
            <w:pPr>
              <w:spacing w:after="120" w:line="276" w:lineRule="auto"/>
              <w:jc w:val="both"/>
              <w:rPr>
                <w:rFonts w:ascii="Arial" w:eastAsia="Calibri" w:hAnsi="Arial" w:cs="Arial"/>
                <w:sz w:val="20"/>
                <w:szCs w:val="20"/>
              </w:rPr>
            </w:pPr>
            <w:r w:rsidRPr="007278F0">
              <w:rPr>
                <w:rFonts w:ascii="Arial" w:eastAsia="Calibri" w:hAnsi="Arial" w:cs="Arial"/>
                <w:sz w:val="20"/>
                <w:szCs w:val="20"/>
              </w:rPr>
              <w:t>Regidores, presidente, Directores Generales, Directores , Jefes y Resto de categorías</w:t>
            </w:r>
          </w:p>
        </w:tc>
        <w:tc>
          <w:tcPr>
            <w:tcW w:w="3118" w:type="dxa"/>
            <w:tcBorders>
              <w:top w:val="double" w:sz="4" w:space="0" w:color="auto"/>
              <w:left w:val="single" w:sz="4" w:space="0" w:color="auto"/>
              <w:bottom w:val="dotted" w:sz="4" w:space="0" w:color="auto"/>
              <w:right w:val="dotted" w:sz="4" w:space="0" w:color="auto"/>
            </w:tcBorders>
            <w:vAlign w:val="center"/>
          </w:tcPr>
          <w:p w14:paraId="255E51EE" w14:textId="77777777" w:rsidR="00D80E06" w:rsidRPr="007278F0" w:rsidRDefault="00D80E06" w:rsidP="003C3D5B">
            <w:pPr>
              <w:spacing w:after="120" w:line="276" w:lineRule="auto"/>
              <w:jc w:val="both"/>
              <w:rPr>
                <w:rFonts w:ascii="Arial" w:eastAsia="Calibri" w:hAnsi="Arial" w:cs="Arial"/>
                <w:sz w:val="20"/>
                <w:szCs w:val="20"/>
              </w:rPr>
            </w:pPr>
            <w:r w:rsidRPr="007278F0">
              <w:rPr>
                <w:rFonts w:ascii="Arial" w:eastAsia="Calibri" w:hAnsi="Arial" w:cs="Arial"/>
                <w:sz w:val="20"/>
                <w:szCs w:val="20"/>
              </w:rPr>
              <w:t>Desayuno</w:t>
            </w:r>
          </w:p>
        </w:tc>
        <w:tc>
          <w:tcPr>
            <w:tcW w:w="1843" w:type="dxa"/>
            <w:tcBorders>
              <w:top w:val="double" w:sz="4" w:space="0" w:color="auto"/>
              <w:left w:val="dotted" w:sz="4" w:space="0" w:color="auto"/>
              <w:bottom w:val="dotted" w:sz="4" w:space="0" w:color="auto"/>
              <w:right w:val="double" w:sz="4" w:space="0" w:color="auto"/>
            </w:tcBorders>
            <w:vAlign w:val="center"/>
          </w:tcPr>
          <w:p w14:paraId="2E79D5CD" w14:textId="77777777" w:rsidR="00D80E06" w:rsidRPr="007278F0" w:rsidRDefault="00D80E06" w:rsidP="003C3D5B">
            <w:pPr>
              <w:spacing w:after="120" w:line="276" w:lineRule="auto"/>
              <w:jc w:val="right"/>
              <w:rPr>
                <w:rFonts w:ascii="Arial" w:eastAsia="Calibri" w:hAnsi="Arial" w:cs="Arial"/>
                <w:sz w:val="20"/>
                <w:szCs w:val="20"/>
              </w:rPr>
            </w:pPr>
            <w:r w:rsidRPr="007278F0">
              <w:rPr>
                <w:rFonts w:ascii="Arial" w:eastAsia="Calibri" w:hAnsi="Arial" w:cs="Arial"/>
                <w:sz w:val="20"/>
                <w:szCs w:val="20"/>
              </w:rPr>
              <w:t>$ 304.00</w:t>
            </w:r>
          </w:p>
        </w:tc>
      </w:tr>
      <w:tr w:rsidR="00D80E06" w:rsidRPr="00116A37" w14:paraId="3630FAA1" w14:textId="77777777" w:rsidTr="003C3D5B">
        <w:trPr>
          <w:trHeight w:val="58"/>
        </w:trPr>
        <w:tc>
          <w:tcPr>
            <w:tcW w:w="2679" w:type="dxa"/>
            <w:vMerge/>
            <w:tcBorders>
              <w:left w:val="double" w:sz="4" w:space="0" w:color="auto"/>
              <w:right w:val="single" w:sz="4" w:space="0" w:color="auto"/>
            </w:tcBorders>
            <w:vAlign w:val="center"/>
          </w:tcPr>
          <w:p w14:paraId="4D3A0D75" w14:textId="77777777" w:rsidR="00D80E06" w:rsidRPr="007278F0" w:rsidRDefault="00D80E06" w:rsidP="003C3D5B">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47231FB0" w14:textId="77777777" w:rsidR="00D80E06" w:rsidRPr="007278F0" w:rsidRDefault="00D80E06" w:rsidP="003C3D5B">
            <w:pPr>
              <w:spacing w:after="120" w:line="276" w:lineRule="auto"/>
              <w:jc w:val="both"/>
              <w:rPr>
                <w:rFonts w:ascii="Arial" w:eastAsia="Calibri" w:hAnsi="Arial" w:cs="Arial"/>
                <w:sz w:val="20"/>
                <w:szCs w:val="20"/>
              </w:rPr>
            </w:pPr>
            <w:r w:rsidRPr="007278F0">
              <w:rPr>
                <w:rFonts w:ascii="Arial" w:eastAsia="Calibri" w:hAnsi="Arial" w:cs="Arial"/>
                <w:sz w:val="20"/>
                <w:szCs w:val="20"/>
              </w:rPr>
              <w:t>Comida</w:t>
            </w:r>
          </w:p>
        </w:tc>
        <w:tc>
          <w:tcPr>
            <w:tcW w:w="1843" w:type="dxa"/>
            <w:tcBorders>
              <w:top w:val="dotted" w:sz="4" w:space="0" w:color="auto"/>
              <w:left w:val="dotted" w:sz="4" w:space="0" w:color="auto"/>
              <w:bottom w:val="dotted" w:sz="4" w:space="0" w:color="auto"/>
              <w:right w:val="double" w:sz="4" w:space="0" w:color="auto"/>
            </w:tcBorders>
            <w:vAlign w:val="center"/>
          </w:tcPr>
          <w:p w14:paraId="29838924" w14:textId="77777777" w:rsidR="00D80E06" w:rsidRPr="007278F0" w:rsidRDefault="00D80E06" w:rsidP="003C3D5B">
            <w:pPr>
              <w:spacing w:after="120" w:line="276" w:lineRule="auto"/>
              <w:jc w:val="right"/>
              <w:rPr>
                <w:rFonts w:ascii="Arial" w:eastAsia="Calibri" w:hAnsi="Arial" w:cs="Arial"/>
                <w:sz w:val="20"/>
                <w:szCs w:val="20"/>
              </w:rPr>
            </w:pPr>
            <w:r w:rsidRPr="007278F0">
              <w:rPr>
                <w:rFonts w:ascii="Arial" w:eastAsia="Calibri" w:hAnsi="Arial" w:cs="Arial"/>
                <w:sz w:val="20"/>
                <w:szCs w:val="20"/>
              </w:rPr>
              <w:t>$ 413.00</w:t>
            </w:r>
          </w:p>
        </w:tc>
      </w:tr>
      <w:tr w:rsidR="00D80E06" w:rsidRPr="00116A37" w14:paraId="5BE3BCCC" w14:textId="77777777" w:rsidTr="003C3D5B">
        <w:trPr>
          <w:trHeight w:val="293"/>
        </w:trPr>
        <w:tc>
          <w:tcPr>
            <w:tcW w:w="2679" w:type="dxa"/>
            <w:vMerge/>
            <w:tcBorders>
              <w:left w:val="double" w:sz="4" w:space="0" w:color="auto"/>
              <w:right w:val="single" w:sz="4" w:space="0" w:color="auto"/>
            </w:tcBorders>
            <w:vAlign w:val="center"/>
          </w:tcPr>
          <w:p w14:paraId="100BB015" w14:textId="77777777" w:rsidR="00D80E06" w:rsidRPr="007278F0" w:rsidRDefault="00D80E06" w:rsidP="003C3D5B">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2B6ED4F2" w14:textId="77777777" w:rsidR="00D80E06" w:rsidRPr="007278F0" w:rsidRDefault="00D80E06" w:rsidP="003C3D5B">
            <w:pPr>
              <w:spacing w:after="120" w:line="276" w:lineRule="auto"/>
              <w:jc w:val="both"/>
              <w:rPr>
                <w:rFonts w:ascii="Arial" w:eastAsia="Calibri" w:hAnsi="Arial" w:cs="Arial"/>
                <w:sz w:val="20"/>
                <w:szCs w:val="20"/>
              </w:rPr>
            </w:pPr>
            <w:r w:rsidRPr="007278F0">
              <w:rPr>
                <w:rFonts w:ascii="Arial" w:eastAsia="Calibri" w:hAnsi="Arial" w:cs="Arial"/>
                <w:sz w:val="20"/>
                <w:szCs w:val="20"/>
              </w:rPr>
              <w:t>Cena</w:t>
            </w:r>
          </w:p>
        </w:tc>
        <w:tc>
          <w:tcPr>
            <w:tcW w:w="1843" w:type="dxa"/>
            <w:tcBorders>
              <w:top w:val="dotted" w:sz="4" w:space="0" w:color="auto"/>
              <w:left w:val="dotted" w:sz="4" w:space="0" w:color="auto"/>
              <w:bottom w:val="dotted" w:sz="4" w:space="0" w:color="auto"/>
              <w:right w:val="double" w:sz="4" w:space="0" w:color="auto"/>
            </w:tcBorders>
            <w:vAlign w:val="center"/>
          </w:tcPr>
          <w:p w14:paraId="55EC0E0C" w14:textId="77777777" w:rsidR="00D80E06" w:rsidRPr="007278F0" w:rsidRDefault="00D80E06" w:rsidP="003C3D5B">
            <w:pPr>
              <w:spacing w:after="120" w:line="276" w:lineRule="auto"/>
              <w:jc w:val="right"/>
              <w:rPr>
                <w:rFonts w:ascii="Arial" w:eastAsia="Calibri" w:hAnsi="Arial" w:cs="Arial"/>
                <w:sz w:val="20"/>
                <w:szCs w:val="20"/>
              </w:rPr>
            </w:pPr>
            <w:r w:rsidRPr="007278F0">
              <w:rPr>
                <w:rFonts w:ascii="Arial" w:eastAsia="Calibri" w:hAnsi="Arial" w:cs="Arial"/>
                <w:sz w:val="20"/>
                <w:szCs w:val="20"/>
              </w:rPr>
              <w:t>$ 304.00</w:t>
            </w:r>
          </w:p>
        </w:tc>
      </w:tr>
      <w:tr w:rsidR="00D80E06" w:rsidRPr="00116A37" w14:paraId="62E03449" w14:textId="77777777" w:rsidTr="003C3D5B">
        <w:trPr>
          <w:trHeight w:val="300"/>
        </w:trPr>
        <w:tc>
          <w:tcPr>
            <w:tcW w:w="2679" w:type="dxa"/>
            <w:vMerge/>
            <w:tcBorders>
              <w:left w:val="double" w:sz="4" w:space="0" w:color="auto"/>
              <w:right w:val="single" w:sz="4" w:space="0" w:color="auto"/>
            </w:tcBorders>
            <w:vAlign w:val="center"/>
          </w:tcPr>
          <w:p w14:paraId="4ACEC12A" w14:textId="77777777" w:rsidR="00D80E06" w:rsidRPr="007278F0" w:rsidRDefault="00D80E06" w:rsidP="003C3D5B">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78D5470A" w14:textId="77777777" w:rsidR="00D80E06" w:rsidRPr="007278F0" w:rsidRDefault="00D80E06" w:rsidP="003C3D5B">
            <w:pPr>
              <w:spacing w:after="120" w:line="276" w:lineRule="auto"/>
              <w:jc w:val="both"/>
              <w:rPr>
                <w:rFonts w:ascii="Arial" w:eastAsia="Calibri" w:hAnsi="Arial" w:cs="Arial"/>
                <w:sz w:val="20"/>
                <w:szCs w:val="20"/>
              </w:rPr>
            </w:pPr>
            <w:r w:rsidRPr="007278F0">
              <w:rPr>
                <w:rFonts w:ascii="Arial" w:eastAsia="Calibri" w:hAnsi="Arial" w:cs="Arial"/>
                <w:sz w:val="20"/>
                <w:szCs w:val="20"/>
              </w:rPr>
              <w:t>Hospedaje</w:t>
            </w:r>
          </w:p>
        </w:tc>
        <w:tc>
          <w:tcPr>
            <w:tcW w:w="1843" w:type="dxa"/>
            <w:tcBorders>
              <w:top w:val="dotted" w:sz="4" w:space="0" w:color="auto"/>
              <w:left w:val="dotted" w:sz="4" w:space="0" w:color="auto"/>
              <w:bottom w:val="dotted" w:sz="4" w:space="0" w:color="auto"/>
              <w:right w:val="double" w:sz="4" w:space="0" w:color="auto"/>
            </w:tcBorders>
            <w:vAlign w:val="center"/>
          </w:tcPr>
          <w:p w14:paraId="29134238" w14:textId="77777777" w:rsidR="00D80E06" w:rsidRPr="007278F0" w:rsidRDefault="00D80E06" w:rsidP="003C3D5B">
            <w:pPr>
              <w:spacing w:after="120" w:line="276" w:lineRule="auto"/>
              <w:jc w:val="center"/>
              <w:rPr>
                <w:rFonts w:ascii="Arial" w:eastAsia="Calibri" w:hAnsi="Arial" w:cs="Arial"/>
                <w:sz w:val="20"/>
                <w:szCs w:val="20"/>
              </w:rPr>
            </w:pPr>
            <w:r w:rsidRPr="007278F0">
              <w:rPr>
                <w:rFonts w:ascii="Arial" w:eastAsia="Calibri" w:hAnsi="Arial" w:cs="Arial"/>
                <w:sz w:val="20"/>
                <w:szCs w:val="20"/>
              </w:rPr>
              <w:t>De acuerdo a reservación</w:t>
            </w:r>
          </w:p>
        </w:tc>
      </w:tr>
      <w:tr w:rsidR="00D80E06" w:rsidRPr="00116A37" w14:paraId="3CB156E2" w14:textId="77777777" w:rsidTr="003C3D5B">
        <w:trPr>
          <w:trHeight w:val="293"/>
        </w:trPr>
        <w:tc>
          <w:tcPr>
            <w:tcW w:w="2679" w:type="dxa"/>
            <w:vMerge/>
            <w:tcBorders>
              <w:left w:val="double" w:sz="4" w:space="0" w:color="auto"/>
              <w:right w:val="single" w:sz="4" w:space="0" w:color="auto"/>
            </w:tcBorders>
            <w:vAlign w:val="center"/>
          </w:tcPr>
          <w:p w14:paraId="4E42BB78" w14:textId="77777777" w:rsidR="00D80E06" w:rsidRPr="007278F0" w:rsidRDefault="00D80E06" w:rsidP="003C3D5B">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711EDA76" w14:textId="77777777" w:rsidR="00D80E06" w:rsidRPr="007278F0" w:rsidRDefault="00D80E06" w:rsidP="003C3D5B">
            <w:pPr>
              <w:spacing w:after="120" w:line="276" w:lineRule="auto"/>
              <w:jc w:val="both"/>
              <w:rPr>
                <w:rFonts w:ascii="Arial" w:eastAsia="Calibri" w:hAnsi="Arial" w:cs="Arial"/>
                <w:sz w:val="20"/>
                <w:szCs w:val="20"/>
              </w:rPr>
            </w:pPr>
            <w:r w:rsidRPr="007278F0">
              <w:rPr>
                <w:rFonts w:ascii="Arial" w:eastAsia="Calibri" w:hAnsi="Arial" w:cs="Arial"/>
                <w:sz w:val="20"/>
                <w:szCs w:val="20"/>
              </w:rPr>
              <w:t>Casetas</w:t>
            </w:r>
          </w:p>
        </w:tc>
        <w:tc>
          <w:tcPr>
            <w:tcW w:w="1843" w:type="dxa"/>
            <w:tcBorders>
              <w:top w:val="dotted" w:sz="4" w:space="0" w:color="auto"/>
              <w:left w:val="dotted" w:sz="4" w:space="0" w:color="auto"/>
              <w:bottom w:val="dotted" w:sz="4" w:space="0" w:color="auto"/>
              <w:right w:val="double" w:sz="4" w:space="0" w:color="auto"/>
            </w:tcBorders>
            <w:vAlign w:val="center"/>
          </w:tcPr>
          <w:p w14:paraId="47AFC1F9" w14:textId="77777777" w:rsidR="00D80E06" w:rsidRPr="007278F0" w:rsidRDefault="00D80E06" w:rsidP="003C3D5B">
            <w:pPr>
              <w:spacing w:after="120" w:line="276" w:lineRule="auto"/>
              <w:jc w:val="right"/>
              <w:rPr>
                <w:rFonts w:ascii="Arial" w:eastAsia="Calibri" w:hAnsi="Arial" w:cs="Arial"/>
                <w:sz w:val="20"/>
                <w:szCs w:val="20"/>
              </w:rPr>
            </w:pPr>
            <w:r w:rsidRPr="007278F0">
              <w:rPr>
                <w:rFonts w:ascii="Arial" w:eastAsia="Calibri" w:hAnsi="Arial" w:cs="Arial"/>
                <w:sz w:val="20"/>
                <w:szCs w:val="20"/>
              </w:rPr>
              <w:t>*$ 404.00</w:t>
            </w:r>
          </w:p>
        </w:tc>
      </w:tr>
      <w:tr w:rsidR="00D80E06" w:rsidRPr="00116A37" w14:paraId="12F0F45F" w14:textId="77777777" w:rsidTr="003C3D5B">
        <w:trPr>
          <w:trHeight w:val="211"/>
        </w:trPr>
        <w:tc>
          <w:tcPr>
            <w:tcW w:w="2679" w:type="dxa"/>
            <w:vMerge/>
            <w:tcBorders>
              <w:left w:val="double" w:sz="4" w:space="0" w:color="auto"/>
              <w:right w:val="single" w:sz="4" w:space="0" w:color="auto"/>
            </w:tcBorders>
            <w:vAlign w:val="center"/>
          </w:tcPr>
          <w:p w14:paraId="7A5EE561" w14:textId="77777777" w:rsidR="00D80E06" w:rsidRPr="007278F0" w:rsidRDefault="00D80E06" w:rsidP="003C3D5B">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2592ACCE" w14:textId="77777777" w:rsidR="00D80E06" w:rsidRPr="007278F0" w:rsidRDefault="00D80E06" w:rsidP="003C3D5B">
            <w:pPr>
              <w:spacing w:after="120" w:line="276" w:lineRule="auto"/>
              <w:jc w:val="both"/>
              <w:rPr>
                <w:rFonts w:ascii="Arial" w:eastAsia="Calibri" w:hAnsi="Arial" w:cs="Arial"/>
                <w:sz w:val="20"/>
                <w:szCs w:val="20"/>
              </w:rPr>
            </w:pPr>
            <w:r w:rsidRPr="007278F0">
              <w:rPr>
                <w:rFonts w:ascii="Arial" w:eastAsia="Calibri" w:hAnsi="Arial" w:cs="Arial"/>
                <w:sz w:val="20"/>
                <w:szCs w:val="20"/>
              </w:rPr>
              <w:t>Gasolina</w:t>
            </w:r>
          </w:p>
        </w:tc>
        <w:tc>
          <w:tcPr>
            <w:tcW w:w="1843" w:type="dxa"/>
            <w:tcBorders>
              <w:top w:val="dotted" w:sz="4" w:space="0" w:color="auto"/>
              <w:left w:val="dotted" w:sz="4" w:space="0" w:color="auto"/>
              <w:bottom w:val="dotted" w:sz="4" w:space="0" w:color="auto"/>
              <w:right w:val="double" w:sz="4" w:space="0" w:color="auto"/>
            </w:tcBorders>
            <w:vAlign w:val="center"/>
          </w:tcPr>
          <w:p w14:paraId="06FC2A57" w14:textId="77777777" w:rsidR="00D80E06" w:rsidRPr="007278F0" w:rsidRDefault="00D80E06" w:rsidP="003C3D5B">
            <w:pPr>
              <w:spacing w:after="120" w:line="276" w:lineRule="auto"/>
              <w:jc w:val="right"/>
              <w:rPr>
                <w:rFonts w:ascii="Arial" w:eastAsia="Calibri" w:hAnsi="Arial" w:cs="Arial"/>
                <w:sz w:val="20"/>
                <w:szCs w:val="20"/>
              </w:rPr>
            </w:pPr>
            <w:r w:rsidRPr="007278F0">
              <w:rPr>
                <w:rFonts w:ascii="Arial" w:eastAsia="Calibri" w:hAnsi="Arial" w:cs="Arial"/>
                <w:sz w:val="20"/>
                <w:szCs w:val="20"/>
              </w:rPr>
              <w:t>**$ 735.00 a $ 1050.00</w:t>
            </w:r>
          </w:p>
        </w:tc>
      </w:tr>
      <w:tr w:rsidR="00D80E06" w:rsidRPr="00116A37" w14:paraId="3EFDB414" w14:textId="77777777" w:rsidTr="003C3D5B">
        <w:trPr>
          <w:trHeight w:val="293"/>
        </w:trPr>
        <w:tc>
          <w:tcPr>
            <w:tcW w:w="2679" w:type="dxa"/>
            <w:vMerge/>
            <w:tcBorders>
              <w:left w:val="double" w:sz="4" w:space="0" w:color="auto"/>
              <w:right w:val="single" w:sz="4" w:space="0" w:color="auto"/>
            </w:tcBorders>
            <w:vAlign w:val="center"/>
          </w:tcPr>
          <w:p w14:paraId="40DB8CCB" w14:textId="77777777" w:rsidR="00D80E06" w:rsidRPr="007278F0" w:rsidRDefault="00D80E06" w:rsidP="003C3D5B">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41B52EFF" w14:textId="77777777" w:rsidR="00D80E06" w:rsidRPr="007278F0" w:rsidRDefault="00D80E06" w:rsidP="003C3D5B">
            <w:pPr>
              <w:spacing w:after="120" w:line="276" w:lineRule="auto"/>
              <w:jc w:val="both"/>
              <w:rPr>
                <w:rFonts w:ascii="Arial" w:eastAsia="Calibri" w:hAnsi="Arial" w:cs="Arial"/>
                <w:sz w:val="20"/>
                <w:szCs w:val="20"/>
              </w:rPr>
            </w:pPr>
            <w:r w:rsidRPr="007278F0">
              <w:rPr>
                <w:rFonts w:ascii="Arial" w:eastAsia="Calibri" w:hAnsi="Arial" w:cs="Arial"/>
                <w:sz w:val="20"/>
                <w:szCs w:val="20"/>
              </w:rPr>
              <w:t>Estacionamientos</w:t>
            </w:r>
          </w:p>
        </w:tc>
        <w:tc>
          <w:tcPr>
            <w:tcW w:w="1843" w:type="dxa"/>
            <w:tcBorders>
              <w:top w:val="dotted" w:sz="4" w:space="0" w:color="auto"/>
              <w:left w:val="dotted" w:sz="4" w:space="0" w:color="auto"/>
              <w:bottom w:val="dotted" w:sz="4" w:space="0" w:color="auto"/>
              <w:right w:val="double" w:sz="4" w:space="0" w:color="auto"/>
            </w:tcBorders>
            <w:vAlign w:val="center"/>
          </w:tcPr>
          <w:p w14:paraId="5ED8D203" w14:textId="77777777" w:rsidR="00D80E06" w:rsidRPr="007278F0" w:rsidRDefault="00D80E06" w:rsidP="003C3D5B">
            <w:pPr>
              <w:spacing w:after="120" w:line="276" w:lineRule="auto"/>
              <w:jc w:val="right"/>
              <w:rPr>
                <w:rFonts w:ascii="Arial" w:eastAsia="Calibri" w:hAnsi="Arial" w:cs="Arial"/>
                <w:sz w:val="20"/>
                <w:szCs w:val="20"/>
              </w:rPr>
            </w:pPr>
            <w:r w:rsidRPr="007278F0">
              <w:rPr>
                <w:rFonts w:ascii="Arial" w:eastAsia="Calibri" w:hAnsi="Arial" w:cs="Arial"/>
                <w:sz w:val="20"/>
                <w:szCs w:val="20"/>
              </w:rPr>
              <w:t xml:space="preserve"> $ 64.00</w:t>
            </w:r>
          </w:p>
        </w:tc>
      </w:tr>
      <w:tr w:rsidR="00D80E06" w:rsidRPr="00116A37" w14:paraId="4C3D8B8B" w14:textId="77777777" w:rsidTr="003C3D5B">
        <w:trPr>
          <w:trHeight w:val="120"/>
        </w:trPr>
        <w:tc>
          <w:tcPr>
            <w:tcW w:w="2679" w:type="dxa"/>
            <w:vMerge/>
            <w:tcBorders>
              <w:left w:val="double" w:sz="4" w:space="0" w:color="auto"/>
              <w:right w:val="single" w:sz="4" w:space="0" w:color="auto"/>
            </w:tcBorders>
            <w:vAlign w:val="center"/>
          </w:tcPr>
          <w:p w14:paraId="25F227D4" w14:textId="77777777" w:rsidR="00D80E06" w:rsidRPr="007278F0" w:rsidRDefault="00D80E06" w:rsidP="003C3D5B">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55EEAB35" w14:textId="77777777" w:rsidR="00D80E06" w:rsidRPr="007278F0" w:rsidRDefault="00D80E06" w:rsidP="003C3D5B">
            <w:pPr>
              <w:spacing w:after="120" w:line="276" w:lineRule="auto"/>
              <w:jc w:val="both"/>
              <w:rPr>
                <w:rFonts w:ascii="Arial" w:eastAsia="Calibri" w:hAnsi="Arial" w:cs="Arial"/>
                <w:sz w:val="20"/>
                <w:szCs w:val="20"/>
              </w:rPr>
            </w:pPr>
            <w:r w:rsidRPr="007278F0">
              <w:rPr>
                <w:rFonts w:ascii="Arial" w:eastAsia="Calibri" w:hAnsi="Arial" w:cs="Arial"/>
                <w:sz w:val="20"/>
                <w:szCs w:val="20"/>
              </w:rPr>
              <w:t>Pasajes (camiones)</w:t>
            </w:r>
          </w:p>
        </w:tc>
        <w:tc>
          <w:tcPr>
            <w:tcW w:w="1843" w:type="dxa"/>
            <w:tcBorders>
              <w:top w:val="dotted" w:sz="4" w:space="0" w:color="auto"/>
              <w:left w:val="dotted" w:sz="4" w:space="0" w:color="auto"/>
              <w:bottom w:val="dotted" w:sz="4" w:space="0" w:color="auto"/>
              <w:right w:val="double" w:sz="4" w:space="0" w:color="auto"/>
            </w:tcBorders>
            <w:vAlign w:val="center"/>
          </w:tcPr>
          <w:p w14:paraId="402AFD20" w14:textId="77777777" w:rsidR="00D80E06" w:rsidRPr="007278F0" w:rsidRDefault="00D80E06" w:rsidP="003C3D5B">
            <w:pPr>
              <w:spacing w:after="120" w:line="276" w:lineRule="auto"/>
              <w:jc w:val="center"/>
              <w:rPr>
                <w:rFonts w:ascii="Arial" w:eastAsia="Calibri" w:hAnsi="Arial" w:cs="Arial"/>
                <w:sz w:val="20"/>
                <w:szCs w:val="20"/>
              </w:rPr>
            </w:pPr>
            <w:r w:rsidRPr="007278F0">
              <w:rPr>
                <w:rFonts w:ascii="Arial" w:eastAsia="Calibri" w:hAnsi="Arial" w:cs="Arial"/>
                <w:sz w:val="20"/>
                <w:szCs w:val="20"/>
              </w:rPr>
              <w:t>De acuerdo a la tarifa de autobús</w:t>
            </w:r>
          </w:p>
        </w:tc>
      </w:tr>
      <w:tr w:rsidR="00D80E06" w:rsidRPr="00116A37" w14:paraId="52CC6F46" w14:textId="77777777" w:rsidTr="003C3D5B">
        <w:trPr>
          <w:trHeight w:val="71"/>
        </w:trPr>
        <w:tc>
          <w:tcPr>
            <w:tcW w:w="2679" w:type="dxa"/>
            <w:vMerge/>
            <w:tcBorders>
              <w:left w:val="double" w:sz="4" w:space="0" w:color="auto"/>
              <w:bottom w:val="double" w:sz="4" w:space="0" w:color="auto"/>
              <w:right w:val="single" w:sz="4" w:space="0" w:color="auto"/>
            </w:tcBorders>
            <w:vAlign w:val="center"/>
          </w:tcPr>
          <w:p w14:paraId="701F21F2" w14:textId="77777777" w:rsidR="00D80E06" w:rsidRPr="007278F0" w:rsidRDefault="00D80E06" w:rsidP="003C3D5B">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uble" w:sz="4" w:space="0" w:color="auto"/>
              <w:right w:val="dotted" w:sz="4" w:space="0" w:color="auto"/>
            </w:tcBorders>
            <w:vAlign w:val="center"/>
          </w:tcPr>
          <w:p w14:paraId="75662192" w14:textId="77777777" w:rsidR="00D80E06" w:rsidRPr="007278F0" w:rsidRDefault="00D80E06" w:rsidP="003C3D5B">
            <w:pPr>
              <w:spacing w:after="120" w:line="276" w:lineRule="auto"/>
              <w:jc w:val="both"/>
              <w:rPr>
                <w:rFonts w:ascii="Arial" w:eastAsia="Calibri" w:hAnsi="Arial" w:cs="Arial"/>
                <w:sz w:val="20"/>
                <w:szCs w:val="20"/>
              </w:rPr>
            </w:pPr>
            <w:r w:rsidRPr="007278F0">
              <w:rPr>
                <w:rFonts w:ascii="Arial" w:eastAsia="Calibri" w:hAnsi="Arial" w:cs="Arial"/>
                <w:sz w:val="20"/>
                <w:szCs w:val="20"/>
              </w:rPr>
              <w:t>Taxis (importe máximo por día)</w:t>
            </w:r>
          </w:p>
        </w:tc>
        <w:tc>
          <w:tcPr>
            <w:tcW w:w="1843" w:type="dxa"/>
            <w:tcBorders>
              <w:top w:val="dotted" w:sz="4" w:space="0" w:color="auto"/>
              <w:left w:val="dotted" w:sz="4" w:space="0" w:color="auto"/>
              <w:bottom w:val="double" w:sz="4" w:space="0" w:color="auto"/>
              <w:right w:val="double" w:sz="4" w:space="0" w:color="auto"/>
            </w:tcBorders>
            <w:vAlign w:val="center"/>
          </w:tcPr>
          <w:p w14:paraId="6A22C42A" w14:textId="77777777" w:rsidR="00D80E06" w:rsidRPr="007278F0" w:rsidRDefault="00D80E06" w:rsidP="003C3D5B">
            <w:pPr>
              <w:spacing w:after="120" w:line="276" w:lineRule="auto"/>
              <w:jc w:val="right"/>
              <w:rPr>
                <w:rFonts w:ascii="Arial" w:eastAsia="Calibri" w:hAnsi="Arial" w:cs="Arial"/>
                <w:sz w:val="20"/>
                <w:szCs w:val="20"/>
              </w:rPr>
            </w:pPr>
            <w:r w:rsidRPr="007278F0">
              <w:rPr>
                <w:rFonts w:ascii="Arial" w:eastAsia="Calibri" w:hAnsi="Arial" w:cs="Arial"/>
                <w:sz w:val="20"/>
                <w:szCs w:val="20"/>
              </w:rPr>
              <w:t>$ 301.00</w:t>
            </w:r>
          </w:p>
        </w:tc>
      </w:tr>
    </w:tbl>
    <w:p w14:paraId="07D5BF7A" w14:textId="77777777" w:rsidR="00D80E06" w:rsidRDefault="00D80E06" w:rsidP="00D80E06">
      <w:pPr>
        <w:spacing w:line="360" w:lineRule="auto"/>
        <w:jc w:val="both"/>
        <w:rPr>
          <w:rFonts w:ascii="Arial" w:hAnsi="Arial" w:cs="Arial"/>
          <w:b/>
          <w:i/>
          <w:iCs/>
          <w:sz w:val="28"/>
          <w:szCs w:val="28"/>
        </w:rPr>
      </w:pPr>
    </w:p>
    <w:p w14:paraId="624D7FFC" w14:textId="69A29F73" w:rsidR="00B61536" w:rsidRPr="0028236C" w:rsidRDefault="00D80E06" w:rsidP="005A3938">
      <w:pPr>
        <w:spacing w:before="120" w:line="360" w:lineRule="auto"/>
        <w:jc w:val="both"/>
        <w:rPr>
          <w:rFonts w:ascii="Arial" w:hAnsi="Arial" w:cs="Arial"/>
          <w:b/>
          <w:i/>
          <w:sz w:val="28"/>
          <w:szCs w:val="28"/>
        </w:rPr>
      </w:pPr>
      <w:r w:rsidRPr="005810DB">
        <w:rPr>
          <w:rFonts w:ascii="Arial" w:hAnsi="Arial" w:cs="Arial"/>
          <w:i/>
          <w:iCs/>
          <w:sz w:val="28"/>
          <w:szCs w:val="28"/>
        </w:rPr>
        <w:t>*Si viaja al aeropuerto caseta para el macro libramiento $122.00 adicionales.</w:t>
      </w:r>
      <w:r w:rsidR="009756F8">
        <w:rPr>
          <w:rFonts w:ascii="Arial" w:hAnsi="Arial" w:cs="Arial"/>
          <w:i/>
          <w:iCs/>
          <w:sz w:val="28"/>
          <w:szCs w:val="28"/>
        </w:rPr>
        <w:t xml:space="preserve"> </w:t>
      </w:r>
      <w:r w:rsidRPr="005810DB">
        <w:rPr>
          <w:rFonts w:ascii="Arial" w:eastAsia="Calibri" w:hAnsi="Arial" w:cs="Arial"/>
          <w:i/>
          <w:iCs/>
          <w:sz w:val="28"/>
          <w:szCs w:val="28"/>
        </w:rPr>
        <w:t>**Según tipo de vehículo Patrimonio autoriza importe. Tarifa ordinaria a Guadalajara, Jalisco.</w:t>
      </w:r>
      <w:r w:rsidR="009756F8">
        <w:rPr>
          <w:rFonts w:ascii="Arial" w:hAnsi="Arial" w:cs="Arial"/>
          <w:i/>
          <w:iCs/>
          <w:sz w:val="28"/>
          <w:szCs w:val="28"/>
        </w:rPr>
        <w:t xml:space="preserve"> </w:t>
      </w:r>
      <w:r w:rsidRPr="005810DB">
        <w:rPr>
          <w:rFonts w:ascii="Arial" w:hAnsi="Arial" w:cs="Arial"/>
          <w:i/>
          <w:iCs/>
          <w:sz w:val="28"/>
          <w:szCs w:val="28"/>
        </w:rPr>
        <w:t xml:space="preserve">Se faculta a la ciudadana Presidenta Municipal de Zapotlán El Grande, para que, en los casos debidamente justificados, autorice el ejercicio de montos mayores a los contenidos en el tabulador de viáticos. </w:t>
      </w:r>
      <w:r w:rsidRPr="005810DB">
        <w:rPr>
          <w:rFonts w:ascii="Arial" w:hAnsi="Arial" w:cs="Arial"/>
          <w:b/>
          <w:i/>
          <w:iCs/>
          <w:sz w:val="28"/>
          <w:szCs w:val="28"/>
        </w:rPr>
        <w:t xml:space="preserve">Décimo Séptimo.- </w:t>
      </w:r>
      <w:r w:rsidRPr="005810DB">
        <w:rPr>
          <w:rStyle w:val="SinespaciadoCar"/>
          <w:rFonts w:ascii="Arial" w:hAnsi="Arial" w:cs="Arial"/>
          <w:i/>
          <w:iCs/>
          <w:sz w:val="28"/>
          <w:szCs w:val="28"/>
        </w:rPr>
        <w:t xml:space="preserve">Se faculta a la Tesorería para que durante el ejercicio del presupuesto y hasta el fin del ejercicio fiscal 2026, realice las transferencias entre partidas necesarias, de la totalidad del presupuesto, previa </w:t>
      </w:r>
      <w:r w:rsidRPr="005810DB">
        <w:rPr>
          <w:rStyle w:val="SinespaciadoCar"/>
          <w:rFonts w:ascii="Arial" w:hAnsi="Arial" w:cs="Arial"/>
          <w:i/>
          <w:iCs/>
          <w:sz w:val="28"/>
          <w:szCs w:val="28"/>
        </w:rPr>
        <w:lastRenderedPageBreak/>
        <w:t>petición y justificación del área interesada y con la finalidad de no entorpecer el trabajo de las diversas dependencias y entidades del Gobierno Municipal.</w:t>
      </w:r>
      <w:r w:rsidR="009756F8">
        <w:rPr>
          <w:rStyle w:val="SinespaciadoCar"/>
          <w:rFonts w:ascii="Arial" w:hAnsi="Arial" w:cs="Arial"/>
          <w:i/>
          <w:iCs/>
          <w:sz w:val="28"/>
          <w:szCs w:val="28"/>
        </w:rPr>
        <w:t xml:space="preserve"> </w:t>
      </w:r>
      <w:r w:rsidRPr="005810DB">
        <w:rPr>
          <w:rFonts w:ascii="Arial" w:hAnsi="Arial" w:cs="Arial"/>
          <w:b/>
          <w:bCs/>
          <w:i/>
          <w:iCs/>
          <w:sz w:val="28"/>
          <w:szCs w:val="28"/>
        </w:rPr>
        <w:t>IV</w:t>
      </w:r>
      <w:r w:rsidRPr="005810DB">
        <w:rPr>
          <w:rFonts w:ascii="Arial" w:hAnsi="Arial" w:cs="Arial"/>
          <w:i/>
          <w:iCs/>
          <w:sz w:val="28"/>
          <w:szCs w:val="28"/>
        </w:rPr>
        <w:t>. Con responsabilidad y disciplina hemos enfrentado los momentos difíciles, priorizando siempre el interés colectivo por encima de cualquier otra consideración.</w:t>
      </w:r>
      <w:r w:rsidR="009756F8">
        <w:rPr>
          <w:rFonts w:ascii="Arial" w:hAnsi="Arial" w:cs="Arial"/>
          <w:i/>
          <w:iCs/>
          <w:sz w:val="28"/>
          <w:szCs w:val="28"/>
        </w:rPr>
        <w:t xml:space="preserve"> </w:t>
      </w:r>
      <w:r w:rsidRPr="005810DB">
        <w:rPr>
          <w:rFonts w:ascii="Arial" w:hAnsi="Arial" w:cs="Arial"/>
          <w:i/>
          <w:iCs/>
          <w:sz w:val="28"/>
          <w:szCs w:val="28"/>
        </w:rPr>
        <w:t xml:space="preserve">La correcta administración del gasto público, basada en austeridad, eficiencia y transparencia, nos ha permitido garantizar que cada peso invertido tenga un </w:t>
      </w:r>
      <w:r w:rsidRPr="005810DB">
        <w:rPr>
          <w:rStyle w:val="Textoennegrita"/>
          <w:rFonts w:ascii="Arial" w:hAnsi="Arial" w:cs="Arial"/>
          <w:i/>
          <w:iCs/>
          <w:sz w:val="28"/>
          <w:szCs w:val="28"/>
        </w:rPr>
        <w:t>impacto real, positivo y duradero</w:t>
      </w:r>
      <w:r w:rsidRPr="005810DB">
        <w:rPr>
          <w:rFonts w:ascii="Arial" w:hAnsi="Arial" w:cs="Arial"/>
          <w:i/>
          <w:iCs/>
          <w:sz w:val="28"/>
          <w:szCs w:val="28"/>
        </w:rPr>
        <w:t xml:space="preserve"> en la vida diaria de las familias zapotlenses.</w:t>
      </w:r>
      <w:r w:rsidR="009756F8">
        <w:rPr>
          <w:rFonts w:ascii="Arial" w:hAnsi="Arial" w:cs="Arial"/>
          <w:i/>
          <w:iCs/>
          <w:sz w:val="28"/>
          <w:szCs w:val="28"/>
        </w:rPr>
        <w:t xml:space="preserve"> </w:t>
      </w:r>
      <w:r w:rsidRPr="005810DB">
        <w:rPr>
          <w:rFonts w:ascii="Arial" w:hAnsi="Arial" w:cs="Arial"/>
          <w:i/>
          <w:iCs/>
          <w:sz w:val="28"/>
          <w:szCs w:val="28"/>
        </w:rPr>
        <w:t xml:space="preserve">El </w:t>
      </w:r>
      <w:r w:rsidRPr="005810DB">
        <w:rPr>
          <w:rStyle w:val="Textoennegrita"/>
          <w:rFonts w:ascii="Arial" w:hAnsi="Arial" w:cs="Arial"/>
          <w:i/>
          <w:iCs/>
          <w:sz w:val="28"/>
          <w:szCs w:val="28"/>
        </w:rPr>
        <w:t>Proyecto de Presupuesto de Egresos 2026</w:t>
      </w:r>
      <w:r w:rsidRPr="005810DB">
        <w:rPr>
          <w:rFonts w:ascii="Arial" w:hAnsi="Arial" w:cs="Arial"/>
          <w:i/>
          <w:iCs/>
          <w:sz w:val="28"/>
          <w:szCs w:val="28"/>
        </w:rPr>
        <w:t xml:space="preserve"> que hoy presentamos no es solo un documento técnico: es una hoja de ruta para construir un municipio más seguro, ordenado, justo y próspero. Es el reflejo de una visión compartida de gobierno que coloca en el centro a las personas, a los servicios públicos, a la infraestructura social y al bienestar comunitario.</w:t>
      </w:r>
      <w:r w:rsidR="009756F8">
        <w:rPr>
          <w:rFonts w:ascii="Arial" w:hAnsi="Arial" w:cs="Arial"/>
          <w:i/>
          <w:iCs/>
          <w:sz w:val="28"/>
          <w:szCs w:val="28"/>
        </w:rPr>
        <w:t xml:space="preserve"> </w:t>
      </w:r>
      <w:r w:rsidRPr="005810DB">
        <w:rPr>
          <w:rFonts w:ascii="Arial" w:hAnsi="Arial" w:cs="Arial"/>
          <w:i/>
          <w:iCs/>
          <w:sz w:val="28"/>
          <w:szCs w:val="28"/>
        </w:rPr>
        <w:t>Hoy reafirmamos nuestro compromiso con una administración que escucha, que planea, que rinde cuentas y que trabaja sin descanso para responder a las necesidades de la población.</w:t>
      </w:r>
      <w:r w:rsidR="009756F8">
        <w:rPr>
          <w:rFonts w:ascii="Arial" w:hAnsi="Arial" w:cs="Arial"/>
          <w:i/>
          <w:iCs/>
          <w:sz w:val="28"/>
          <w:szCs w:val="28"/>
        </w:rPr>
        <w:t xml:space="preserve"> </w:t>
      </w:r>
      <w:r w:rsidRPr="005810DB">
        <w:rPr>
          <w:rFonts w:ascii="Arial" w:hAnsi="Arial" w:cs="Arial"/>
          <w:i/>
          <w:iCs/>
          <w:sz w:val="28"/>
          <w:szCs w:val="28"/>
        </w:rPr>
        <w:t>Sigamos avanzando unidos; construyamos juntos un Zapotlán más fuerte, más digno y más equitativo.</w:t>
      </w:r>
      <w:r w:rsidR="009756F8">
        <w:rPr>
          <w:rFonts w:ascii="Arial" w:hAnsi="Arial" w:cs="Arial"/>
          <w:i/>
          <w:iCs/>
          <w:sz w:val="28"/>
          <w:szCs w:val="28"/>
        </w:rPr>
        <w:t xml:space="preserve"> </w:t>
      </w:r>
      <w:r w:rsidRPr="005810DB">
        <w:rPr>
          <w:rFonts w:ascii="Arial" w:hAnsi="Arial" w:cs="Arial"/>
          <w:b/>
          <w:bCs/>
          <w:i/>
          <w:iCs/>
          <w:sz w:val="28"/>
          <w:szCs w:val="28"/>
        </w:rPr>
        <w:t>V.</w:t>
      </w:r>
      <w:r w:rsidRPr="005810DB">
        <w:rPr>
          <w:rFonts w:ascii="Arial" w:hAnsi="Arial" w:cs="Arial"/>
          <w:i/>
          <w:iCs/>
          <w:sz w:val="28"/>
          <w:szCs w:val="28"/>
        </w:rPr>
        <w:t xml:space="preserve"> Encontrándome dentro del término legal previsto por el </w:t>
      </w:r>
      <w:r w:rsidRPr="005810DB">
        <w:rPr>
          <w:rStyle w:val="Textoennegrita"/>
          <w:rFonts w:ascii="Arial" w:hAnsi="Arial" w:cs="Arial"/>
          <w:i/>
          <w:iCs/>
          <w:sz w:val="28"/>
          <w:szCs w:val="28"/>
        </w:rPr>
        <w:t>artículo 216 de la Ley de Hacienda Municipal del Estado de Jalisco</w:t>
      </w:r>
      <w:r w:rsidRPr="005810DB">
        <w:rPr>
          <w:rFonts w:ascii="Arial" w:hAnsi="Arial" w:cs="Arial"/>
          <w:i/>
          <w:iCs/>
          <w:sz w:val="28"/>
          <w:szCs w:val="28"/>
        </w:rPr>
        <w:t xml:space="preserve">, me permito presentar ante este Honorable Pleno el </w:t>
      </w:r>
      <w:r w:rsidRPr="005810DB">
        <w:rPr>
          <w:rStyle w:val="Textoennegrita"/>
          <w:rFonts w:ascii="Arial" w:hAnsi="Arial" w:cs="Arial"/>
          <w:i/>
          <w:iCs/>
          <w:sz w:val="28"/>
          <w:szCs w:val="28"/>
        </w:rPr>
        <w:t>PROYECTO DE PRESUPUESTO DE EGRESOS PARA EL EJERCICIO FISCAL 2026</w:t>
      </w:r>
      <w:r w:rsidRPr="005810DB">
        <w:rPr>
          <w:rFonts w:ascii="Arial" w:hAnsi="Arial" w:cs="Arial"/>
          <w:i/>
          <w:iCs/>
          <w:sz w:val="28"/>
          <w:szCs w:val="28"/>
        </w:rPr>
        <w:t xml:space="preserve">, a efecto de que sea turnado a la </w:t>
      </w:r>
      <w:r w:rsidRPr="005810DB">
        <w:rPr>
          <w:rStyle w:val="Textoennegrita"/>
          <w:rFonts w:ascii="Arial" w:hAnsi="Arial" w:cs="Arial"/>
          <w:i/>
          <w:iCs/>
          <w:sz w:val="28"/>
          <w:szCs w:val="28"/>
        </w:rPr>
        <w:t>Comisión Edilicia Permanente de Hacienda Pública y Patrimonio Municipal</w:t>
      </w:r>
      <w:r w:rsidRPr="005810DB">
        <w:rPr>
          <w:rFonts w:ascii="Arial" w:hAnsi="Arial" w:cs="Arial"/>
          <w:i/>
          <w:iCs/>
          <w:sz w:val="28"/>
          <w:szCs w:val="28"/>
        </w:rPr>
        <w:t xml:space="preserve"> para su análisis, estudio, discusión y, en su caso, aprobación y dictaminación a más tardar el 30 de diciembre del año en curso.</w:t>
      </w:r>
      <w:r w:rsidR="009756F8">
        <w:rPr>
          <w:rFonts w:ascii="Arial" w:hAnsi="Arial" w:cs="Arial"/>
          <w:i/>
          <w:iCs/>
          <w:sz w:val="28"/>
          <w:szCs w:val="28"/>
        </w:rPr>
        <w:t xml:space="preserve"> </w:t>
      </w:r>
      <w:r w:rsidRPr="005810DB">
        <w:rPr>
          <w:rFonts w:ascii="Arial" w:hAnsi="Arial" w:cs="Arial"/>
          <w:i/>
          <w:iCs/>
          <w:sz w:val="28"/>
          <w:szCs w:val="28"/>
        </w:rPr>
        <w:t xml:space="preserve">En mérito de lo anteriormente expuesto, someto </w:t>
      </w:r>
      <w:r w:rsidRPr="005810DB">
        <w:rPr>
          <w:rFonts w:ascii="Arial" w:hAnsi="Arial" w:cs="Arial"/>
          <w:i/>
          <w:iCs/>
          <w:sz w:val="28"/>
          <w:szCs w:val="28"/>
        </w:rPr>
        <w:lastRenderedPageBreak/>
        <w:t>a consideración de este Honorable Ayuntamiento los siguientes puntos de:</w:t>
      </w:r>
      <w:r w:rsidR="00A75FD8">
        <w:rPr>
          <w:rFonts w:ascii="Arial" w:hAnsi="Arial" w:cs="Arial"/>
          <w:i/>
          <w:iCs/>
          <w:sz w:val="28"/>
          <w:szCs w:val="28"/>
        </w:rPr>
        <w:t xml:space="preserve"> </w:t>
      </w:r>
      <w:r w:rsidRPr="005810DB">
        <w:rPr>
          <w:rStyle w:val="Textoennegrita"/>
          <w:rFonts w:ascii="Arial" w:hAnsi="Arial" w:cs="Arial"/>
          <w:i/>
          <w:iCs/>
          <w:sz w:val="28"/>
          <w:szCs w:val="28"/>
        </w:rPr>
        <w:t>ACUERDO</w:t>
      </w:r>
      <w:r w:rsidR="00A75FD8">
        <w:rPr>
          <w:rStyle w:val="Textoennegrita"/>
          <w:rFonts w:ascii="Arial" w:hAnsi="Arial" w:cs="Arial"/>
          <w:i/>
          <w:iCs/>
          <w:sz w:val="28"/>
          <w:szCs w:val="28"/>
        </w:rPr>
        <w:t xml:space="preserve"> </w:t>
      </w:r>
      <w:r w:rsidRPr="00A75FD8">
        <w:rPr>
          <w:rStyle w:val="Textoennegrita"/>
          <w:rFonts w:ascii="Arial" w:hAnsi="Arial" w:cs="Arial"/>
          <w:i/>
          <w:iCs/>
          <w:sz w:val="28"/>
          <w:szCs w:val="28"/>
        </w:rPr>
        <w:t xml:space="preserve">PRIMERO.- </w:t>
      </w:r>
      <w:r w:rsidRPr="00A75FD8">
        <w:rPr>
          <w:rFonts w:ascii="Arial" w:hAnsi="Arial" w:cs="Arial"/>
          <w:i/>
          <w:iCs/>
          <w:sz w:val="28"/>
          <w:szCs w:val="28"/>
        </w:rPr>
        <w:t xml:space="preserve">Se tenga por presentado, en tiempo y forma, el </w:t>
      </w:r>
      <w:r w:rsidRPr="00A75FD8">
        <w:rPr>
          <w:rStyle w:val="Textoennegrita"/>
          <w:rFonts w:ascii="Arial" w:hAnsi="Arial" w:cs="Arial"/>
          <w:i/>
          <w:iCs/>
          <w:sz w:val="28"/>
          <w:szCs w:val="28"/>
        </w:rPr>
        <w:t>Proyecto de Presupuesto de Egresos para el Ejercicio Fiscal 2026</w:t>
      </w:r>
      <w:r w:rsidRPr="00A75FD8">
        <w:rPr>
          <w:rFonts w:ascii="Arial" w:hAnsi="Arial" w:cs="Arial"/>
          <w:i/>
          <w:iCs/>
          <w:sz w:val="28"/>
          <w:szCs w:val="28"/>
        </w:rPr>
        <w:t>, el cual ha sido entregado oportunamente a cada una y cada uno de los integrantes de este Ayuntamiento.</w:t>
      </w:r>
      <w:r w:rsidR="00A75FD8">
        <w:rPr>
          <w:rFonts w:ascii="Arial" w:hAnsi="Arial" w:cs="Arial"/>
          <w:i/>
          <w:iCs/>
          <w:sz w:val="28"/>
          <w:szCs w:val="28"/>
        </w:rPr>
        <w:t xml:space="preserve"> </w:t>
      </w:r>
      <w:r w:rsidRPr="00A75FD8">
        <w:rPr>
          <w:rStyle w:val="Textoennegrita"/>
          <w:rFonts w:ascii="Arial" w:hAnsi="Arial" w:cs="Arial"/>
          <w:i/>
          <w:iCs/>
          <w:sz w:val="28"/>
          <w:szCs w:val="28"/>
        </w:rPr>
        <w:t xml:space="preserve">SEGUNDO.- </w:t>
      </w:r>
      <w:r w:rsidRPr="00A75FD8">
        <w:rPr>
          <w:rFonts w:ascii="Arial" w:hAnsi="Arial" w:cs="Arial"/>
          <w:i/>
          <w:iCs/>
          <w:sz w:val="28"/>
          <w:szCs w:val="28"/>
        </w:rPr>
        <w:t xml:space="preserve">Remítase la presente iniciativa de turno a la </w:t>
      </w:r>
      <w:r w:rsidRPr="00A75FD8">
        <w:rPr>
          <w:rStyle w:val="Textoennegrita"/>
          <w:rFonts w:ascii="Arial" w:hAnsi="Arial" w:cs="Arial"/>
          <w:i/>
          <w:iCs/>
          <w:sz w:val="28"/>
          <w:szCs w:val="28"/>
        </w:rPr>
        <w:t>Comisión Edilicia Permanente de Hacienda Pública y Patrimonio Municipal</w:t>
      </w:r>
      <w:r w:rsidRPr="00A75FD8">
        <w:rPr>
          <w:rFonts w:ascii="Arial" w:hAnsi="Arial" w:cs="Arial"/>
          <w:i/>
          <w:iCs/>
          <w:sz w:val="28"/>
          <w:szCs w:val="28"/>
        </w:rPr>
        <w:t xml:space="preserve">, para que proceda a su estudio, análisis, discusión, aprobación y dictaminación. Una vez concluido su trabajo, dicha Comisión elevará al Pleno del Ayuntamiento la propuesta final del </w:t>
      </w:r>
      <w:r w:rsidRPr="00A75FD8">
        <w:rPr>
          <w:rStyle w:val="Textoennegrita"/>
          <w:rFonts w:ascii="Arial" w:hAnsi="Arial" w:cs="Arial"/>
          <w:i/>
          <w:iCs/>
          <w:sz w:val="28"/>
          <w:szCs w:val="28"/>
        </w:rPr>
        <w:t>Presupuesto de Egresos para el ejercicio fiscal 2026</w:t>
      </w:r>
      <w:r w:rsidRPr="00A75FD8">
        <w:rPr>
          <w:rFonts w:ascii="Arial" w:hAnsi="Arial" w:cs="Arial"/>
          <w:i/>
          <w:iCs/>
          <w:sz w:val="28"/>
          <w:szCs w:val="28"/>
        </w:rPr>
        <w:t>, a efecto de que sea sometido a su elevada consideración, debate y votación y aprobación conforme a derecho.</w:t>
      </w:r>
      <w:r w:rsidR="00A75FD8">
        <w:rPr>
          <w:rFonts w:ascii="Arial" w:hAnsi="Arial" w:cs="Arial"/>
          <w:i/>
          <w:iCs/>
          <w:sz w:val="28"/>
          <w:szCs w:val="28"/>
        </w:rPr>
        <w:t xml:space="preserve"> </w:t>
      </w:r>
      <w:r w:rsidRPr="005810DB">
        <w:rPr>
          <w:rFonts w:ascii="Arial" w:hAnsi="Arial" w:cs="Arial"/>
          <w:b/>
          <w:i/>
          <w:iCs/>
          <w:sz w:val="28"/>
          <w:szCs w:val="28"/>
          <w:lang w:val="it-IT"/>
        </w:rPr>
        <w:t>ATENTAMENTE</w:t>
      </w:r>
      <w:r w:rsidR="002C6A8F">
        <w:rPr>
          <w:rFonts w:ascii="Arial" w:hAnsi="Arial" w:cs="Arial"/>
          <w:i/>
          <w:iCs/>
          <w:sz w:val="28"/>
          <w:szCs w:val="28"/>
        </w:rPr>
        <w:t xml:space="preserve"> </w:t>
      </w:r>
      <w:r w:rsidRPr="005810DB">
        <w:rPr>
          <w:rFonts w:ascii="Arial" w:eastAsia="MS Mincho" w:hAnsi="Arial" w:cs="Arial"/>
          <w:b/>
          <w:i/>
          <w:iCs/>
          <w:sz w:val="28"/>
          <w:szCs w:val="28"/>
        </w:rPr>
        <w:t>“2025, Año Del 130 Aniversario del Natalicio de la Musa Y Escritora Zapotlense María Guadalupe Marín Preciado”</w:t>
      </w:r>
      <w:r w:rsidR="002C6A8F">
        <w:rPr>
          <w:rFonts w:ascii="Arial" w:hAnsi="Arial" w:cs="Arial"/>
          <w:i/>
          <w:iCs/>
          <w:sz w:val="28"/>
          <w:szCs w:val="28"/>
        </w:rPr>
        <w:t xml:space="preserve"> </w:t>
      </w:r>
      <w:r w:rsidRPr="005810DB">
        <w:rPr>
          <w:rFonts w:ascii="Arial" w:eastAsia="MS Mincho" w:hAnsi="Arial" w:cs="Arial"/>
          <w:b/>
          <w:bCs/>
          <w:i/>
          <w:iCs/>
          <w:sz w:val="28"/>
          <w:szCs w:val="28"/>
        </w:rPr>
        <w:t>2025, Centenario de la Institucionalización de la Feria Zapotlán”</w:t>
      </w:r>
      <w:r w:rsidR="002C6A8F">
        <w:rPr>
          <w:rFonts w:ascii="Arial" w:hAnsi="Arial" w:cs="Arial"/>
          <w:i/>
          <w:iCs/>
          <w:sz w:val="28"/>
          <w:szCs w:val="28"/>
        </w:rPr>
        <w:t xml:space="preserve"> </w:t>
      </w:r>
      <w:r w:rsidRPr="005810DB">
        <w:rPr>
          <w:rFonts w:ascii="Arial" w:eastAsia="MS Mincho" w:hAnsi="Arial" w:cs="Arial"/>
          <w:b/>
          <w:i/>
          <w:iCs/>
          <w:sz w:val="28"/>
          <w:szCs w:val="28"/>
        </w:rPr>
        <w:t xml:space="preserve">Ciudad Guzmán, Municipio de Zapotlán el Grande, Jalisco; 27 de noviembre de 2025.  </w:t>
      </w:r>
      <w:r w:rsidRPr="005810DB">
        <w:rPr>
          <w:rFonts w:ascii="Arial" w:hAnsi="Arial" w:cs="Arial"/>
          <w:b/>
          <w:bCs/>
          <w:i/>
          <w:iCs/>
          <w:sz w:val="28"/>
          <w:szCs w:val="28"/>
        </w:rPr>
        <w:t>Lic. Magali Casillas Contreras.</w:t>
      </w:r>
      <w:r w:rsidR="002C6A8F">
        <w:rPr>
          <w:rFonts w:ascii="Arial" w:hAnsi="Arial" w:cs="Arial"/>
          <w:i/>
          <w:iCs/>
          <w:sz w:val="28"/>
          <w:szCs w:val="28"/>
        </w:rPr>
        <w:t xml:space="preserve"> </w:t>
      </w:r>
      <w:r w:rsidRPr="005810DB">
        <w:rPr>
          <w:rFonts w:ascii="Arial" w:hAnsi="Arial" w:cs="Arial"/>
          <w:i/>
          <w:iCs/>
          <w:sz w:val="28"/>
          <w:szCs w:val="28"/>
        </w:rPr>
        <w:t xml:space="preserve">Presidente Municipal de Zapotlán el Grande, Jalisco. </w:t>
      </w:r>
      <w:r w:rsidR="002C6A8F">
        <w:rPr>
          <w:rFonts w:ascii="Arial" w:hAnsi="Arial" w:cs="Arial"/>
          <w:b/>
          <w:bCs/>
          <w:i/>
          <w:iCs/>
          <w:sz w:val="28"/>
          <w:szCs w:val="28"/>
        </w:rPr>
        <w:t xml:space="preserve">FIRMA” - - - - - - - - C. Secretaria de Ayuntamiento Karla Cisneros Torres: </w:t>
      </w:r>
      <w:r w:rsidR="002E2935">
        <w:rPr>
          <w:rFonts w:ascii="Arial" w:hAnsi="Arial" w:cs="Arial"/>
          <w:b/>
          <w:bCs/>
          <w:i/>
          <w:iCs/>
          <w:sz w:val="28"/>
          <w:szCs w:val="28"/>
        </w:rPr>
        <w:t xml:space="preserve"> </w:t>
      </w:r>
      <w:r w:rsidR="002E2935">
        <w:rPr>
          <w:rFonts w:ascii="Arial" w:hAnsi="Arial" w:cs="Arial"/>
          <w:sz w:val="28"/>
          <w:szCs w:val="28"/>
        </w:rPr>
        <w:t xml:space="preserve">Gracias Presidenta. </w:t>
      </w:r>
      <w:r w:rsidR="00054B67">
        <w:rPr>
          <w:rFonts w:ascii="Arial" w:hAnsi="Arial" w:cs="Arial"/>
          <w:sz w:val="28"/>
          <w:szCs w:val="28"/>
        </w:rPr>
        <w:t>¿Alguien desea hacer algún comentario o uso de la voz?.... Si no hubiera comentarios, voy a someter a su consideración</w:t>
      </w:r>
      <w:r w:rsidR="005A3938">
        <w:rPr>
          <w:rFonts w:ascii="Arial" w:hAnsi="Arial" w:cs="Arial"/>
          <w:sz w:val="28"/>
          <w:szCs w:val="28"/>
        </w:rPr>
        <w:t xml:space="preserve">, la </w:t>
      </w:r>
      <w:r w:rsidR="005A3938">
        <w:rPr>
          <w:rFonts w:ascii="Arial" w:hAnsi="Arial" w:cs="Arial"/>
          <w:bCs/>
          <w:sz w:val="28"/>
          <w:szCs w:val="28"/>
        </w:rPr>
        <w:t>I</w:t>
      </w:r>
      <w:r w:rsidR="005A3938" w:rsidRPr="00205710">
        <w:rPr>
          <w:rFonts w:ascii="Arial" w:hAnsi="Arial" w:cs="Arial"/>
          <w:bCs/>
          <w:sz w:val="28"/>
          <w:szCs w:val="28"/>
        </w:rPr>
        <w:t xml:space="preserve">niciativa de </w:t>
      </w:r>
      <w:r w:rsidR="005A3938">
        <w:rPr>
          <w:rFonts w:ascii="Arial" w:hAnsi="Arial" w:cs="Arial"/>
          <w:bCs/>
          <w:sz w:val="28"/>
          <w:szCs w:val="28"/>
        </w:rPr>
        <w:t>A</w:t>
      </w:r>
      <w:r w:rsidR="005A3938" w:rsidRPr="00205710">
        <w:rPr>
          <w:rFonts w:ascii="Arial" w:hAnsi="Arial" w:cs="Arial"/>
          <w:bCs/>
          <w:sz w:val="28"/>
          <w:szCs w:val="28"/>
        </w:rPr>
        <w:t xml:space="preserve">cuerdo que turna a la </w:t>
      </w:r>
      <w:r w:rsidR="005A3938">
        <w:rPr>
          <w:rFonts w:ascii="Arial" w:hAnsi="Arial" w:cs="Arial"/>
          <w:bCs/>
          <w:sz w:val="28"/>
          <w:szCs w:val="28"/>
        </w:rPr>
        <w:t>C</w:t>
      </w:r>
      <w:r w:rsidR="005A3938" w:rsidRPr="00205710">
        <w:rPr>
          <w:rFonts w:ascii="Arial" w:hAnsi="Arial" w:cs="Arial"/>
          <w:bCs/>
          <w:sz w:val="28"/>
          <w:szCs w:val="28"/>
        </w:rPr>
        <w:t xml:space="preserve">omisión </w:t>
      </w:r>
      <w:r w:rsidR="005A3938">
        <w:rPr>
          <w:rFonts w:ascii="Arial" w:hAnsi="Arial" w:cs="Arial"/>
          <w:bCs/>
          <w:sz w:val="28"/>
          <w:szCs w:val="28"/>
        </w:rPr>
        <w:t>E</w:t>
      </w:r>
      <w:r w:rsidR="005A3938" w:rsidRPr="00205710">
        <w:rPr>
          <w:rFonts w:ascii="Arial" w:hAnsi="Arial" w:cs="Arial"/>
          <w:bCs/>
          <w:sz w:val="28"/>
          <w:szCs w:val="28"/>
        </w:rPr>
        <w:t xml:space="preserve">dilicia de </w:t>
      </w:r>
      <w:r w:rsidR="005A3938">
        <w:rPr>
          <w:rFonts w:ascii="Arial" w:hAnsi="Arial" w:cs="Arial"/>
          <w:bCs/>
          <w:sz w:val="28"/>
          <w:szCs w:val="28"/>
        </w:rPr>
        <w:t>H</w:t>
      </w:r>
      <w:r w:rsidR="005A3938" w:rsidRPr="00205710">
        <w:rPr>
          <w:rFonts w:ascii="Arial" w:hAnsi="Arial" w:cs="Arial"/>
          <w:bCs/>
          <w:sz w:val="28"/>
          <w:szCs w:val="28"/>
        </w:rPr>
        <w:t xml:space="preserve">acienda </w:t>
      </w:r>
      <w:r w:rsidR="005A3938">
        <w:rPr>
          <w:rFonts w:ascii="Arial" w:hAnsi="Arial" w:cs="Arial"/>
          <w:bCs/>
          <w:sz w:val="28"/>
          <w:szCs w:val="28"/>
        </w:rPr>
        <w:t>P</w:t>
      </w:r>
      <w:r w:rsidR="005A3938" w:rsidRPr="00205710">
        <w:rPr>
          <w:rFonts w:ascii="Arial" w:hAnsi="Arial" w:cs="Arial"/>
          <w:bCs/>
          <w:sz w:val="28"/>
          <w:szCs w:val="28"/>
        </w:rPr>
        <w:t xml:space="preserve">ública y </w:t>
      </w:r>
      <w:r w:rsidR="005A3938">
        <w:rPr>
          <w:rFonts w:ascii="Arial" w:hAnsi="Arial" w:cs="Arial"/>
          <w:bCs/>
          <w:sz w:val="28"/>
          <w:szCs w:val="28"/>
        </w:rPr>
        <w:t>P</w:t>
      </w:r>
      <w:r w:rsidR="005A3938" w:rsidRPr="00205710">
        <w:rPr>
          <w:rFonts w:ascii="Arial" w:hAnsi="Arial" w:cs="Arial"/>
          <w:bCs/>
          <w:sz w:val="28"/>
          <w:szCs w:val="28"/>
        </w:rPr>
        <w:t xml:space="preserve">atrimonio </w:t>
      </w:r>
      <w:r w:rsidR="005A3938">
        <w:rPr>
          <w:rFonts w:ascii="Arial" w:hAnsi="Arial" w:cs="Arial"/>
          <w:bCs/>
          <w:sz w:val="28"/>
          <w:szCs w:val="28"/>
        </w:rPr>
        <w:t>M</w:t>
      </w:r>
      <w:r w:rsidR="005A3938" w:rsidRPr="00205710">
        <w:rPr>
          <w:rFonts w:ascii="Arial" w:hAnsi="Arial" w:cs="Arial"/>
          <w:bCs/>
          <w:sz w:val="28"/>
          <w:szCs w:val="28"/>
        </w:rPr>
        <w:t xml:space="preserve">unicipal el </w:t>
      </w:r>
      <w:r w:rsidR="005A3938">
        <w:rPr>
          <w:rFonts w:ascii="Arial" w:hAnsi="Arial" w:cs="Arial"/>
          <w:bCs/>
          <w:sz w:val="28"/>
          <w:szCs w:val="28"/>
        </w:rPr>
        <w:t>P</w:t>
      </w:r>
      <w:r w:rsidR="005A3938" w:rsidRPr="00205710">
        <w:rPr>
          <w:rFonts w:ascii="Arial" w:hAnsi="Arial" w:cs="Arial"/>
          <w:bCs/>
          <w:sz w:val="28"/>
          <w:szCs w:val="28"/>
        </w:rPr>
        <w:t xml:space="preserve">royecto de </w:t>
      </w:r>
      <w:r w:rsidR="005A3938">
        <w:rPr>
          <w:rFonts w:ascii="Arial" w:hAnsi="Arial" w:cs="Arial"/>
          <w:bCs/>
          <w:sz w:val="28"/>
          <w:szCs w:val="28"/>
        </w:rPr>
        <w:t>P</w:t>
      </w:r>
      <w:r w:rsidR="005A3938" w:rsidRPr="00205710">
        <w:rPr>
          <w:rFonts w:ascii="Arial" w:hAnsi="Arial" w:cs="Arial"/>
          <w:bCs/>
          <w:sz w:val="28"/>
          <w:szCs w:val="28"/>
        </w:rPr>
        <w:t xml:space="preserve">resupuesto de </w:t>
      </w:r>
      <w:r w:rsidR="005A3938">
        <w:rPr>
          <w:rFonts w:ascii="Arial" w:hAnsi="Arial" w:cs="Arial"/>
          <w:bCs/>
          <w:sz w:val="28"/>
          <w:szCs w:val="28"/>
        </w:rPr>
        <w:t>E</w:t>
      </w:r>
      <w:r w:rsidR="005A3938" w:rsidRPr="00205710">
        <w:rPr>
          <w:rFonts w:ascii="Arial" w:hAnsi="Arial" w:cs="Arial"/>
          <w:bCs/>
          <w:sz w:val="28"/>
          <w:szCs w:val="28"/>
        </w:rPr>
        <w:t xml:space="preserve">gresos para el </w:t>
      </w:r>
      <w:r w:rsidR="005A3938">
        <w:rPr>
          <w:rFonts w:ascii="Arial" w:hAnsi="Arial" w:cs="Arial"/>
          <w:bCs/>
          <w:sz w:val="28"/>
          <w:szCs w:val="28"/>
        </w:rPr>
        <w:t>E</w:t>
      </w:r>
      <w:r w:rsidR="005A3938" w:rsidRPr="00205710">
        <w:rPr>
          <w:rFonts w:ascii="Arial" w:hAnsi="Arial" w:cs="Arial"/>
          <w:bCs/>
          <w:sz w:val="28"/>
          <w:szCs w:val="28"/>
        </w:rPr>
        <w:t xml:space="preserve">jercicio </w:t>
      </w:r>
      <w:r w:rsidR="005A3938">
        <w:rPr>
          <w:rFonts w:ascii="Arial" w:hAnsi="Arial" w:cs="Arial"/>
          <w:bCs/>
          <w:sz w:val="28"/>
          <w:szCs w:val="28"/>
        </w:rPr>
        <w:t>F</w:t>
      </w:r>
      <w:r w:rsidR="005A3938" w:rsidRPr="00205710">
        <w:rPr>
          <w:rFonts w:ascii="Arial" w:hAnsi="Arial" w:cs="Arial"/>
          <w:bCs/>
          <w:sz w:val="28"/>
          <w:szCs w:val="28"/>
        </w:rPr>
        <w:t>iscal 2026</w:t>
      </w:r>
      <w:r w:rsidR="005A3938">
        <w:rPr>
          <w:rFonts w:ascii="Arial" w:hAnsi="Arial" w:cs="Arial"/>
          <w:bCs/>
          <w:sz w:val="28"/>
          <w:szCs w:val="28"/>
        </w:rPr>
        <w:t xml:space="preserve">. Si están por la afirmativa de su aprobación, en los términos expuestos, sírvanse manifestarlo levantando su mano…. </w:t>
      </w:r>
      <w:r w:rsidR="005A3938">
        <w:rPr>
          <w:rFonts w:ascii="Arial" w:hAnsi="Arial" w:cs="Arial"/>
          <w:b/>
          <w:sz w:val="28"/>
          <w:szCs w:val="28"/>
        </w:rPr>
        <w:t xml:space="preserve">16 votos a favor, aprobado por unanimidad de los </w:t>
      </w:r>
      <w:r w:rsidR="005A3938">
        <w:rPr>
          <w:rFonts w:ascii="Arial" w:hAnsi="Arial" w:cs="Arial"/>
          <w:b/>
          <w:sz w:val="28"/>
          <w:szCs w:val="28"/>
        </w:rPr>
        <w:lastRenderedPageBreak/>
        <w:t xml:space="preserve">integrantes de este Ayuntamiento. - - - - - - - - - - - - - - - - - -  </w:t>
      </w:r>
      <w:r w:rsidR="005A3938">
        <w:rPr>
          <w:rFonts w:ascii="Arial" w:hAnsi="Arial" w:cs="Arial"/>
          <w:bCs/>
          <w:sz w:val="28"/>
          <w:szCs w:val="28"/>
        </w:rPr>
        <w:t xml:space="preserve"> </w:t>
      </w:r>
      <w:r w:rsidR="00B61536" w:rsidRPr="00D45CE1">
        <w:rPr>
          <w:rFonts w:ascii="Arial" w:hAnsi="Arial" w:cs="Arial"/>
          <w:b/>
          <w:bCs/>
          <w:iCs/>
          <w:sz w:val="28"/>
          <w:szCs w:val="28"/>
          <w:u w:val="single"/>
        </w:rPr>
        <w:t>CUARTO PUNTO</w:t>
      </w:r>
      <w:r w:rsidR="00B61536">
        <w:rPr>
          <w:rFonts w:ascii="Arial" w:hAnsi="Arial" w:cs="Arial"/>
          <w:b/>
          <w:bCs/>
          <w:iCs/>
          <w:sz w:val="28"/>
          <w:szCs w:val="28"/>
        </w:rPr>
        <w:t xml:space="preserve">: </w:t>
      </w:r>
      <w:r w:rsidR="00B61536" w:rsidRPr="00A343C9">
        <w:rPr>
          <w:rFonts w:ascii="Arial" w:hAnsi="Arial" w:cs="Arial"/>
          <w:iCs/>
          <w:sz w:val="28"/>
          <w:szCs w:val="28"/>
        </w:rPr>
        <w:t>Clausura de la Sesión. - - - -</w:t>
      </w:r>
      <w:r w:rsidR="00B61536">
        <w:rPr>
          <w:rFonts w:ascii="Arial" w:hAnsi="Arial" w:cs="Arial"/>
          <w:iCs/>
          <w:sz w:val="28"/>
          <w:szCs w:val="28"/>
        </w:rPr>
        <w:t xml:space="preserve"> - - - - - - - - - - </w:t>
      </w:r>
      <w:r w:rsidR="00B61536" w:rsidRPr="00A343C9">
        <w:rPr>
          <w:rFonts w:ascii="Arial" w:hAnsi="Arial" w:cs="Arial"/>
          <w:b/>
          <w:i/>
          <w:sz w:val="28"/>
          <w:szCs w:val="28"/>
        </w:rPr>
        <w:t xml:space="preserve">C. Secretaria de Ayuntamiento Karla Cisneros Torres:  </w:t>
      </w:r>
      <w:r w:rsidR="00B61536" w:rsidRPr="00A343C9">
        <w:rPr>
          <w:rFonts w:ascii="Arial" w:hAnsi="Arial" w:cs="Arial"/>
          <w:sz w:val="28"/>
          <w:szCs w:val="28"/>
        </w:rPr>
        <w:t>Presidenta, habiendo sido agotados todos los puntos del orden del día, propuestos para esta Sesión, le pido que haga la clausura de estos trabajos</w:t>
      </w:r>
      <w:r w:rsidR="00B61536">
        <w:rPr>
          <w:rFonts w:ascii="Arial" w:hAnsi="Arial" w:cs="Arial"/>
          <w:sz w:val="28"/>
          <w:szCs w:val="28"/>
        </w:rPr>
        <w:t>, solicitando a todos ponerse de pie</w:t>
      </w:r>
      <w:r w:rsidR="00B61536" w:rsidRPr="00A343C9">
        <w:rPr>
          <w:rFonts w:ascii="Arial" w:hAnsi="Arial" w:cs="Arial"/>
          <w:sz w:val="28"/>
          <w:szCs w:val="28"/>
        </w:rPr>
        <w:t xml:space="preserve">. </w:t>
      </w:r>
      <w:r w:rsidR="00B61536" w:rsidRPr="00A343C9">
        <w:rPr>
          <w:rFonts w:ascii="Arial" w:hAnsi="Arial" w:cs="Arial"/>
          <w:b/>
          <w:i/>
          <w:sz w:val="28"/>
          <w:szCs w:val="28"/>
        </w:rPr>
        <w:t>C. Presidenta Municipal Magali Casillas Contreras:</w:t>
      </w:r>
      <w:r w:rsidR="00B61536">
        <w:rPr>
          <w:rFonts w:ascii="Arial" w:hAnsi="Arial" w:cs="Arial"/>
          <w:b/>
          <w:i/>
          <w:sz w:val="28"/>
          <w:szCs w:val="28"/>
        </w:rPr>
        <w:t xml:space="preserve"> </w:t>
      </w:r>
      <w:r w:rsidR="005A3938">
        <w:rPr>
          <w:rFonts w:ascii="Arial" w:hAnsi="Arial" w:cs="Arial"/>
          <w:bCs/>
          <w:iCs/>
          <w:sz w:val="28"/>
          <w:szCs w:val="28"/>
        </w:rPr>
        <w:t xml:space="preserve">Solo agradecerles compañeras y compañeros Regidores, Síndica, Secretaria, y a quienes van a formar parte de las mesas de trabajo, obviamente, como ha sido </w:t>
      </w:r>
      <w:r w:rsidR="0028236C">
        <w:rPr>
          <w:rFonts w:ascii="Arial" w:hAnsi="Arial" w:cs="Arial"/>
          <w:bCs/>
          <w:iCs/>
          <w:sz w:val="28"/>
          <w:szCs w:val="28"/>
        </w:rPr>
        <w:t xml:space="preserve">desde el Ejercicio anterior, están todos cordialmente invitados. Seguramente estarán publicando la agenda de las reuniones, en que se llevarán a cabo las reuniones y los análisis por parte de la Comisión de Hacienda, para que podamos contribuir en el análisis del mismo. </w:t>
      </w:r>
      <w:r w:rsidR="00B61536">
        <w:rPr>
          <w:rFonts w:ascii="Arial" w:hAnsi="Arial" w:cs="Arial"/>
          <w:bCs/>
          <w:iCs/>
          <w:sz w:val="28"/>
          <w:szCs w:val="28"/>
        </w:rPr>
        <w:t>S</w:t>
      </w:r>
      <w:r w:rsidR="00B61536" w:rsidRPr="00A343C9">
        <w:rPr>
          <w:rFonts w:ascii="Arial" w:hAnsi="Arial" w:cs="Arial"/>
          <w:sz w:val="28"/>
          <w:szCs w:val="28"/>
        </w:rPr>
        <w:t xml:space="preserve">iendo las </w:t>
      </w:r>
      <w:r w:rsidR="00B61536">
        <w:rPr>
          <w:rFonts w:ascii="Arial" w:hAnsi="Arial" w:cs="Arial"/>
          <w:sz w:val="28"/>
          <w:szCs w:val="28"/>
        </w:rPr>
        <w:t>1</w:t>
      </w:r>
      <w:r w:rsidR="00686186">
        <w:rPr>
          <w:rFonts w:ascii="Arial" w:hAnsi="Arial" w:cs="Arial"/>
          <w:sz w:val="28"/>
          <w:szCs w:val="28"/>
        </w:rPr>
        <w:t>4</w:t>
      </w:r>
      <w:r w:rsidR="00B61536">
        <w:rPr>
          <w:rFonts w:ascii="Arial" w:hAnsi="Arial" w:cs="Arial"/>
          <w:sz w:val="28"/>
          <w:szCs w:val="28"/>
        </w:rPr>
        <w:t>:</w:t>
      </w:r>
      <w:r w:rsidR="00686186">
        <w:rPr>
          <w:rFonts w:ascii="Arial" w:hAnsi="Arial" w:cs="Arial"/>
          <w:sz w:val="28"/>
          <w:szCs w:val="28"/>
        </w:rPr>
        <w:t>02</w:t>
      </w:r>
      <w:r w:rsidR="00B61536">
        <w:rPr>
          <w:rFonts w:ascii="Arial" w:hAnsi="Arial" w:cs="Arial"/>
          <w:sz w:val="28"/>
          <w:szCs w:val="28"/>
        </w:rPr>
        <w:t xml:space="preserve"> </w:t>
      </w:r>
      <w:r w:rsidR="00B61536" w:rsidRPr="00A343C9">
        <w:rPr>
          <w:rFonts w:ascii="Arial" w:hAnsi="Arial" w:cs="Arial"/>
          <w:sz w:val="28"/>
          <w:szCs w:val="28"/>
        </w:rPr>
        <w:t xml:space="preserve">hrs. </w:t>
      </w:r>
      <w:r w:rsidR="00686186">
        <w:rPr>
          <w:rFonts w:ascii="Arial" w:hAnsi="Arial" w:cs="Arial"/>
          <w:sz w:val="28"/>
          <w:szCs w:val="28"/>
        </w:rPr>
        <w:t>catorce</w:t>
      </w:r>
      <w:r w:rsidR="00B61536" w:rsidRPr="00A343C9">
        <w:rPr>
          <w:rFonts w:ascii="Arial" w:hAnsi="Arial" w:cs="Arial"/>
          <w:sz w:val="28"/>
          <w:szCs w:val="28"/>
        </w:rPr>
        <w:t xml:space="preserve"> horas,</w:t>
      </w:r>
      <w:r w:rsidR="00B61536">
        <w:rPr>
          <w:rFonts w:ascii="Arial" w:hAnsi="Arial" w:cs="Arial"/>
          <w:sz w:val="28"/>
          <w:szCs w:val="28"/>
        </w:rPr>
        <w:t xml:space="preserve"> d</w:t>
      </w:r>
      <w:r w:rsidR="00686186">
        <w:rPr>
          <w:rFonts w:ascii="Arial" w:hAnsi="Arial" w:cs="Arial"/>
          <w:sz w:val="28"/>
          <w:szCs w:val="28"/>
        </w:rPr>
        <w:t>os</w:t>
      </w:r>
      <w:r w:rsidR="00B61536">
        <w:rPr>
          <w:rFonts w:ascii="Arial" w:hAnsi="Arial" w:cs="Arial"/>
          <w:sz w:val="28"/>
          <w:szCs w:val="28"/>
        </w:rPr>
        <w:t xml:space="preserve"> minutos, </w:t>
      </w:r>
      <w:r w:rsidR="00B61536" w:rsidRPr="00A343C9">
        <w:rPr>
          <w:rFonts w:ascii="Arial" w:hAnsi="Arial" w:cs="Arial"/>
          <w:sz w:val="28"/>
          <w:szCs w:val="28"/>
        </w:rPr>
        <w:t xml:space="preserve">del día </w:t>
      </w:r>
      <w:r w:rsidR="00686186">
        <w:rPr>
          <w:rFonts w:ascii="Arial" w:hAnsi="Arial" w:cs="Arial"/>
          <w:sz w:val="28"/>
          <w:szCs w:val="28"/>
        </w:rPr>
        <w:t>lunes</w:t>
      </w:r>
      <w:r w:rsidR="00B61536" w:rsidRPr="00A343C9">
        <w:rPr>
          <w:rFonts w:ascii="Arial" w:hAnsi="Arial" w:cs="Arial"/>
          <w:sz w:val="28"/>
          <w:szCs w:val="28"/>
        </w:rPr>
        <w:t xml:space="preserve"> </w:t>
      </w:r>
      <w:r w:rsidR="00686186">
        <w:rPr>
          <w:rFonts w:ascii="Arial" w:hAnsi="Arial" w:cs="Arial"/>
          <w:sz w:val="28"/>
          <w:szCs w:val="28"/>
        </w:rPr>
        <w:t>1°</w:t>
      </w:r>
      <w:r w:rsidR="00B61536" w:rsidRPr="00A343C9">
        <w:rPr>
          <w:rFonts w:ascii="Arial" w:hAnsi="Arial" w:cs="Arial"/>
          <w:sz w:val="28"/>
          <w:szCs w:val="28"/>
        </w:rPr>
        <w:t xml:space="preserve"> </w:t>
      </w:r>
      <w:r w:rsidR="00686186">
        <w:rPr>
          <w:rFonts w:ascii="Arial" w:hAnsi="Arial" w:cs="Arial"/>
          <w:sz w:val="28"/>
          <w:szCs w:val="28"/>
        </w:rPr>
        <w:t>primero</w:t>
      </w:r>
      <w:r w:rsidR="00B61536">
        <w:rPr>
          <w:rFonts w:ascii="Arial" w:hAnsi="Arial" w:cs="Arial"/>
          <w:sz w:val="28"/>
          <w:szCs w:val="28"/>
        </w:rPr>
        <w:t xml:space="preserve"> </w:t>
      </w:r>
      <w:r w:rsidR="00B61536" w:rsidRPr="00A343C9">
        <w:rPr>
          <w:rFonts w:ascii="Arial" w:hAnsi="Arial" w:cs="Arial"/>
          <w:sz w:val="28"/>
          <w:szCs w:val="28"/>
        </w:rPr>
        <w:t xml:space="preserve">de </w:t>
      </w:r>
      <w:r w:rsidR="00686186">
        <w:rPr>
          <w:rFonts w:ascii="Arial" w:hAnsi="Arial" w:cs="Arial"/>
          <w:sz w:val="28"/>
          <w:szCs w:val="28"/>
        </w:rPr>
        <w:t>Dic</w:t>
      </w:r>
      <w:r w:rsidR="00B61536">
        <w:rPr>
          <w:rFonts w:ascii="Arial" w:hAnsi="Arial" w:cs="Arial"/>
          <w:sz w:val="28"/>
          <w:szCs w:val="28"/>
        </w:rPr>
        <w:t>iembre</w:t>
      </w:r>
      <w:r w:rsidR="00B61536" w:rsidRPr="00A343C9">
        <w:rPr>
          <w:rFonts w:ascii="Arial" w:hAnsi="Arial" w:cs="Arial"/>
          <w:sz w:val="28"/>
          <w:szCs w:val="28"/>
        </w:rPr>
        <w:t xml:space="preserve"> del año 2025 dos mil veinticinco, doy por clausurada esta Sesión </w:t>
      </w:r>
      <w:r w:rsidR="00B61536">
        <w:rPr>
          <w:rFonts w:ascii="Arial" w:hAnsi="Arial" w:cs="Arial"/>
          <w:sz w:val="28"/>
          <w:szCs w:val="28"/>
        </w:rPr>
        <w:t>Extrao</w:t>
      </w:r>
      <w:r w:rsidR="00B61536" w:rsidRPr="00A343C9">
        <w:rPr>
          <w:rFonts w:ascii="Arial" w:hAnsi="Arial" w:cs="Arial"/>
          <w:sz w:val="28"/>
          <w:szCs w:val="28"/>
        </w:rPr>
        <w:t xml:space="preserve">rdinaria de Ayuntamiento No. </w:t>
      </w:r>
      <w:r w:rsidR="00B61536">
        <w:rPr>
          <w:rFonts w:ascii="Arial" w:hAnsi="Arial" w:cs="Arial"/>
          <w:sz w:val="28"/>
          <w:szCs w:val="28"/>
        </w:rPr>
        <w:t>4</w:t>
      </w:r>
      <w:r w:rsidR="00686186">
        <w:rPr>
          <w:rFonts w:ascii="Arial" w:hAnsi="Arial" w:cs="Arial"/>
          <w:sz w:val="28"/>
          <w:szCs w:val="28"/>
        </w:rPr>
        <w:t>8</w:t>
      </w:r>
      <w:r w:rsidR="00B61536">
        <w:rPr>
          <w:rFonts w:ascii="Arial" w:hAnsi="Arial" w:cs="Arial"/>
          <w:sz w:val="28"/>
          <w:szCs w:val="28"/>
        </w:rPr>
        <w:t xml:space="preserve"> cuarenta y </w:t>
      </w:r>
      <w:r w:rsidR="00686186">
        <w:rPr>
          <w:rFonts w:ascii="Arial" w:hAnsi="Arial" w:cs="Arial"/>
          <w:sz w:val="28"/>
          <w:szCs w:val="28"/>
        </w:rPr>
        <w:t>ocho</w:t>
      </w:r>
      <w:r w:rsidR="00B61536" w:rsidRPr="00A343C9">
        <w:rPr>
          <w:rFonts w:ascii="Arial" w:hAnsi="Arial" w:cs="Arial"/>
          <w:sz w:val="28"/>
          <w:szCs w:val="28"/>
        </w:rPr>
        <w:t>, y válidos los acuerdos que aquí se tomaron. Much</w:t>
      </w:r>
      <w:r w:rsidR="00B61536">
        <w:rPr>
          <w:rFonts w:ascii="Arial" w:hAnsi="Arial" w:cs="Arial"/>
          <w:sz w:val="28"/>
          <w:szCs w:val="28"/>
        </w:rPr>
        <w:t xml:space="preserve">as </w:t>
      </w:r>
      <w:r w:rsidR="00B61536" w:rsidRPr="00A343C9">
        <w:rPr>
          <w:rFonts w:ascii="Arial" w:hAnsi="Arial" w:cs="Arial"/>
          <w:sz w:val="28"/>
          <w:szCs w:val="28"/>
        </w:rPr>
        <w:t>gracias</w:t>
      </w:r>
      <w:r w:rsidR="00B61536">
        <w:rPr>
          <w:rFonts w:ascii="Arial" w:hAnsi="Arial" w:cs="Arial"/>
          <w:sz w:val="28"/>
          <w:szCs w:val="28"/>
        </w:rPr>
        <w:t xml:space="preserve"> y que tengan una excelente tarde. - - - - - - - -</w:t>
      </w:r>
      <w:r w:rsidR="0028236C">
        <w:rPr>
          <w:rFonts w:ascii="Arial" w:hAnsi="Arial" w:cs="Arial"/>
          <w:sz w:val="28"/>
          <w:szCs w:val="28"/>
        </w:rPr>
        <w:t xml:space="preserve"> - - - - - - - - - - - - - - - - - - - - - - - - - </w:t>
      </w:r>
      <w:r w:rsidR="00B61536">
        <w:rPr>
          <w:rFonts w:ascii="Arial" w:hAnsi="Arial" w:cs="Arial"/>
          <w:sz w:val="28"/>
          <w:szCs w:val="28"/>
        </w:rPr>
        <w:t xml:space="preserve"> </w:t>
      </w:r>
    </w:p>
    <w:p w14:paraId="52BA09A5" w14:textId="77777777" w:rsidR="00B61536" w:rsidRDefault="00B61536" w:rsidP="00B61536">
      <w:pPr>
        <w:spacing w:line="360" w:lineRule="auto"/>
        <w:jc w:val="both"/>
      </w:pPr>
    </w:p>
    <w:sectPr w:rsidR="00B61536" w:rsidSect="00B61536">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A46A" w14:textId="77777777" w:rsidR="00815B6E" w:rsidRDefault="00815B6E" w:rsidP="00B61536">
      <w:pPr>
        <w:spacing w:after="0" w:line="240" w:lineRule="auto"/>
      </w:pPr>
      <w:r>
        <w:separator/>
      </w:r>
    </w:p>
  </w:endnote>
  <w:endnote w:type="continuationSeparator" w:id="0">
    <w:p w14:paraId="4AA99650" w14:textId="77777777" w:rsidR="00815B6E" w:rsidRDefault="00815B6E" w:rsidP="00B6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CEA0" w14:textId="77777777" w:rsidR="00B61536" w:rsidRDefault="00B61536" w:rsidP="00B61536">
    <w:pPr>
      <w:pStyle w:val="Piedepgina"/>
      <w:jc w:val="center"/>
      <w:rPr>
        <w:i/>
        <w:sz w:val="20"/>
        <w:szCs w:val="20"/>
      </w:rPr>
    </w:pPr>
  </w:p>
  <w:p w14:paraId="630FF4F8" w14:textId="77777777" w:rsidR="00B61536" w:rsidRDefault="00B61536" w:rsidP="00B61536">
    <w:pPr>
      <w:pStyle w:val="Piedepgina"/>
      <w:jc w:val="center"/>
      <w:rPr>
        <w:i/>
        <w:sz w:val="20"/>
        <w:szCs w:val="20"/>
      </w:rPr>
    </w:pPr>
  </w:p>
  <w:p w14:paraId="0635ADF2" w14:textId="77777777" w:rsidR="00B61536" w:rsidRDefault="00B61536" w:rsidP="00B61536">
    <w:pPr>
      <w:pStyle w:val="Piedepgina"/>
      <w:jc w:val="center"/>
      <w:rPr>
        <w:i/>
        <w:sz w:val="20"/>
        <w:szCs w:val="20"/>
      </w:rPr>
    </w:pPr>
  </w:p>
  <w:p w14:paraId="04BA73F5" w14:textId="55F4706B" w:rsidR="00B61536" w:rsidRPr="002C71AC" w:rsidRDefault="00B61536" w:rsidP="00B61536">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 xml:space="preserve">48 </w:t>
    </w:r>
    <w:r w:rsidRPr="002C71AC">
      <w:rPr>
        <w:i/>
        <w:sz w:val="20"/>
        <w:szCs w:val="20"/>
      </w:rPr>
      <w:t>de fecha</w:t>
    </w:r>
    <w:r>
      <w:rPr>
        <w:i/>
        <w:sz w:val="20"/>
        <w:szCs w:val="20"/>
      </w:rPr>
      <w:t xml:space="preserve"> 1°</w:t>
    </w:r>
    <w:r w:rsidRPr="002C71AC">
      <w:rPr>
        <w:i/>
        <w:sz w:val="20"/>
        <w:szCs w:val="20"/>
      </w:rPr>
      <w:t xml:space="preserve"> de </w:t>
    </w:r>
    <w:r>
      <w:rPr>
        <w:i/>
        <w:sz w:val="20"/>
        <w:szCs w:val="20"/>
      </w:rPr>
      <w:t>Diciembre</w:t>
    </w:r>
    <w:r w:rsidRPr="002C71AC">
      <w:rPr>
        <w:i/>
        <w:sz w:val="20"/>
        <w:szCs w:val="20"/>
      </w:rPr>
      <w:t xml:space="preserve"> del 2025</w:t>
    </w:r>
  </w:p>
  <w:p w14:paraId="7FFF33E0" w14:textId="77777777" w:rsidR="00B61536" w:rsidRPr="002C71AC" w:rsidRDefault="00B61536" w:rsidP="00B61536">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Pr>
        <w:bCs/>
        <w:i/>
        <w:sz w:val="20"/>
        <w:szCs w:val="20"/>
      </w:rPr>
      <w:t>12</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Pr>
        <w:bCs/>
        <w:i/>
        <w:sz w:val="20"/>
        <w:szCs w:val="20"/>
      </w:rPr>
      <w:t>12</w:t>
    </w:r>
    <w:r w:rsidRPr="002C71AC">
      <w:rPr>
        <w:bCs/>
        <w:i/>
        <w:sz w:val="20"/>
        <w:szCs w:val="20"/>
      </w:rPr>
      <w:fldChar w:fldCharType="end"/>
    </w:r>
  </w:p>
  <w:p w14:paraId="7C760937" w14:textId="77777777" w:rsidR="00B61536" w:rsidRPr="002C71AC" w:rsidRDefault="00B61536" w:rsidP="00B61536">
    <w:pPr>
      <w:pStyle w:val="Piedepgina"/>
      <w:jc w:val="center"/>
      <w:rPr>
        <w:bCs/>
        <w:i/>
        <w:sz w:val="20"/>
        <w:szCs w:val="20"/>
      </w:rPr>
    </w:pPr>
    <w:r w:rsidRPr="002C71AC">
      <w:rPr>
        <w:bCs/>
        <w:i/>
        <w:sz w:val="20"/>
        <w:szCs w:val="20"/>
      </w:rPr>
      <w:t>Secretaria de Ayuntamiento.  Administración 2024-2027</w:t>
    </w:r>
  </w:p>
  <w:p w14:paraId="574C7219" w14:textId="77777777" w:rsidR="00B61536" w:rsidRPr="002C71AC" w:rsidRDefault="00B61536" w:rsidP="00B61536">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2AC2114F" w14:textId="77777777" w:rsidR="00B61536" w:rsidRPr="002C71AC" w:rsidRDefault="00B61536" w:rsidP="00B61536">
    <w:pPr>
      <w:pStyle w:val="Piedepgina"/>
    </w:pPr>
  </w:p>
  <w:p w14:paraId="66650087" w14:textId="2DB4FFEA" w:rsidR="00B61536" w:rsidRDefault="00B61536">
    <w:pPr>
      <w:pStyle w:val="Piedepgina"/>
    </w:pPr>
  </w:p>
  <w:p w14:paraId="5329B19E" w14:textId="77777777" w:rsidR="00B61536" w:rsidRDefault="00B615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6DB7" w14:textId="77777777" w:rsidR="00815B6E" w:rsidRDefault="00815B6E" w:rsidP="00B61536">
      <w:pPr>
        <w:spacing w:after="0" w:line="240" w:lineRule="auto"/>
      </w:pPr>
      <w:r>
        <w:separator/>
      </w:r>
    </w:p>
  </w:footnote>
  <w:footnote w:type="continuationSeparator" w:id="0">
    <w:p w14:paraId="010E99C1" w14:textId="77777777" w:rsidR="00815B6E" w:rsidRDefault="00815B6E" w:rsidP="00B61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902084"/>
      <w:docPartObj>
        <w:docPartGallery w:val="Page Numbers (Top of Page)"/>
        <w:docPartUnique/>
      </w:docPartObj>
    </w:sdtPr>
    <w:sdtContent>
      <w:p w14:paraId="223880F5" w14:textId="6AE6F199" w:rsidR="00B61536" w:rsidRDefault="00B61536">
        <w:pPr>
          <w:pStyle w:val="Encabezado"/>
          <w:jc w:val="right"/>
        </w:pPr>
        <w:r>
          <w:fldChar w:fldCharType="begin"/>
        </w:r>
        <w:r>
          <w:instrText>PAGE   \* MERGEFORMAT</w:instrText>
        </w:r>
        <w:r>
          <w:fldChar w:fldCharType="separate"/>
        </w:r>
        <w:r>
          <w:rPr>
            <w:lang w:val="es-ES"/>
          </w:rPr>
          <w:t>2</w:t>
        </w:r>
        <w:r>
          <w:fldChar w:fldCharType="end"/>
        </w:r>
      </w:p>
    </w:sdtContent>
  </w:sdt>
  <w:p w14:paraId="24F76C99" w14:textId="77777777" w:rsidR="00B61536" w:rsidRDefault="00B615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B4A"/>
    <w:multiLevelType w:val="hybridMultilevel"/>
    <w:tmpl w:val="6DF26A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5615EC"/>
    <w:multiLevelType w:val="hybridMultilevel"/>
    <w:tmpl w:val="510C90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E5447C"/>
    <w:multiLevelType w:val="hybridMultilevel"/>
    <w:tmpl w:val="08A60B1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C44C65"/>
    <w:multiLevelType w:val="hybridMultilevel"/>
    <w:tmpl w:val="E80E078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A71654"/>
    <w:multiLevelType w:val="hybridMultilevel"/>
    <w:tmpl w:val="A1AE20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523C46"/>
    <w:multiLevelType w:val="hybridMultilevel"/>
    <w:tmpl w:val="E9ECAD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BD4A53"/>
    <w:multiLevelType w:val="hybridMultilevel"/>
    <w:tmpl w:val="4384A78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C4B7E11"/>
    <w:multiLevelType w:val="multilevel"/>
    <w:tmpl w:val="3070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7C6E3B"/>
    <w:multiLevelType w:val="hybridMultilevel"/>
    <w:tmpl w:val="2C7014F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E7664AC"/>
    <w:multiLevelType w:val="multilevel"/>
    <w:tmpl w:val="A85E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E00A63"/>
    <w:multiLevelType w:val="hybridMultilevel"/>
    <w:tmpl w:val="71EA8CE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93042860">
    <w:abstractNumId w:val="5"/>
  </w:num>
  <w:num w:numId="2" w16cid:durableId="862397391">
    <w:abstractNumId w:val="10"/>
  </w:num>
  <w:num w:numId="3" w16cid:durableId="74592843">
    <w:abstractNumId w:val="2"/>
  </w:num>
  <w:num w:numId="4" w16cid:durableId="1213033498">
    <w:abstractNumId w:val="0"/>
  </w:num>
  <w:num w:numId="5" w16cid:durableId="633021203">
    <w:abstractNumId w:val="8"/>
  </w:num>
  <w:num w:numId="6" w16cid:durableId="1225064648">
    <w:abstractNumId w:val="1"/>
  </w:num>
  <w:num w:numId="7" w16cid:durableId="725226950">
    <w:abstractNumId w:val="3"/>
  </w:num>
  <w:num w:numId="8" w16cid:durableId="1306200558">
    <w:abstractNumId w:val="6"/>
  </w:num>
  <w:num w:numId="9" w16cid:durableId="1051807399">
    <w:abstractNumId w:val="4"/>
  </w:num>
  <w:num w:numId="10" w16cid:durableId="531502077">
    <w:abstractNumId w:val="9"/>
  </w:num>
  <w:num w:numId="11" w16cid:durableId="17261000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536"/>
    <w:rsid w:val="000146CE"/>
    <w:rsid w:val="00054B67"/>
    <w:rsid w:val="001D46DD"/>
    <w:rsid w:val="0028236C"/>
    <w:rsid w:val="002A467B"/>
    <w:rsid w:val="002C6A8F"/>
    <w:rsid w:val="002C73A8"/>
    <w:rsid w:val="002E2935"/>
    <w:rsid w:val="003B322B"/>
    <w:rsid w:val="003D00FE"/>
    <w:rsid w:val="00423A60"/>
    <w:rsid w:val="00554EE9"/>
    <w:rsid w:val="00572B80"/>
    <w:rsid w:val="005A3938"/>
    <w:rsid w:val="005B051E"/>
    <w:rsid w:val="005D77B9"/>
    <w:rsid w:val="005E48C9"/>
    <w:rsid w:val="00614B8D"/>
    <w:rsid w:val="00662CA6"/>
    <w:rsid w:val="00665869"/>
    <w:rsid w:val="00673440"/>
    <w:rsid w:val="00686186"/>
    <w:rsid w:val="00815B6E"/>
    <w:rsid w:val="008944EA"/>
    <w:rsid w:val="009129D6"/>
    <w:rsid w:val="009756F8"/>
    <w:rsid w:val="009D76C9"/>
    <w:rsid w:val="00A23EC0"/>
    <w:rsid w:val="00A63974"/>
    <w:rsid w:val="00A75FD8"/>
    <w:rsid w:val="00B61536"/>
    <w:rsid w:val="00C520BF"/>
    <w:rsid w:val="00CB2CE2"/>
    <w:rsid w:val="00D80E06"/>
    <w:rsid w:val="00D93380"/>
    <w:rsid w:val="00E4737A"/>
    <w:rsid w:val="00E634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76A7"/>
  <w15:chartTrackingRefBased/>
  <w15:docId w15:val="{2AD79A78-4D5E-492B-A34D-8FD3EBF4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B615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B6153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B61536"/>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B61536"/>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B61536"/>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B615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615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615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615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1536"/>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rsid w:val="00B61536"/>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B61536"/>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B61536"/>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B61536"/>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B615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15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15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1536"/>
    <w:rPr>
      <w:rFonts w:eastAsiaTheme="majorEastAsia" w:cstheme="majorBidi"/>
      <w:color w:val="272727" w:themeColor="text1" w:themeTint="D8"/>
    </w:rPr>
  </w:style>
  <w:style w:type="paragraph" w:styleId="Ttulo">
    <w:name w:val="Title"/>
    <w:basedOn w:val="Normal"/>
    <w:next w:val="Normal"/>
    <w:link w:val="TtuloCar"/>
    <w:uiPriority w:val="10"/>
    <w:qFormat/>
    <w:rsid w:val="00B61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15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15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615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1536"/>
    <w:pPr>
      <w:spacing w:before="160"/>
      <w:jc w:val="center"/>
    </w:pPr>
    <w:rPr>
      <w:i/>
      <w:iCs/>
      <w:color w:val="404040" w:themeColor="text1" w:themeTint="BF"/>
    </w:rPr>
  </w:style>
  <w:style w:type="character" w:customStyle="1" w:styleId="CitaCar">
    <w:name w:val="Cita Car"/>
    <w:basedOn w:val="Fuentedeprrafopredeter"/>
    <w:link w:val="Cita"/>
    <w:uiPriority w:val="29"/>
    <w:rsid w:val="00B61536"/>
    <w:rPr>
      <w:i/>
      <w:iCs/>
      <w:color w:val="404040" w:themeColor="text1" w:themeTint="BF"/>
    </w:rPr>
  </w:style>
  <w:style w:type="paragraph" w:styleId="Prrafodelista">
    <w:name w:val="List Paragraph"/>
    <w:basedOn w:val="Normal"/>
    <w:uiPriority w:val="34"/>
    <w:qFormat/>
    <w:rsid w:val="00B61536"/>
    <w:pPr>
      <w:ind w:left="720"/>
      <w:contextualSpacing/>
    </w:pPr>
  </w:style>
  <w:style w:type="character" w:styleId="nfasisintenso">
    <w:name w:val="Intense Emphasis"/>
    <w:basedOn w:val="Fuentedeprrafopredeter"/>
    <w:uiPriority w:val="21"/>
    <w:qFormat/>
    <w:rsid w:val="00B61536"/>
    <w:rPr>
      <w:i/>
      <w:iCs/>
      <w:color w:val="2E74B5" w:themeColor="accent1" w:themeShade="BF"/>
    </w:rPr>
  </w:style>
  <w:style w:type="paragraph" w:styleId="Citadestacada">
    <w:name w:val="Intense Quote"/>
    <w:basedOn w:val="Normal"/>
    <w:next w:val="Normal"/>
    <w:link w:val="CitadestacadaCar"/>
    <w:uiPriority w:val="30"/>
    <w:qFormat/>
    <w:rsid w:val="00B615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B61536"/>
    <w:rPr>
      <w:i/>
      <w:iCs/>
      <w:color w:val="2E74B5" w:themeColor="accent1" w:themeShade="BF"/>
    </w:rPr>
  </w:style>
  <w:style w:type="character" w:styleId="Referenciaintensa">
    <w:name w:val="Intense Reference"/>
    <w:basedOn w:val="Fuentedeprrafopredeter"/>
    <w:uiPriority w:val="32"/>
    <w:qFormat/>
    <w:rsid w:val="00B61536"/>
    <w:rPr>
      <w:b/>
      <w:bCs/>
      <w:smallCaps/>
      <w:color w:val="2E74B5" w:themeColor="accent1" w:themeShade="BF"/>
      <w:spacing w:val="5"/>
    </w:rPr>
  </w:style>
  <w:style w:type="paragraph" w:styleId="Encabezado">
    <w:name w:val="header"/>
    <w:basedOn w:val="Normal"/>
    <w:link w:val="EncabezadoCar"/>
    <w:uiPriority w:val="99"/>
    <w:unhideWhenUsed/>
    <w:rsid w:val="00B615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1536"/>
  </w:style>
  <w:style w:type="paragraph" w:styleId="Piedepgina">
    <w:name w:val="footer"/>
    <w:basedOn w:val="Normal"/>
    <w:link w:val="PiedepginaCar"/>
    <w:uiPriority w:val="99"/>
    <w:unhideWhenUsed/>
    <w:rsid w:val="00B615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1536"/>
  </w:style>
  <w:style w:type="paragraph" w:styleId="NormalWeb">
    <w:name w:val="Normal (Web)"/>
    <w:basedOn w:val="Normal"/>
    <w:uiPriority w:val="99"/>
    <w:unhideWhenUsed/>
    <w:rsid w:val="00D80E0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D80E06"/>
    <w:rPr>
      <w:b/>
      <w:bCs/>
    </w:rPr>
  </w:style>
  <w:style w:type="paragraph" w:styleId="Sinespaciado">
    <w:name w:val="No Spacing"/>
    <w:link w:val="SinespaciadoCar"/>
    <w:uiPriority w:val="1"/>
    <w:qFormat/>
    <w:rsid w:val="00D80E06"/>
    <w:pPr>
      <w:spacing w:after="0" w:line="240" w:lineRule="auto"/>
    </w:pPr>
    <w:rPr>
      <w:rFonts w:eastAsiaTheme="minorEastAsia"/>
      <w:kern w:val="0"/>
      <w:sz w:val="24"/>
      <w:szCs w:val="24"/>
      <w:lang w:val="es-ES_tradnl" w:eastAsia="es-ES"/>
      <w14:ligatures w14:val="none"/>
    </w:rPr>
  </w:style>
  <w:style w:type="character" w:customStyle="1" w:styleId="SinespaciadoCar">
    <w:name w:val="Sin espaciado Car"/>
    <w:basedOn w:val="Fuentedeprrafopredeter"/>
    <w:link w:val="Sinespaciado"/>
    <w:uiPriority w:val="1"/>
    <w:rsid w:val="00D80E06"/>
    <w:rPr>
      <w:rFonts w:eastAsiaTheme="minorEastAsia"/>
      <w:kern w:val="0"/>
      <w:sz w:val="24"/>
      <w:szCs w:val="24"/>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8332</Words>
  <Characters>45830</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25</cp:revision>
  <cp:lastPrinted>2026-01-23T20:23:00Z</cp:lastPrinted>
  <dcterms:created xsi:type="dcterms:W3CDTF">2025-12-16T16:24:00Z</dcterms:created>
  <dcterms:modified xsi:type="dcterms:W3CDTF">2026-01-23T20:23:00Z</dcterms:modified>
</cp:coreProperties>
</file>