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67A4" w14:textId="77777777" w:rsidR="000E226C" w:rsidRDefault="000E226C">
      <w:pPr>
        <w:spacing w:after="240"/>
        <w:jc w:val="center"/>
        <w:rPr>
          <w:rFonts w:ascii="Arial" w:hAnsi="Arial"/>
          <w:b/>
          <w:sz w:val="28"/>
        </w:rPr>
      </w:pPr>
    </w:p>
    <w:p w14:paraId="24C8D71A" w14:textId="77777777" w:rsidR="000E226C" w:rsidRDefault="000E226C">
      <w:pPr>
        <w:spacing w:after="240"/>
        <w:jc w:val="center"/>
        <w:rPr>
          <w:rFonts w:ascii="Arial" w:hAnsi="Arial"/>
          <w:b/>
          <w:sz w:val="28"/>
        </w:rPr>
      </w:pPr>
    </w:p>
    <w:p w14:paraId="14C03934" w14:textId="3D0FDE1D" w:rsidR="00C676BD" w:rsidRPr="000E226C" w:rsidRDefault="00000000">
      <w:pPr>
        <w:spacing w:after="240"/>
        <w:jc w:val="center"/>
        <w:rPr>
          <w:sz w:val="24"/>
          <w:szCs w:val="24"/>
        </w:rPr>
      </w:pPr>
      <w:r w:rsidRPr="000E226C">
        <w:rPr>
          <w:rFonts w:ascii="Arial" w:hAnsi="Arial"/>
          <w:b/>
          <w:sz w:val="32"/>
          <w:szCs w:val="24"/>
        </w:rPr>
        <w:t>TEMAS A TRATAR DETALLADO</w:t>
      </w:r>
    </w:p>
    <w:p w14:paraId="2D5F2C53" w14:textId="10678878" w:rsidR="00C676BD" w:rsidRPr="000E226C" w:rsidRDefault="00000000">
      <w:pPr>
        <w:spacing w:after="480"/>
        <w:jc w:val="center"/>
        <w:rPr>
          <w:sz w:val="24"/>
          <w:szCs w:val="24"/>
        </w:rPr>
      </w:pPr>
      <w:r w:rsidRPr="000E226C">
        <w:rPr>
          <w:rFonts w:ascii="Arial" w:hAnsi="Arial"/>
          <w:b/>
          <w:sz w:val="28"/>
          <w:szCs w:val="24"/>
        </w:rPr>
        <w:t>SESIÓN ORDINARIA NÚMERO 0</w:t>
      </w:r>
      <w:r w:rsidR="000D54E2">
        <w:rPr>
          <w:rFonts w:ascii="Arial" w:hAnsi="Arial"/>
          <w:b/>
          <w:sz w:val="28"/>
          <w:szCs w:val="24"/>
        </w:rPr>
        <w:t>7</w:t>
      </w:r>
    </w:p>
    <w:p w14:paraId="1F03D0E3" w14:textId="77777777" w:rsidR="000E226C" w:rsidRPr="000E226C" w:rsidRDefault="000E226C">
      <w:pPr>
        <w:spacing w:after="480"/>
        <w:jc w:val="center"/>
        <w:rPr>
          <w:rFonts w:ascii="Arial" w:hAnsi="Arial"/>
          <w:b/>
          <w:sz w:val="24"/>
          <w:szCs w:val="24"/>
        </w:rPr>
      </w:pPr>
    </w:p>
    <w:p w14:paraId="37343AFA" w14:textId="3F96AA73" w:rsidR="00C676BD" w:rsidRPr="000E226C" w:rsidRDefault="00000000">
      <w:pPr>
        <w:spacing w:after="480"/>
        <w:jc w:val="center"/>
        <w:rPr>
          <w:sz w:val="24"/>
          <w:szCs w:val="24"/>
        </w:rPr>
      </w:pPr>
      <w:r w:rsidRPr="000E226C">
        <w:rPr>
          <w:rFonts w:ascii="Arial" w:hAnsi="Arial"/>
          <w:b/>
          <w:sz w:val="24"/>
          <w:szCs w:val="24"/>
        </w:rPr>
        <w:t>COMISION EDIL</w:t>
      </w:r>
      <w:r w:rsidR="000E226C" w:rsidRPr="000E226C">
        <w:rPr>
          <w:rFonts w:ascii="Arial" w:hAnsi="Arial"/>
          <w:b/>
          <w:sz w:val="24"/>
          <w:szCs w:val="24"/>
        </w:rPr>
        <w:t>I</w:t>
      </w:r>
      <w:r w:rsidRPr="000E226C">
        <w:rPr>
          <w:rFonts w:ascii="Arial" w:hAnsi="Arial"/>
          <w:b/>
          <w:sz w:val="24"/>
          <w:szCs w:val="24"/>
        </w:rPr>
        <w:t>CIA DE AGUA POTABLE Y SANEAMIENTO DEL H. AYUNTAMIENTO CONSTITUCIONAL DE ZAPOTLAN EL GRANDE, JALISCO.</w:t>
      </w:r>
    </w:p>
    <w:p w14:paraId="0CF5CA7C" w14:textId="77777777" w:rsidR="000D54E2" w:rsidRDefault="000D54E2" w:rsidP="000D54E2">
      <w:pPr>
        <w:spacing w:after="240"/>
        <w:jc w:val="both"/>
        <w:rPr>
          <w:rFonts w:ascii="Arial" w:hAnsi="Arial"/>
          <w:sz w:val="24"/>
          <w:szCs w:val="24"/>
          <w:lang w:val="es-MX"/>
        </w:rPr>
      </w:pPr>
    </w:p>
    <w:p w14:paraId="41E4F23C" w14:textId="4C659EFC" w:rsidR="000D54E2" w:rsidRDefault="000D54E2" w:rsidP="000D54E2">
      <w:pPr>
        <w:spacing w:after="240"/>
        <w:jc w:val="both"/>
        <w:rPr>
          <w:rFonts w:ascii="Arial" w:hAnsi="Arial"/>
          <w:sz w:val="24"/>
          <w:szCs w:val="24"/>
          <w:lang w:val="es-MX"/>
        </w:rPr>
      </w:pPr>
      <w:r w:rsidRPr="000D54E2">
        <w:rPr>
          <w:rFonts w:ascii="Arial" w:hAnsi="Arial"/>
          <w:sz w:val="24"/>
          <w:szCs w:val="24"/>
          <w:lang w:val="es-MX"/>
        </w:rPr>
        <w:t xml:space="preserve">Se realizó el análisis y aprobación del Plan de Trabajo de la Comisión </w:t>
      </w:r>
      <w:proofErr w:type="gramStart"/>
      <w:r w:rsidRPr="000D54E2">
        <w:rPr>
          <w:rFonts w:ascii="Arial" w:hAnsi="Arial"/>
          <w:sz w:val="24"/>
          <w:szCs w:val="24"/>
          <w:lang w:val="es-MX"/>
        </w:rPr>
        <w:t>Edilicia</w:t>
      </w:r>
      <w:proofErr w:type="gramEnd"/>
      <w:r w:rsidRPr="000D54E2">
        <w:rPr>
          <w:rFonts w:ascii="Arial" w:hAnsi="Arial"/>
          <w:sz w:val="24"/>
          <w:szCs w:val="24"/>
          <w:lang w:val="es-MX"/>
        </w:rPr>
        <w:t xml:space="preserve"> Permanente de Agua Potable y Saneamiento 2025-2026, mismo que fue aprobado por unanimidad de los presentes. Asimismo, se dio continuidad al análisis de la iniciativa relativa a la integración del Consejo de Administración del Organismo Público Descentralizado Sistema de Agua Potable de Zapotlán (SAPAZA), revisándose las consejerías a renovar, la integración de propietarios y suplentes, la clasificación de los representantes de la sociedad como consejeros A y B, así como la elaboración y envío de los oficios de invitación a los sectores y organismos correspondientes. </w:t>
      </w:r>
    </w:p>
    <w:p w14:paraId="00D62009" w14:textId="77777777" w:rsidR="009938BE" w:rsidRDefault="009938BE" w:rsidP="000D54E2">
      <w:pPr>
        <w:spacing w:after="240"/>
        <w:jc w:val="both"/>
        <w:rPr>
          <w:rFonts w:ascii="Arial" w:hAnsi="Arial"/>
          <w:sz w:val="24"/>
          <w:szCs w:val="24"/>
          <w:lang w:val="es-MX"/>
        </w:rPr>
      </w:pPr>
    </w:p>
    <w:p w14:paraId="2091C6AB" w14:textId="77777777" w:rsidR="009938BE" w:rsidRPr="000D54E2" w:rsidRDefault="009938BE" w:rsidP="000D54E2">
      <w:pPr>
        <w:spacing w:after="240"/>
        <w:jc w:val="both"/>
        <w:rPr>
          <w:rFonts w:ascii="Arial" w:hAnsi="Arial"/>
          <w:sz w:val="24"/>
          <w:szCs w:val="24"/>
          <w:lang w:val="es-MX"/>
        </w:rPr>
      </w:pPr>
    </w:p>
    <w:p w14:paraId="69C765F4" w14:textId="4058C8C5" w:rsidR="00C676BD" w:rsidRPr="000E226C" w:rsidRDefault="00C676BD" w:rsidP="000D54E2">
      <w:pPr>
        <w:spacing w:after="240"/>
        <w:jc w:val="both"/>
        <w:rPr>
          <w:sz w:val="24"/>
          <w:szCs w:val="24"/>
        </w:rPr>
      </w:pPr>
    </w:p>
    <w:sectPr w:rsidR="00C676BD" w:rsidRPr="000E226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9110256">
    <w:abstractNumId w:val="8"/>
  </w:num>
  <w:num w:numId="2" w16cid:durableId="765535365">
    <w:abstractNumId w:val="6"/>
  </w:num>
  <w:num w:numId="3" w16cid:durableId="1108280647">
    <w:abstractNumId w:val="5"/>
  </w:num>
  <w:num w:numId="4" w16cid:durableId="1906142246">
    <w:abstractNumId w:val="4"/>
  </w:num>
  <w:num w:numId="5" w16cid:durableId="1060592036">
    <w:abstractNumId w:val="7"/>
  </w:num>
  <w:num w:numId="6" w16cid:durableId="1846095394">
    <w:abstractNumId w:val="3"/>
  </w:num>
  <w:num w:numId="7" w16cid:durableId="1891309049">
    <w:abstractNumId w:val="2"/>
  </w:num>
  <w:num w:numId="8" w16cid:durableId="1657952660">
    <w:abstractNumId w:val="1"/>
  </w:num>
  <w:num w:numId="9" w16cid:durableId="68675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E10"/>
    <w:rsid w:val="000D54E2"/>
    <w:rsid w:val="000E226C"/>
    <w:rsid w:val="0015074B"/>
    <w:rsid w:val="0029639D"/>
    <w:rsid w:val="00326F90"/>
    <w:rsid w:val="005F2AED"/>
    <w:rsid w:val="009938BE"/>
    <w:rsid w:val="00AA1D8D"/>
    <w:rsid w:val="00B47730"/>
    <w:rsid w:val="00C676B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12DDE8"/>
  <w14:defaultImageDpi w14:val="300"/>
  <w15:docId w15:val="{D642DCCA-0111-4AA9-AD34-E05A2970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Guadalupe Gomez Pinto</cp:lastModifiedBy>
  <cp:revision>3</cp:revision>
  <cp:lastPrinted>2026-08-18T18:00:00Z</cp:lastPrinted>
  <dcterms:created xsi:type="dcterms:W3CDTF">2026-08-18T18:00:00Z</dcterms:created>
  <dcterms:modified xsi:type="dcterms:W3CDTF">2026-08-18T18:01:00Z</dcterms:modified>
  <cp:category/>
</cp:coreProperties>
</file>