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7D9E3" w14:textId="2261B47F" w:rsidR="00B81D98" w:rsidRPr="0053191F" w:rsidRDefault="00B81D98" w:rsidP="00B81D98">
      <w:pPr>
        <w:jc w:val="center"/>
        <w:rPr>
          <w:rFonts w:ascii="Arial" w:hAnsi="Arial" w:cs="Arial"/>
          <w:b/>
        </w:rPr>
      </w:pPr>
      <w:r w:rsidRPr="0053191F">
        <w:rPr>
          <w:rFonts w:ascii="Arial" w:eastAsia="Times New Roman" w:hAnsi="Arial" w:cs="Arial"/>
          <w:b/>
          <w:lang w:eastAsia="es-ES"/>
        </w:rPr>
        <w:t xml:space="preserve">ACTA DE LA </w:t>
      </w:r>
      <w:r w:rsidR="0090752B" w:rsidRPr="0053191F">
        <w:rPr>
          <w:rFonts w:ascii="Arial" w:eastAsia="Times New Roman" w:hAnsi="Arial" w:cs="Arial"/>
          <w:b/>
          <w:lang w:eastAsia="es-ES"/>
        </w:rPr>
        <w:t>TRIG</w:t>
      </w:r>
      <w:r w:rsidR="00FE6E25" w:rsidRPr="0053191F">
        <w:rPr>
          <w:rFonts w:ascii="Arial" w:eastAsia="Times New Roman" w:hAnsi="Arial" w:cs="Arial"/>
          <w:b/>
          <w:lang w:eastAsia="es-ES"/>
        </w:rPr>
        <w:t>É</w:t>
      </w:r>
      <w:r w:rsidR="0090752B" w:rsidRPr="0053191F">
        <w:rPr>
          <w:rFonts w:ascii="Arial" w:eastAsia="Times New Roman" w:hAnsi="Arial" w:cs="Arial"/>
          <w:b/>
          <w:lang w:eastAsia="es-ES"/>
        </w:rPr>
        <w:t>SIMA</w:t>
      </w:r>
      <w:r w:rsidR="00FE6E25" w:rsidRPr="0053191F">
        <w:rPr>
          <w:rFonts w:ascii="Arial" w:eastAsia="Times New Roman" w:hAnsi="Arial" w:cs="Arial"/>
          <w:b/>
          <w:lang w:eastAsia="es-ES"/>
        </w:rPr>
        <w:t xml:space="preserve"> PRIMERA</w:t>
      </w:r>
      <w:r w:rsidR="009F3864" w:rsidRPr="0053191F">
        <w:rPr>
          <w:rFonts w:ascii="Arial" w:eastAsia="Times New Roman" w:hAnsi="Arial" w:cs="Arial"/>
          <w:b/>
          <w:lang w:eastAsia="es-ES"/>
        </w:rPr>
        <w:t xml:space="preserve"> </w:t>
      </w:r>
      <w:r w:rsidRPr="0053191F">
        <w:rPr>
          <w:rFonts w:ascii="Arial" w:eastAsia="Times New Roman" w:hAnsi="Arial" w:cs="Arial"/>
          <w:b/>
          <w:lang w:eastAsia="es-ES"/>
        </w:rPr>
        <w:t xml:space="preserve">SESIÓN EXTRAORDINARIA DE </w:t>
      </w:r>
      <w:r w:rsidRPr="0053191F">
        <w:rPr>
          <w:rFonts w:ascii="Arial" w:hAnsi="Arial" w:cs="Arial"/>
          <w:b/>
        </w:rPr>
        <w:t>LA COMISIÓN EDILICIA PERMANENTE DE OBRAS PÚBLICAS, PLANEACIÓN URBANA Y REGULARIZACIÓN DE LA TENENCIA DE LA TIERRA.</w:t>
      </w:r>
    </w:p>
    <w:p w14:paraId="34670E97" w14:textId="0FD0C1D9" w:rsidR="00B81D98" w:rsidRPr="0053191F" w:rsidRDefault="00BA5C09" w:rsidP="00B81D98">
      <w:pPr>
        <w:spacing w:after="0" w:line="240" w:lineRule="auto"/>
        <w:jc w:val="both"/>
        <w:rPr>
          <w:rFonts w:ascii="Arial" w:eastAsia="Times New Roman" w:hAnsi="Arial" w:cs="Arial"/>
          <w:bCs/>
          <w:lang w:eastAsia="es-ES"/>
        </w:rPr>
      </w:pPr>
      <w:r w:rsidRPr="0053191F">
        <w:rPr>
          <w:rFonts w:ascii="Arial" w:eastAsia="Times New Roman" w:hAnsi="Arial" w:cs="Arial"/>
          <w:bCs/>
          <w:lang w:eastAsia="es-ES"/>
        </w:rPr>
        <w:t xml:space="preserve">En Ciudad Guzmán, Municipio de Zapotlán el Grande, Jalisco, siendo las </w:t>
      </w:r>
      <w:r w:rsidR="0090752B" w:rsidRPr="0053191F">
        <w:rPr>
          <w:rFonts w:ascii="Arial" w:eastAsia="Times New Roman" w:hAnsi="Arial" w:cs="Arial"/>
          <w:bCs/>
          <w:lang w:eastAsia="es-ES"/>
        </w:rPr>
        <w:t>09:00 nueve</w:t>
      </w:r>
      <w:r w:rsidRPr="0053191F">
        <w:rPr>
          <w:rFonts w:ascii="Arial" w:eastAsia="Times New Roman" w:hAnsi="Arial" w:cs="Arial"/>
          <w:bCs/>
          <w:lang w:eastAsia="es-ES"/>
        </w:rPr>
        <w:t xml:space="preserve"> horas del </w:t>
      </w:r>
      <w:r w:rsidR="00FE6E25" w:rsidRPr="0053191F">
        <w:rPr>
          <w:rFonts w:ascii="Arial" w:eastAsia="Times New Roman" w:hAnsi="Arial" w:cs="Arial"/>
          <w:bCs/>
          <w:lang w:eastAsia="es-ES"/>
        </w:rPr>
        <w:t>martes 28</w:t>
      </w:r>
      <w:r w:rsidR="00700E4D" w:rsidRPr="0053191F">
        <w:rPr>
          <w:rFonts w:ascii="Arial" w:eastAsia="Times New Roman" w:hAnsi="Arial" w:cs="Arial"/>
          <w:bCs/>
          <w:lang w:eastAsia="es-ES"/>
        </w:rPr>
        <w:t xml:space="preserve"> de julio</w:t>
      </w:r>
      <w:r w:rsidRPr="0053191F">
        <w:rPr>
          <w:rFonts w:ascii="Arial" w:eastAsia="Times New Roman" w:hAnsi="Arial" w:cs="Arial"/>
          <w:bCs/>
          <w:lang w:eastAsia="es-ES"/>
        </w:rPr>
        <w:t xml:space="preserve"> de 2026, se reunieron los integrantes de la Comisión </w:t>
      </w:r>
      <w:proofErr w:type="gramStart"/>
      <w:r w:rsidRPr="0053191F">
        <w:rPr>
          <w:rFonts w:ascii="Arial" w:eastAsia="Times New Roman" w:hAnsi="Arial" w:cs="Arial"/>
          <w:bCs/>
          <w:lang w:eastAsia="es-ES"/>
        </w:rPr>
        <w:t>Edilicia</w:t>
      </w:r>
      <w:proofErr w:type="gramEnd"/>
      <w:r w:rsidRPr="0053191F">
        <w:rPr>
          <w:rFonts w:ascii="Arial" w:eastAsia="Times New Roman" w:hAnsi="Arial" w:cs="Arial"/>
          <w:bCs/>
          <w:lang w:eastAsia="es-ES"/>
        </w:rPr>
        <w:t xml:space="preserve"> Permanente de Obras Públicas, Planeación Urbana y Regularización de la Tenencia de la Tierra. La reunión se llevó a cabo en la Sala de Juntas de la Presidencia Municipal, con fundamento en los artículos 37 (numeral 1), 38 (fracción XV), 40, 41, 44, 45, 46, 47, 48, 49 y 64 del Reglamento Interior del Ayuntamiento de Zapotlán el Grande, Jalisco. El objeto del encuentro fue celebrar la Sesión Extraordinaria número </w:t>
      </w:r>
      <w:r w:rsidR="00AB2D5D" w:rsidRPr="0053191F">
        <w:rPr>
          <w:rFonts w:ascii="Arial" w:eastAsia="Times New Roman" w:hAnsi="Arial" w:cs="Arial"/>
          <w:bCs/>
          <w:lang w:eastAsia="es-ES"/>
        </w:rPr>
        <w:t>3</w:t>
      </w:r>
      <w:r w:rsidR="00FE6E25" w:rsidRPr="0053191F">
        <w:rPr>
          <w:rFonts w:ascii="Arial" w:eastAsia="Times New Roman" w:hAnsi="Arial" w:cs="Arial"/>
          <w:bCs/>
          <w:lang w:eastAsia="es-ES"/>
        </w:rPr>
        <w:t>1</w:t>
      </w:r>
      <w:r w:rsidRPr="0053191F">
        <w:rPr>
          <w:rFonts w:ascii="Arial" w:eastAsia="Times New Roman" w:hAnsi="Arial" w:cs="Arial"/>
          <w:bCs/>
          <w:lang w:eastAsia="es-ES"/>
        </w:rPr>
        <w:t>, desahogando el orden del día que se detalla a continuación. ---------------------------------------------------------------------------</w:t>
      </w:r>
    </w:p>
    <w:p w14:paraId="2F47D603" w14:textId="77777777" w:rsidR="00BA5C09" w:rsidRPr="0053191F" w:rsidRDefault="00BA5C09" w:rsidP="00B81D98">
      <w:pPr>
        <w:spacing w:after="0" w:line="240" w:lineRule="auto"/>
        <w:jc w:val="both"/>
        <w:rPr>
          <w:rFonts w:ascii="Arial" w:eastAsia="Times New Roman" w:hAnsi="Arial" w:cs="Arial"/>
          <w:bCs/>
          <w:lang w:eastAsia="es-ES"/>
        </w:rPr>
      </w:pPr>
    </w:p>
    <w:p w14:paraId="2901662A" w14:textId="77777777" w:rsidR="00A31ADF" w:rsidRPr="0053191F" w:rsidRDefault="00B81D98" w:rsidP="0053191F">
      <w:pPr>
        <w:spacing w:after="0"/>
        <w:jc w:val="both"/>
        <w:rPr>
          <w:rFonts w:ascii="Arial" w:eastAsia="Calibri" w:hAnsi="Arial" w:cs="Arial"/>
          <w:bCs/>
        </w:rPr>
      </w:pPr>
      <w:r w:rsidRPr="0053191F">
        <w:rPr>
          <w:rFonts w:ascii="Arial" w:hAnsi="Arial" w:cs="Arial"/>
          <w:bCs/>
        </w:rPr>
        <w:t>- Lic. Magali Casillas Contreras, presidenta de la Comisión:</w:t>
      </w:r>
      <w:r w:rsidR="009F3864" w:rsidRPr="0053191F">
        <w:rPr>
          <w:rFonts w:ascii="Arial" w:hAnsi="Arial" w:cs="Arial"/>
          <w:bCs/>
        </w:rPr>
        <w:t xml:space="preserve"> </w:t>
      </w:r>
      <w:r w:rsidR="00A410BE" w:rsidRPr="0053191F">
        <w:rPr>
          <w:rFonts w:ascii="Arial" w:eastAsia="Times New Roman" w:hAnsi="Arial" w:cs="Arial"/>
          <w:bCs/>
          <w:lang w:eastAsia="es-ES"/>
        </w:rPr>
        <w:t xml:space="preserve">Eh, buenas tardes a todas y todos. Gracias por asistir a esta </w:t>
      </w:r>
      <w:r w:rsidR="00A410BE" w:rsidRPr="0053191F">
        <w:rPr>
          <w:rFonts w:ascii="Arial" w:eastAsia="Times New Roman" w:hAnsi="Arial" w:cs="Arial"/>
          <w:bCs/>
          <w:lang w:eastAsia="es-ES"/>
        </w:rPr>
        <w:t xml:space="preserve">Trigésima primera </w:t>
      </w:r>
      <w:r w:rsidR="00A410BE" w:rsidRPr="0053191F">
        <w:rPr>
          <w:rFonts w:ascii="Arial" w:eastAsia="Times New Roman" w:hAnsi="Arial" w:cs="Arial"/>
          <w:bCs/>
          <w:lang w:eastAsia="es-ES"/>
        </w:rPr>
        <w:t xml:space="preserve">sesión extraordinaria de la Comisión </w:t>
      </w:r>
      <w:proofErr w:type="gramStart"/>
      <w:r w:rsidR="00A410BE" w:rsidRPr="0053191F">
        <w:rPr>
          <w:rFonts w:ascii="Arial" w:eastAsia="Times New Roman" w:hAnsi="Arial" w:cs="Arial"/>
          <w:bCs/>
          <w:lang w:eastAsia="es-ES"/>
        </w:rPr>
        <w:t>Edilicia</w:t>
      </w:r>
      <w:proofErr w:type="gramEnd"/>
      <w:r w:rsidR="00A410BE" w:rsidRPr="0053191F">
        <w:rPr>
          <w:rFonts w:ascii="Arial" w:eastAsia="Times New Roman" w:hAnsi="Arial" w:cs="Arial"/>
          <w:bCs/>
          <w:lang w:eastAsia="es-ES"/>
        </w:rPr>
        <w:t xml:space="preserve"> Permanente de Obras Públicas, Planeación Urbana y Regularización de la Tenencia de la Tierra, la cual fue convocada mediante oficio </w:t>
      </w:r>
      <w:r w:rsidR="00A410BE" w:rsidRPr="0053191F">
        <w:rPr>
          <w:rFonts w:ascii="Arial" w:eastAsia="Times New Roman" w:hAnsi="Arial" w:cs="Arial"/>
          <w:bCs/>
          <w:lang w:eastAsia="es-ES"/>
        </w:rPr>
        <w:t xml:space="preserve">655/2026 </w:t>
      </w:r>
      <w:r w:rsidR="00A410BE" w:rsidRPr="0053191F">
        <w:rPr>
          <w:rFonts w:ascii="Arial" w:eastAsia="Times New Roman" w:hAnsi="Arial" w:cs="Arial"/>
          <w:bCs/>
          <w:lang w:eastAsia="es-ES"/>
        </w:rPr>
        <w:t xml:space="preserve">con fundamento en los artículos </w:t>
      </w:r>
      <w:r w:rsidR="00A410BE" w:rsidRPr="0053191F">
        <w:rPr>
          <w:rFonts w:ascii="Arial" w:eastAsia="Times New Roman" w:hAnsi="Arial" w:cs="Arial"/>
          <w:bCs/>
          <w:lang w:eastAsia="es-ES"/>
        </w:rPr>
        <w:t xml:space="preserve">37, 38, 40, 41, 49 y 64 </w:t>
      </w:r>
      <w:r w:rsidR="00A410BE" w:rsidRPr="0053191F">
        <w:rPr>
          <w:rFonts w:ascii="Arial" w:eastAsia="Times New Roman" w:hAnsi="Arial" w:cs="Arial"/>
          <w:bCs/>
          <w:lang w:eastAsia="es-ES"/>
        </w:rPr>
        <w:t xml:space="preserve">del Reglamento Interior del Ayuntamiento de Zapotlán el Grande. Para efectos de dar inicio a esta sesión, me permitiré tomar lista de asistencia para validar el quórum legal: doctora Bertha Silvia Gómez Ramos, presente; licenciado Miguel Marentes, presente; y la de la voz, presente. Les informo la asistencia de tres de los integrantes de esta comisión, por lo que tenemos la existencia de quórum legal. Continuando con el desahogo de la sesión, procedo con el punto </w:t>
      </w:r>
      <w:r w:rsidR="00A410BE" w:rsidRPr="0053191F">
        <w:rPr>
          <w:rFonts w:ascii="Arial" w:eastAsia="Times New Roman" w:hAnsi="Arial" w:cs="Arial"/>
          <w:bCs/>
          <w:lang w:eastAsia="es-ES"/>
        </w:rPr>
        <w:t xml:space="preserve">número 2 </w:t>
      </w:r>
      <w:r w:rsidR="00A410BE" w:rsidRPr="0053191F">
        <w:rPr>
          <w:rFonts w:ascii="Arial" w:eastAsia="Times New Roman" w:hAnsi="Arial" w:cs="Arial"/>
          <w:bCs/>
          <w:lang w:eastAsia="es-ES"/>
        </w:rPr>
        <w:t xml:space="preserve">que es la aprobación del orden del día, para lo cual me permito dar lectura: </w:t>
      </w:r>
      <w:proofErr w:type="gramStart"/>
      <w:r w:rsidR="0066431F" w:rsidRPr="0053191F">
        <w:rPr>
          <w:rFonts w:ascii="Arial" w:eastAsia="Times New Roman" w:hAnsi="Arial" w:cs="Arial"/>
          <w:bCs/>
          <w:lang w:eastAsia="es-ES"/>
        </w:rPr>
        <w:t>1.Lista</w:t>
      </w:r>
      <w:proofErr w:type="gramEnd"/>
      <w:r w:rsidR="0066431F" w:rsidRPr="0053191F">
        <w:rPr>
          <w:rFonts w:ascii="Arial" w:eastAsia="Times New Roman" w:hAnsi="Arial" w:cs="Arial"/>
          <w:bCs/>
          <w:lang w:eastAsia="es-ES"/>
        </w:rPr>
        <w:t xml:space="preserve"> de asistencia, y declaración de Quórum.</w:t>
      </w:r>
      <w:r w:rsidR="0066431F" w:rsidRPr="0053191F">
        <w:rPr>
          <w:rFonts w:ascii="Arial" w:eastAsia="Times New Roman" w:hAnsi="Arial" w:cs="Arial"/>
          <w:bCs/>
          <w:lang w:eastAsia="es-ES"/>
        </w:rPr>
        <w:t xml:space="preserve"> </w:t>
      </w:r>
      <w:r w:rsidR="0066431F" w:rsidRPr="0053191F">
        <w:rPr>
          <w:rFonts w:ascii="Arial" w:eastAsia="Times New Roman" w:hAnsi="Arial" w:cs="Arial"/>
          <w:bCs/>
          <w:lang w:eastAsia="es-ES"/>
        </w:rPr>
        <w:t>2</w:t>
      </w:r>
      <w:r w:rsidR="0066431F" w:rsidRPr="0053191F">
        <w:rPr>
          <w:rFonts w:ascii="Arial" w:eastAsia="Times New Roman" w:hAnsi="Arial" w:cs="Arial"/>
          <w:bCs/>
          <w:lang w:eastAsia="es-ES"/>
        </w:rPr>
        <w:t>.</w:t>
      </w:r>
      <w:r w:rsidR="0066431F" w:rsidRPr="0053191F">
        <w:rPr>
          <w:rFonts w:ascii="Arial" w:eastAsia="Times New Roman" w:hAnsi="Arial" w:cs="Arial"/>
          <w:bCs/>
          <w:lang w:eastAsia="es-ES"/>
        </w:rPr>
        <w:t>Aprobación del orden del día.</w:t>
      </w:r>
      <w:r w:rsidR="0066431F" w:rsidRPr="0053191F">
        <w:rPr>
          <w:rFonts w:ascii="Arial" w:eastAsia="Times New Roman" w:hAnsi="Arial" w:cs="Arial"/>
          <w:bCs/>
          <w:lang w:eastAsia="es-ES"/>
        </w:rPr>
        <w:t xml:space="preserve"> </w:t>
      </w:r>
      <w:r w:rsidR="0066431F" w:rsidRPr="0053191F">
        <w:rPr>
          <w:rFonts w:ascii="Arial" w:eastAsia="Times New Roman" w:hAnsi="Arial" w:cs="Arial"/>
          <w:bCs/>
          <w:lang w:eastAsia="es-ES"/>
        </w:rPr>
        <w:t>3.Aprobación,</w:t>
      </w:r>
      <w:r w:rsidR="0066431F" w:rsidRPr="0053191F">
        <w:rPr>
          <w:rFonts w:ascii="Arial" w:eastAsia="Times New Roman" w:hAnsi="Arial" w:cs="Arial"/>
          <w:bCs/>
          <w:lang w:eastAsia="es-ES"/>
        </w:rPr>
        <w:t xml:space="preserve"> </w:t>
      </w:r>
      <w:r w:rsidR="0066431F" w:rsidRPr="0053191F">
        <w:rPr>
          <w:rFonts w:ascii="Arial" w:eastAsia="Times New Roman" w:hAnsi="Arial" w:cs="Arial"/>
          <w:bCs/>
          <w:lang w:eastAsia="es-ES"/>
        </w:rPr>
        <w:t>ratificación o en su caso modificación y posterior dictaminación de los Dictámenes del</w:t>
      </w:r>
      <w:r w:rsidR="0066431F" w:rsidRPr="0053191F">
        <w:rPr>
          <w:rFonts w:ascii="Arial" w:eastAsia="Times New Roman" w:hAnsi="Arial" w:cs="Arial"/>
          <w:bCs/>
          <w:lang w:eastAsia="es-ES"/>
        </w:rPr>
        <w:t xml:space="preserve"> </w:t>
      </w:r>
      <w:r w:rsidR="0066431F" w:rsidRPr="0053191F">
        <w:rPr>
          <w:rFonts w:ascii="Arial" w:eastAsia="Times New Roman" w:hAnsi="Arial" w:cs="Arial"/>
          <w:bCs/>
          <w:lang w:eastAsia="es-ES"/>
        </w:rPr>
        <w:t>Comité de Obra Pública del Gobierno Municipal de Zapotlán el Grande, Jalisco, que aprueban la Modalidad de contratación propuesta por el Área Técnica respecto de los proyectos de las obras públicas FORTA-18-2026 y PP-02/2026.</w:t>
      </w:r>
      <w:r w:rsidR="0066431F" w:rsidRPr="0053191F">
        <w:rPr>
          <w:rFonts w:ascii="Arial" w:eastAsia="Times New Roman" w:hAnsi="Arial" w:cs="Arial"/>
          <w:bCs/>
          <w:lang w:eastAsia="es-ES"/>
        </w:rPr>
        <w:t xml:space="preserve"> </w:t>
      </w:r>
      <w:r w:rsidR="0066431F" w:rsidRPr="0053191F">
        <w:rPr>
          <w:rFonts w:ascii="Arial" w:eastAsia="Times New Roman" w:hAnsi="Arial" w:cs="Arial"/>
          <w:bCs/>
          <w:lang w:eastAsia="es-ES"/>
        </w:rPr>
        <w:t xml:space="preserve">4.Asuntos varios. </w:t>
      </w:r>
      <w:r w:rsidR="0066431F" w:rsidRPr="0053191F">
        <w:rPr>
          <w:rFonts w:ascii="Arial" w:eastAsia="Times New Roman" w:hAnsi="Arial" w:cs="Arial"/>
          <w:bCs/>
          <w:lang w:eastAsia="es-ES"/>
        </w:rPr>
        <w:t xml:space="preserve"> Y </w:t>
      </w:r>
      <w:r w:rsidR="0066431F" w:rsidRPr="0053191F">
        <w:rPr>
          <w:rFonts w:ascii="Arial" w:eastAsia="Times New Roman" w:hAnsi="Arial" w:cs="Arial"/>
          <w:bCs/>
          <w:lang w:eastAsia="es-ES"/>
        </w:rPr>
        <w:t>5.</w:t>
      </w:r>
      <w:r w:rsidR="0066431F" w:rsidRPr="0053191F">
        <w:rPr>
          <w:rFonts w:ascii="Arial" w:eastAsia="Times New Roman" w:hAnsi="Arial" w:cs="Arial"/>
          <w:bCs/>
          <w:lang w:eastAsia="es-ES"/>
        </w:rPr>
        <w:t xml:space="preserve"> </w:t>
      </w:r>
      <w:r w:rsidR="0066431F" w:rsidRPr="0053191F">
        <w:rPr>
          <w:rFonts w:ascii="Arial" w:eastAsia="Times New Roman" w:hAnsi="Arial" w:cs="Arial"/>
          <w:bCs/>
          <w:lang w:eastAsia="es-ES"/>
        </w:rPr>
        <w:t>Clausura</w:t>
      </w:r>
      <w:r w:rsidR="0066431F" w:rsidRPr="0053191F">
        <w:rPr>
          <w:rFonts w:ascii="Arial" w:eastAsia="Times New Roman" w:hAnsi="Arial" w:cs="Arial"/>
          <w:bCs/>
          <w:lang w:eastAsia="es-ES"/>
        </w:rPr>
        <w:t>, no se alguien quiera agregar un punto vario (no), de ser así si</w:t>
      </w:r>
      <w:r w:rsidR="0066431F" w:rsidRPr="0053191F">
        <w:rPr>
          <w:rFonts w:ascii="Arial" w:hAnsi="Arial" w:cs="Arial"/>
          <w:bCs/>
        </w:rPr>
        <w:t xml:space="preserve"> están a favor de aprobarlo, les pido que lo manifiesten levantando su mano.</w:t>
      </w:r>
      <w:r w:rsidR="0066431F" w:rsidRPr="0053191F">
        <w:rPr>
          <w:rFonts w:ascii="Arial" w:eastAsia="Times New Roman" w:hAnsi="Arial" w:cs="Arial"/>
          <w:bCs/>
          <w:lang w:eastAsia="es-ES"/>
        </w:rPr>
        <w:t xml:space="preserve"> </w:t>
      </w:r>
      <w:r w:rsidR="0066431F" w:rsidRPr="0053191F">
        <w:rPr>
          <w:rFonts w:ascii="Arial" w:hAnsi="Arial" w:cs="Arial"/>
          <w:bCs/>
        </w:rPr>
        <w:t>Aprobado por</w:t>
      </w:r>
      <w:r w:rsidR="0066431F" w:rsidRPr="0053191F">
        <w:rPr>
          <w:rFonts w:ascii="Arial" w:hAnsi="Arial" w:cs="Arial"/>
          <w:bCs/>
        </w:rPr>
        <w:t xml:space="preserve"> unanimidad de los presentes.</w:t>
      </w:r>
      <w:r w:rsidR="0066431F" w:rsidRPr="0053191F">
        <w:rPr>
          <w:rFonts w:ascii="Arial" w:eastAsia="Times New Roman" w:hAnsi="Arial" w:cs="Arial"/>
          <w:bCs/>
          <w:lang w:eastAsia="es-ES"/>
        </w:rPr>
        <w:t xml:space="preserve"> </w:t>
      </w:r>
      <w:r w:rsidR="0066431F" w:rsidRPr="0053191F">
        <w:rPr>
          <w:rFonts w:ascii="Arial" w:hAnsi="Arial" w:cs="Arial"/>
          <w:bCs/>
        </w:rPr>
        <w:t xml:space="preserve">Procederemos al desahogo del punto número 3 del orden del día toda vez que el uno y dos ya fueron previamente discutidos. </w:t>
      </w:r>
      <w:r w:rsidR="0066431F" w:rsidRPr="0053191F">
        <w:rPr>
          <w:rFonts w:ascii="Arial" w:eastAsia="Calibri" w:hAnsi="Arial" w:cs="Arial"/>
          <w:bCs/>
        </w:rPr>
        <w:t xml:space="preserve">A manera de resumen es necesario puntualizar la etapa del proceso en la que nos encontramos: </w:t>
      </w:r>
      <w:r w:rsidR="0066431F" w:rsidRPr="0053191F">
        <w:rPr>
          <w:rFonts w:ascii="Arial" w:hAnsi="Arial" w:cs="Arial"/>
          <w:bCs/>
        </w:rPr>
        <w:t xml:space="preserve">Como es de su conocimiento, en la Sesión Pública de Ayuntamiento número 68, celebrada el día miércoles 22 de julio del año 2026, se aprobaron los Techos Financieros asignados a estas obras, determinándose para ambos casos la reserva temporal de la información de los montos económicos con fundamento en el artículo 17 de la Ley de Transparencia y Acceso a la Información Pública del Estado de Jalisco y sus Municipios. Esta medida busca asegurar la libre competencia, salvaguardar el </w:t>
      </w:r>
      <w:r w:rsidR="0066431F" w:rsidRPr="0053191F">
        <w:rPr>
          <w:rFonts w:ascii="Arial" w:hAnsi="Arial" w:cs="Arial"/>
          <w:bCs/>
        </w:rPr>
        <w:lastRenderedPageBreak/>
        <w:t>patrimonio municipal y evitar ofertas comerciales artificiales alineadas de antemano al tope presupuestal.</w:t>
      </w:r>
      <w:r w:rsidR="0066431F" w:rsidRPr="0053191F">
        <w:rPr>
          <w:rFonts w:ascii="Arial" w:eastAsia="Times New Roman" w:hAnsi="Arial" w:cs="Arial"/>
          <w:bCs/>
          <w:lang w:eastAsia="es-ES"/>
        </w:rPr>
        <w:t xml:space="preserve"> </w:t>
      </w:r>
      <w:r w:rsidR="0066431F" w:rsidRPr="0053191F">
        <w:rPr>
          <w:rFonts w:ascii="Arial" w:hAnsi="Arial" w:cs="Arial"/>
          <w:bCs/>
        </w:rPr>
        <w:t>Posteriormente, el Área Técnica emitió los Acuerdos de Justificación que acreditan la procedencia de la excepción a la licitación pública, proponiendo para ambos proyectos la vía de CONCURSO SIMPLIFICADO SUMARIO debido a razones de celeridad procesal y urgencia constructiva. El Comité de Obra Pública sesionó el 23 de julio de 2026 y aprobó por unanimidad dichos acuerdos de justificación junto con las listas de los contratistas invitados.</w:t>
      </w:r>
      <w:r w:rsidR="0066431F" w:rsidRPr="0053191F">
        <w:rPr>
          <w:rFonts w:ascii="Arial" w:eastAsia="Times New Roman" w:hAnsi="Arial" w:cs="Arial"/>
          <w:bCs/>
          <w:lang w:eastAsia="es-ES"/>
        </w:rPr>
        <w:t xml:space="preserve"> </w:t>
      </w:r>
      <w:r w:rsidR="0066431F" w:rsidRPr="0053191F">
        <w:rPr>
          <w:rFonts w:ascii="Arial" w:hAnsi="Arial" w:cs="Arial"/>
          <w:bCs/>
        </w:rPr>
        <w:t>Pasaremos a desglosar y dictaminar de manera consecutiva cada uno de los proyectos contenidos en este punto del orden del día</w:t>
      </w:r>
      <w:r w:rsidR="0066431F" w:rsidRPr="0053191F">
        <w:rPr>
          <w:rFonts w:ascii="Arial" w:hAnsi="Arial" w:cs="Arial"/>
          <w:bCs/>
        </w:rPr>
        <w:t>.</w:t>
      </w:r>
      <w:r w:rsidR="0066431F" w:rsidRPr="0053191F">
        <w:rPr>
          <w:rFonts w:ascii="Arial" w:eastAsia="Times New Roman" w:hAnsi="Arial" w:cs="Arial"/>
          <w:bCs/>
          <w:lang w:eastAsia="es-ES"/>
        </w:rPr>
        <w:t xml:space="preserve"> </w:t>
      </w:r>
      <w:r w:rsidR="0066431F" w:rsidRPr="0053191F">
        <w:rPr>
          <w:rFonts w:ascii="Arial" w:hAnsi="Arial" w:cs="Arial"/>
          <w:bCs/>
        </w:rPr>
        <w:t>PROYECTO DE OBRA PÚBLICA FORTA-18-2026</w:t>
      </w:r>
      <w:r w:rsidR="0066431F" w:rsidRPr="0053191F">
        <w:rPr>
          <w:rFonts w:ascii="Arial" w:eastAsia="Times New Roman" w:hAnsi="Arial" w:cs="Arial"/>
          <w:bCs/>
          <w:lang w:eastAsia="es-ES"/>
        </w:rPr>
        <w:t xml:space="preserve">. </w:t>
      </w:r>
      <w:r w:rsidR="0066431F" w:rsidRPr="0053191F">
        <w:rPr>
          <w:rFonts w:ascii="Arial" w:hAnsi="Arial" w:cs="Arial"/>
          <w:bCs/>
        </w:rPr>
        <w:t>Por lo que ve a esta obra denominada “REHABILITACIÓN DE LÍNEA DE DRENAJE SANITARIO Y RED DE AGUA POTABLE CON SUSTITUCIÓN DE BASES Y EMPEDRADO TRADICIONAL CON HUELLA DE CONCRETO HIDRÁULICO, BANQUETAS Y MACHUELOS EN LA CALLE TOLIMÁN, UBICADA ENTRE LA CALLE AV. OBISPO SERAFÍN VÁZQUEZ E. Y LA CALLE CUBA, COLONIA SOLIDARIDAD"</w:t>
      </w:r>
      <w:r w:rsidR="0066431F" w:rsidRPr="0053191F">
        <w:rPr>
          <w:rFonts w:ascii="Arial" w:eastAsia="Times New Roman" w:hAnsi="Arial" w:cs="Arial"/>
          <w:bCs/>
          <w:lang w:eastAsia="es-ES"/>
        </w:rPr>
        <w:t xml:space="preserve"> </w:t>
      </w:r>
      <w:r w:rsidR="0066431F" w:rsidRPr="0053191F">
        <w:rPr>
          <w:rFonts w:ascii="Arial" w:hAnsi="Arial" w:cs="Arial"/>
          <w:bCs/>
        </w:rPr>
        <w:t>Sera financiada del Fondo de Aportaciones para el Fortalecimiento de los Municipios (FORTAMUN) de procedencia federal.</w:t>
      </w:r>
      <w:r w:rsidR="0066431F" w:rsidRPr="0053191F">
        <w:rPr>
          <w:rFonts w:ascii="Arial" w:eastAsia="Times New Roman" w:hAnsi="Arial" w:cs="Arial"/>
          <w:bCs/>
          <w:lang w:eastAsia="es-ES"/>
        </w:rPr>
        <w:t xml:space="preserve"> </w:t>
      </w:r>
      <w:r w:rsidR="0066431F" w:rsidRPr="0053191F">
        <w:rPr>
          <w:rFonts w:ascii="Arial" w:hAnsi="Arial" w:cs="Arial"/>
          <w:bCs/>
        </w:rPr>
        <w:t>El monto aprobado Se encuentra clasificado bajo estricta reserva temporal, omitiéndose su lectura en voz alta en esta sesión, integrándose únicamente de forma interna en el expediente</w:t>
      </w:r>
      <w:r w:rsidR="00A31ADF" w:rsidRPr="0053191F">
        <w:rPr>
          <w:rFonts w:ascii="Arial" w:hAnsi="Arial" w:cs="Arial"/>
          <w:bCs/>
        </w:rPr>
        <w:t xml:space="preserve">. </w:t>
      </w:r>
      <w:r w:rsidR="0066431F" w:rsidRPr="0053191F">
        <w:rPr>
          <w:rFonts w:ascii="Arial" w:hAnsi="Arial" w:cs="Arial"/>
          <w:bCs/>
        </w:rPr>
        <w:t xml:space="preserve">Los trabajos a realizar consisten en la </w:t>
      </w:r>
      <w:r w:rsidR="0066431F" w:rsidRPr="0053191F">
        <w:rPr>
          <w:rFonts w:ascii="Arial" w:hAnsi="Arial" w:cs="Arial"/>
          <w:bCs/>
          <w:color w:val="000000"/>
        </w:rPr>
        <w:t>CONSTRUCCIÓN DE RED DE DRENAJE QUE INCLUYE: LÍNEA GENERAL, DESCARGAS DOMICILIARIAS Y POZOS DE VISITA, CONSTRUCCIÓN DE RED DE AGUA POTABLE QUE INCLUYE: LÍNEA DE ALIMENTACIÓN, TOMAS DOMICILIARIAS Y CAJAS DE VÁLVULAS; CORTE DE TERRENO DE 40 CM. CONSTRUCCIÓN DE SUB- BASE Y BASE DE 20 CM. CADA UNA; CONSTRUCCIÓN DE EMPEDRADO CON HUELLAS DE RODAMIENTO, MACHUELOS Y BANQUETAS.</w:t>
      </w:r>
      <w:r w:rsidR="0066431F" w:rsidRPr="0053191F">
        <w:rPr>
          <w:rFonts w:ascii="Arial" w:eastAsia="Times New Roman" w:hAnsi="Arial" w:cs="Arial"/>
          <w:bCs/>
          <w:lang w:eastAsia="es-ES"/>
        </w:rPr>
        <w:t xml:space="preserve"> </w:t>
      </w:r>
      <w:r w:rsidR="0066431F" w:rsidRPr="0053191F">
        <w:rPr>
          <w:rFonts w:ascii="Arial" w:hAnsi="Arial" w:cs="Arial"/>
          <w:bCs/>
          <w:color w:val="000000"/>
        </w:rPr>
        <w:t>Superficie Total: 1,775.40 M2</w:t>
      </w:r>
      <w:r w:rsidR="0066431F" w:rsidRPr="0053191F">
        <w:rPr>
          <w:rFonts w:ascii="Arial" w:hAnsi="Arial" w:cs="Arial"/>
          <w:bCs/>
          <w:color w:val="000000"/>
        </w:rPr>
        <w:t xml:space="preserve">. </w:t>
      </w:r>
      <w:r w:rsidR="0066431F" w:rsidRPr="0053191F">
        <w:rPr>
          <w:rFonts w:ascii="Arial" w:hAnsi="Arial" w:cs="Arial"/>
          <w:bCs/>
        </w:rPr>
        <w:t xml:space="preserve">Justificación de la Modalidad: Al no rebasar el límite legal de las cien mil veces el valor diario de la </w:t>
      </w:r>
      <w:proofErr w:type="gramStart"/>
      <w:r w:rsidR="0066431F" w:rsidRPr="0053191F">
        <w:rPr>
          <w:rFonts w:ascii="Arial" w:hAnsi="Arial" w:cs="Arial"/>
          <w:bCs/>
        </w:rPr>
        <w:t>UMA</w:t>
      </w:r>
      <w:proofErr w:type="gramEnd"/>
      <w:r w:rsidR="0066431F" w:rsidRPr="0053191F">
        <w:rPr>
          <w:rFonts w:ascii="Arial" w:hAnsi="Arial" w:cs="Arial"/>
          <w:bCs/>
        </w:rPr>
        <w:t xml:space="preserve"> es decir, $11'731,000.00 M.N. y la urgencia de ejecutarla, el medio de contratación planteado por el Área Técnica es totalmente fundado y motivado bajo el procedimiento de Concurso Simplificado Sumario, ya que esta modalidad optimiza los tiempos de adjudicación al reducirse los plazos tradicionales a la mitad.</w:t>
      </w:r>
      <w:r w:rsidR="0066431F" w:rsidRPr="0053191F">
        <w:rPr>
          <w:rFonts w:ascii="Arial" w:eastAsia="Times New Roman" w:hAnsi="Arial" w:cs="Arial"/>
          <w:bCs/>
          <w:lang w:eastAsia="es-ES"/>
        </w:rPr>
        <w:t xml:space="preserve"> </w:t>
      </w:r>
      <w:r w:rsidR="0066431F" w:rsidRPr="0053191F">
        <w:rPr>
          <w:rFonts w:ascii="Arial" w:hAnsi="Arial" w:cs="Arial"/>
          <w:bCs/>
        </w:rPr>
        <w:t xml:space="preserve">En sus carpetas tienen la lista de contratistas y el dictamen del Comité que aprueba y ratifica la modalidad de contratación por concurso simplificado sumario y como pueden observar en la </w:t>
      </w:r>
      <w:r w:rsidR="00A31ADF" w:rsidRPr="0053191F">
        <w:rPr>
          <w:rFonts w:ascii="Arial" w:hAnsi="Arial" w:cs="Arial"/>
          <w:bCs/>
        </w:rPr>
        <w:t>página</w:t>
      </w:r>
      <w:r w:rsidR="0066431F" w:rsidRPr="0053191F">
        <w:rPr>
          <w:rFonts w:ascii="Arial" w:hAnsi="Arial" w:cs="Arial"/>
          <w:bCs/>
        </w:rPr>
        <w:t xml:space="preserve"> 5 y 6 la justificación atiende a los límites máximos que establece el </w:t>
      </w:r>
      <w:r w:rsidR="00A31ADF" w:rsidRPr="0053191F">
        <w:rPr>
          <w:rFonts w:ascii="Arial" w:hAnsi="Arial" w:cs="Arial"/>
          <w:bCs/>
        </w:rPr>
        <w:t>artículo</w:t>
      </w:r>
      <w:r w:rsidR="0066431F" w:rsidRPr="0053191F">
        <w:rPr>
          <w:rFonts w:ascii="Arial" w:hAnsi="Arial" w:cs="Arial"/>
          <w:bCs/>
        </w:rPr>
        <w:t xml:space="preserve"> 43 de la Ley de Obra Pública por lo que legalmente puede contratarse mediante Licitación Pública o Concurso Simplificado Sumario. No obstante, el Área Técnica determinó que la modalidad de Concurso Simplificado Sumario resulta la más conveniente al interés público, toda vez que permite reducir los plazos del procedimiento de contratación sin menoscabo de los principios de legalidad, transparencia, competencia e imparcialidad, posibilitando el inicio oportuno de los trabajos destinados a la rehabilitación de la infraestructura hidráulica y sanitaria existente. La pronta ejecución de la obra permitirá restablecer y mejorar la </w:t>
      </w:r>
      <w:r w:rsidR="0066431F" w:rsidRPr="0053191F">
        <w:rPr>
          <w:rFonts w:ascii="Arial" w:hAnsi="Arial" w:cs="Arial"/>
          <w:bCs/>
        </w:rPr>
        <w:lastRenderedPageBreak/>
        <w:t>prestación de los servicios públicos municipales de agua potable y drenaje sanitario, prevenir un mayor deterioro de la vialidad y reducir las afectaciones que actualmente enfrentan los habitantes de la zona, satisfaciendo así los principios de economía, eficacia, eficiencia y oportunidad previstos en el artículo 134 de la Constitución Política de los Estados Unidos Mexicanos y en el artículo 86 de la Ley de Obra Pública para el Estado de Jalisco y sus Municipios. En consecuencia, esta Área Técnica considera plenamente justificada la contratación mediante el procedimiento de Concurso Simplificado Sumario.</w:t>
      </w:r>
      <w:r w:rsidR="0066431F" w:rsidRPr="0053191F">
        <w:rPr>
          <w:rFonts w:ascii="Arial" w:eastAsia="Times New Roman" w:hAnsi="Arial" w:cs="Arial"/>
          <w:bCs/>
          <w:lang w:eastAsia="es-ES"/>
        </w:rPr>
        <w:t xml:space="preserve"> </w:t>
      </w:r>
      <w:r w:rsidR="0066431F" w:rsidRPr="0053191F">
        <w:rPr>
          <w:rFonts w:ascii="Arial" w:hAnsi="Arial" w:cs="Arial"/>
          <w:bCs/>
        </w:rPr>
        <w:t xml:space="preserve">El Comité de Obra Pública aprobó invitar al concurso a los siguientes 5 contratistas, propuestos por el </w:t>
      </w:r>
      <w:r w:rsidR="0066431F" w:rsidRPr="0053191F">
        <w:rPr>
          <w:rFonts w:ascii="Arial" w:hAnsi="Arial" w:cs="Arial"/>
          <w:bCs/>
        </w:rPr>
        <w:t>Área</w:t>
      </w:r>
      <w:r w:rsidR="0066431F" w:rsidRPr="0053191F">
        <w:rPr>
          <w:rFonts w:ascii="Arial" w:hAnsi="Arial" w:cs="Arial"/>
          <w:bCs/>
        </w:rPr>
        <w:t xml:space="preserve"> Técnica quienes cumplen con la solvencia técnica, económica y registro vigente en el Padrón Único de Contratistas del Municipio:</w:t>
      </w:r>
      <w:r w:rsidR="0066431F" w:rsidRPr="0053191F">
        <w:rPr>
          <w:rFonts w:ascii="Arial" w:eastAsia="Times New Roman" w:hAnsi="Arial" w:cs="Arial"/>
          <w:bCs/>
          <w:lang w:eastAsia="es-ES"/>
        </w:rPr>
        <w:t xml:space="preserve"> </w:t>
      </w:r>
      <w:r w:rsidR="0066431F" w:rsidRPr="0053191F">
        <w:rPr>
          <w:rFonts w:ascii="Arial" w:hAnsi="Arial" w:cs="Arial"/>
          <w:bCs/>
        </w:rPr>
        <w:t>INGENIERO SIAMIR YOSAM CÁRDENAS DEL TORO</w:t>
      </w:r>
      <w:r w:rsidR="0066431F" w:rsidRPr="0053191F">
        <w:rPr>
          <w:rFonts w:ascii="Arial" w:eastAsia="Times New Roman" w:hAnsi="Arial" w:cs="Arial"/>
          <w:bCs/>
          <w:lang w:eastAsia="es-ES"/>
        </w:rPr>
        <w:t xml:space="preserve">, </w:t>
      </w:r>
      <w:r w:rsidR="0066431F" w:rsidRPr="0053191F">
        <w:rPr>
          <w:rFonts w:ascii="Arial" w:hAnsi="Arial" w:cs="Arial"/>
          <w:bCs/>
        </w:rPr>
        <w:t>CONSTRUCTORA Y EDIFICADORA DEL SUR TECA, S.A. DE C.V.</w:t>
      </w:r>
      <w:r w:rsidR="0066431F" w:rsidRPr="0053191F">
        <w:rPr>
          <w:rFonts w:ascii="Arial" w:eastAsia="Times New Roman" w:hAnsi="Arial" w:cs="Arial"/>
          <w:bCs/>
          <w:lang w:eastAsia="es-ES"/>
        </w:rPr>
        <w:t xml:space="preserve">, </w:t>
      </w:r>
      <w:r w:rsidR="0066431F" w:rsidRPr="0053191F">
        <w:rPr>
          <w:rFonts w:ascii="Arial" w:hAnsi="Arial" w:cs="Arial"/>
          <w:bCs/>
        </w:rPr>
        <w:t>ING. ARQ. VICTOR MANUEL MORENO LEAL</w:t>
      </w:r>
      <w:r w:rsidR="0066431F" w:rsidRPr="0053191F">
        <w:rPr>
          <w:rFonts w:ascii="Arial" w:eastAsia="Times New Roman" w:hAnsi="Arial" w:cs="Arial"/>
          <w:bCs/>
          <w:lang w:eastAsia="es-ES"/>
        </w:rPr>
        <w:t xml:space="preserve">, </w:t>
      </w:r>
      <w:r w:rsidR="0066431F" w:rsidRPr="0053191F">
        <w:rPr>
          <w:rFonts w:ascii="Arial" w:hAnsi="Arial" w:cs="Arial"/>
          <w:bCs/>
        </w:rPr>
        <w:t>CONSTRUCTORA ROASA, S.A. DE C.V.</w:t>
      </w:r>
      <w:r w:rsidR="0066431F" w:rsidRPr="0053191F">
        <w:rPr>
          <w:rFonts w:ascii="Arial" w:eastAsia="Times New Roman" w:hAnsi="Arial" w:cs="Arial"/>
          <w:bCs/>
          <w:lang w:eastAsia="es-ES"/>
        </w:rPr>
        <w:t xml:space="preserve"> y </w:t>
      </w:r>
      <w:r w:rsidR="0066431F" w:rsidRPr="0053191F">
        <w:rPr>
          <w:rFonts w:ascii="Arial" w:hAnsi="Arial" w:cs="Arial"/>
          <w:bCs/>
        </w:rPr>
        <w:t>GIYC S.A. DE C.V.</w:t>
      </w:r>
      <w:r w:rsidR="0066431F" w:rsidRPr="0053191F">
        <w:rPr>
          <w:rFonts w:ascii="Arial" w:eastAsia="Times New Roman" w:hAnsi="Arial" w:cs="Arial"/>
          <w:bCs/>
          <w:lang w:eastAsia="es-ES"/>
        </w:rPr>
        <w:t xml:space="preserve"> </w:t>
      </w:r>
      <w:r w:rsidR="0066431F" w:rsidRPr="0053191F">
        <w:rPr>
          <w:rFonts w:ascii="Arial" w:hAnsi="Arial" w:cs="Arial"/>
          <w:bCs/>
        </w:rPr>
        <w:t xml:space="preserve">Sin embargo, de conformidad a información proporcionada por el propio contratista el ING SIAMIR YOSAM CÁRDENAS DEL TORO, respecto a su reciente participación como accionista en la empresa CONSTRUCTORA Y EDIFICADORA DEL SUR TECA, S.A. DE C.V., </w:t>
      </w:r>
      <w:r w:rsidR="0066431F" w:rsidRPr="0053191F">
        <w:rPr>
          <w:rFonts w:ascii="Arial" w:hAnsi="Arial" w:cs="Arial"/>
          <w:bCs/>
        </w:rPr>
        <w:t xml:space="preserve">pongo a su consideración cambiarlo por el contratista José Abacú Sánchez Sandoval para no incurrir en un conflicto de intereses observable por la auditoria superior, en ese sentido, propongo que el ingeniero Siamir pase a concursar en la obra del presupuesto participativo que a continuación daré lectura y, el contratista José Abacú concurse por esta obra en la calle Tolimán. Lo anterior tomando en consideración que ambos contratistas tienen capacidad técnica y económica para ejecutar cualquiera de las dos obras </w:t>
      </w:r>
      <w:proofErr w:type="gramStart"/>
      <w:r w:rsidR="0066431F" w:rsidRPr="0053191F">
        <w:rPr>
          <w:rFonts w:ascii="Arial" w:hAnsi="Arial" w:cs="Arial"/>
          <w:bCs/>
        </w:rPr>
        <w:t>y</w:t>
      </w:r>
      <w:proofErr w:type="gramEnd"/>
      <w:r w:rsidR="0066431F" w:rsidRPr="0053191F">
        <w:rPr>
          <w:rFonts w:ascii="Arial" w:hAnsi="Arial" w:cs="Arial"/>
          <w:bCs/>
        </w:rPr>
        <w:t xml:space="preserve"> además, al tratarse de dos proyectos cuyos trabajos a ejecutar son completamente diferentes, no existe impedimento legal alguno para que la empresa sur teca participe en esta obra y el ingeniero Siamir concurse en la del presupuesto participativo siendo socios accionistas.</w:t>
      </w:r>
      <w:r w:rsidR="0066431F" w:rsidRPr="0053191F">
        <w:rPr>
          <w:rFonts w:ascii="Arial" w:eastAsia="Times New Roman" w:hAnsi="Arial" w:cs="Arial"/>
          <w:bCs/>
          <w:lang w:eastAsia="es-ES"/>
        </w:rPr>
        <w:t xml:space="preserve"> </w:t>
      </w:r>
      <w:r w:rsidR="0066431F" w:rsidRPr="0053191F">
        <w:rPr>
          <w:rFonts w:ascii="Arial" w:eastAsia="Calibri" w:hAnsi="Arial" w:cs="Arial"/>
          <w:bCs/>
        </w:rPr>
        <w:t xml:space="preserve">¿Tienen alguna duda o comentario que aportar? </w:t>
      </w:r>
    </w:p>
    <w:p w14:paraId="7F63002D" w14:textId="0A0C16D1" w:rsidR="00A31ADF" w:rsidRPr="0053191F" w:rsidRDefault="00A31ADF" w:rsidP="0053191F">
      <w:pPr>
        <w:spacing w:after="0"/>
        <w:jc w:val="both"/>
        <w:rPr>
          <w:rFonts w:ascii="Arial" w:eastAsia="Calibri" w:hAnsi="Arial" w:cs="Arial"/>
          <w:bCs/>
        </w:rPr>
      </w:pPr>
      <w:r w:rsidRPr="0053191F">
        <w:rPr>
          <w:rFonts w:ascii="Arial" w:eastAsia="Calibri" w:hAnsi="Arial" w:cs="Arial"/>
          <w:b/>
        </w:rPr>
        <w:t>Regidora Bertha Silvia Gómez Ramos:</w:t>
      </w:r>
      <w:r w:rsidRPr="0053191F">
        <w:rPr>
          <w:rFonts w:ascii="Arial" w:eastAsia="Calibri" w:hAnsi="Arial" w:cs="Arial"/>
          <w:bCs/>
        </w:rPr>
        <w:t xml:space="preserve"> ¿Que pasaría con este presupuesto?</w:t>
      </w:r>
    </w:p>
    <w:p w14:paraId="3FAF9444" w14:textId="1F014F92" w:rsidR="00A31ADF" w:rsidRPr="0053191F" w:rsidRDefault="00A31ADF" w:rsidP="0053191F">
      <w:pPr>
        <w:spacing w:after="0"/>
        <w:jc w:val="both"/>
        <w:rPr>
          <w:rFonts w:ascii="Arial" w:eastAsia="Calibri" w:hAnsi="Arial" w:cs="Arial"/>
          <w:bCs/>
        </w:rPr>
      </w:pPr>
      <w:r w:rsidRPr="0053191F">
        <w:rPr>
          <w:rFonts w:ascii="Arial" w:eastAsia="Calibri" w:hAnsi="Arial" w:cs="Arial"/>
          <w:b/>
        </w:rPr>
        <w:t xml:space="preserve">Lic. Magali Casillas Contreras: </w:t>
      </w:r>
      <w:r w:rsidRPr="0053191F">
        <w:rPr>
          <w:rFonts w:ascii="Arial" w:eastAsia="Calibri" w:hAnsi="Arial" w:cs="Arial"/>
          <w:bCs/>
        </w:rPr>
        <w:t>Este es su capital contable que tiene para la obra.</w:t>
      </w:r>
    </w:p>
    <w:p w14:paraId="5D944FFD" w14:textId="6C41395F" w:rsidR="00A31ADF" w:rsidRPr="0053191F" w:rsidRDefault="00A31ADF" w:rsidP="0053191F">
      <w:pPr>
        <w:spacing w:after="0"/>
        <w:jc w:val="both"/>
        <w:rPr>
          <w:rFonts w:ascii="Arial" w:eastAsia="Calibri" w:hAnsi="Arial" w:cs="Arial"/>
          <w:bCs/>
        </w:rPr>
      </w:pPr>
      <w:r w:rsidRPr="0053191F">
        <w:rPr>
          <w:rFonts w:ascii="Arial" w:eastAsia="Calibri" w:hAnsi="Arial" w:cs="Arial"/>
          <w:b/>
        </w:rPr>
        <w:t>Regidor Miguel Marentes:</w:t>
      </w:r>
      <w:r w:rsidRPr="0053191F">
        <w:rPr>
          <w:rFonts w:ascii="Arial" w:eastAsia="Calibri" w:hAnsi="Arial" w:cs="Arial"/>
          <w:bCs/>
        </w:rPr>
        <w:t xml:space="preserve"> ¿Entonces se está haciendo un cambio?</w:t>
      </w:r>
    </w:p>
    <w:p w14:paraId="2AC4C613" w14:textId="238481C3" w:rsidR="0066431F" w:rsidRPr="0053191F" w:rsidRDefault="00A31ADF" w:rsidP="0053191F">
      <w:pPr>
        <w:spacing w:after="0"/>
        <w:jc w:val="both"/>
        <w:rPr>
          <w:rFonts w:ascii="Arial" w:eastAsia="Calibri" w:hAnsi="Arial" w:cs="Arial"/>
          <w:b/>
        </w:rPr>
      </w:pPr>
      <w:r w:rsidRPr="0053191F">
        <w:rPr>
          <w:rFonts w:ascii="Arial" w:eastAsia="Calibri" w:hAnsi="Arial" w:cs="Arial"/>
          <w:b/>
        </w:rPr>
        <w:t>Lic. Magali Casillas Contreras:</w:t>
      </w:r>
      <w:r w:rsidRPr="0053191F">
        <w:rPr>
          <w:rFonts w:ascii="Arial" w:eastAsia="Calibri" w:hAnsi="Arial" w:cs="Arial"/>
          <w:b/>
        </w:rPr>
        <w:t xml:space="preserve"> </w:t>
      </w:r>
      <w:r w:rsidRPr="0053191F">
        <w:rPr>
          <w:rFonts w:ascii="Arial" w:eastAsia="Calibri" w:hAnsi="Arial" w:cs="Arial"/>
          <w:bCs/>
        </w:rPr>
        <w:t xml:space="preserve">Es un cambio, recordemos que en el Comité de Obra se hacen las propuestas y justo el mismo contratista informa de esta situación de que es accionista en la otra y podría haber un conflicto de interés. Todos los contratistas que están en esa lista cuentan con la experiencia y capital contable y en este momento no están en otro proceso. </w:t>
      </w:r>
      <w:proofErr w:type="gramStart"/>
      <w:r w:rsidRPr="0053191F">
        <w:rPr>
          <w:rFonts w:ascii="Arial" w:eastAsia="Calibri" w:hAnsi="Arial" w:cs="Arial"/>
          <w:bCs/>
        </w:rPr>
        <w:t>Si hubiera algún comentario de parte de ustedes compañero?</w:t>
      </w:r>
      <w:proofErr w:type="gramEnd"/>
      <w:r w:rsidRPr="0053191F">
        <w:rPr>
          <w:rFonts w:ascii="Arial" w:eastAsia="Calibri" w:hAnsi="Arial" w:cs="Arial"/>
          <w:bCs/>
        </w:rPr>
        <w:t xml:space="preserve"> (no). </w:t>
      </w:r>
      <w:r w:rsidR="0066431F" w:rsidRPr="0053191F">
        <w:rPr>
          <w:rFonts w:ascii="Arial" w:eastAsia="Calibri" w:hAnsi="Arial" w:cs="Arial"/>
          <w:bCs/>
        </w:rPr>
        <w:t>De ser así, s</w:t>
      </w:r>
      <w:r w:rsidR="0066431F" w:rsidRPr="0053191F">
        <w:rPr>
          <w:rFonts w:ascii="Arial" w:hAnsi="Arial" w:cs="Arial"/>
          <w:bCs/>
        </w:rPr>
        <w:t xml:space="preserve">i están a favor de aprobar y autorizar el dictamen del Comité de Obra Pública que determina contratar, el proyecto de la obra pública número FORTA-18-2026 bajo la modalidad de concurso simplificado sumario, les pido que lo </w:t>
      </w:r>
      <w:r w:rsidRPr="0053191F">
        <w:rPr>
          <w:rFonts w:ascii="Arial" w:hAnsi="Arial" w:cs="Arial"/>
          <w:bCs/>
        </w:rPr>
        <w:t>manifestemos</w:t>
      </w:r>
      <w:r w:rsidR="0066431F" w:rsidRPr="0053191F">
        <w:rPr>
          <w:rFonts w:ascii="Arial" w:hAnsi="Arial" w:cs="Arial"/>
          <w:bCs/>
        </w:rPr>
        <w:t xml:space="preserve"> levantando </w:t>
      </w:r>
      <w:r w:rsidRPr="0053191F">
        <w:rPr>
          <w:rFonts w:ascii="Arial" w:hAnsi="Arial" w:cs="Arial"/>
          <w:bCs/>
        </w:rPr>
        <w:t>la</w:t>
      </w:r>
      <w:r w:rsidR="0066431F" w:rsidRPr="0053191F">
        <w:rPr>
          <w:rFonts w:ascii="Arial" w:hAnsi="Arial" w:cs="Arial"/>
          <w:bCs/>
        </w:rPr>
        <w:t xml:space="preserve"> mano.</w:t>
      </w:r>
      <w:r w:rsidR="0066431F" w:rsidRPr="0053191F">
        <w:rPr>
          <w:rFonts w:ascii="Arial" w:eastAsia="Times New Roman" w:hAnsi="Arial" w:cs="Arial"/>
          <w:bCs/>
          <w:lang w:eastAsia="es-ES"/>
        </w:rPr>
        <w:t xml:space="preserve"> </w:t>
      </w:r>
      <w:r w:rsidR="0066431F" w:rsidRPr="0053191F">
        <w:rPr>
          <w:rFonts w:ascii="Arial" w:hAnsi="Arial" w:cs="Arial"/>
          <w:b/>
        </w:rPr>
        <w:t>Aprobado por</w:t>
      </w:r>
      <w:r w:rsidR="0066431F" w:rsidRPr="0053191F">
        <w:rPr>
          <w:rFonts w:ascii="Arial" w:hAnsi="Arial" w:cs="Arial"/>
          <w:b/>
        </w:rPr>
        <w:t xml:space="preserve"> unanimidad</w:t>
      </w:r>
      <w:r w:rsidR="0066431F" w:rsidRPr="0053191F">
        <w:rPr>
          <w:rFonts w:ascii="Arial" w:hAnsi="Arial" w:cs="Arial"/>
          <w:b/>
        </w:rPr>
        <w:t>.</w:t>
      </w:r>
      <w:r w:rsidRPr="0053191F">
        <w:rPr>
          <w:rFonts w:ascii="Arial" w:eastAsia="Calibri" w:hAnsi="Arial" w:cs="Arial"/>
          <w:bCs/>
        </w:rPr>
        <w:t xml:space="preserve"> </w:t>
      </w:r>
      <w:r w:rsidR="0066431F" w:rsidRPr="0053191F">
        <w:rPr>
          <w:rFonts w:ascii="Arial" w:hAnsi="Arial" w:cs="Arial"/>
          <w:bCs/>
        </w:rPr>
        <w:t xml:space="preserve">Atendiendo a la modificación propuesta de cambiar al Ing. Siamir </w:t>
      </w:r>
      <w:proofErr w:type="spellStart"/>
      <w:r w:rsidR="0066431F" w:rsidRPr="0053191F">
        <w:rPr>
          <w:rFonts w:ascii="Arial" w:hAnsi="Arial" w:cs="Arial"/>
          <w:bCs/>
        </w:rPr>
        <w:t>Yosam</w:t>
      </w:r>
      <w:proofErr w:type="spellEnd"/>
      <w:r w:rsidR="0066431F" w:rsidRPr="0053191F">
        <w:rPr>
          <w:rFonts w:ascii="Arial" w:hAnsi="Arial" w:cs="Arial"/>
          <w:bCs/>
        </w:rPr>
        <w:t xml:space="preserve"> </w:t>
      </w:r>
      <w:r w:rsidR="0066431F" w:rsidRPr="0053191F">
        <w:rPr>
          <w:rFonts w:ascii="Arial" w:hAnsi="Arial" w:cs="Arial"/>
          <w:bCs/>
        </w:rPr>
        <w:t>Cárdenas</w:t>
      </w:r>
      <w:r w:rsidR="0066431F" w:rsidRPr="0053191F">
        <w:rPr>
          <w:rFonts w:ascii="Arial" w:hAnsi="Arial" w:cs="Arial"/>
          <w:bCs/>
        </w:rPr>
        <w:t xml:space="preserve"> del Toro por el C. José Abacú Sánchez Sandoval, les pongo </w:t>
      </w:r>
      <w:r w:rsidR="0066431F" w:rsidRPr="0053191F">
        <w:rPr>
          <w:rFonts w:ascii="Arial" w:hAnsi="Arial" w:cs="Arial"/>
          <w:bCs/>
        </w:rPr>
        <w:lastRenderedPageBreak/>
        <w:t>a su consideración aprobar la nueva lista de concursantes para esta obra para quedar como sigue:</w:t>
      </w:r>
      <w:r w:rsidR="0066431F" w:rsidRPr="0053191F">
        <w:rPr>
          <w:rFonts w:ascii="Arial" w:hAnsi="Arial" w:cs="Arial"/>
          <w:bCs/>
        </w:rPr>
        <w:t xml:space="preserve"> </w:t>
      </w:r>
      <w:r w:rsidR="0066431F" w:rsidRPr="0053191F">
        <w:rPr>
          <w:rFonts w:ascii="Arial" w:hAnsi="Arial" w:cs="Arial"/>
          <w:bCs/>
        </w:rPr>
        <w:t>JOSÉ ABACÚ SÁNCHEZ SANDOVAL</w:t>
      </w:r>
      <w:r w:rsidR="0066431F" w:rsidRPr="0053191F">
        <w:rPr>
          <w:rFonts w:ascii="Arial" w:hAnsi="Arial" w:cs="Arial"/>
          <w:bCs/>
        </w:rPr>
        <w:t xml:space="preserve">, </w:t>
      </w:r>
      <w:r w:rsidR="0066431F" w:rsidRPr="0053191F">
        <w:rPr>
          <w:rFonts w:ascii="Arial" w:hAnsi="Arial" w:cs="Arial"/>
          <w:bCs/>
        </w:rPr>
        <w:t>CONSTRUCTORA Y EDIFICADORA DEL SUR TECA, S.A. DE C.V.</w:t>
      </w:r>
      <w:r w:rsidR="0066431F" w:rsidRPr="0053191F">
        <w:rPr>
          <w:rFonts w:ascii="Arial" w:hAnsi="Arial" w:cs="Arial"/>
          <w:bCs/>
        </w:rPr>
        <w:t xml:space="preserve">, </w:t>
      </w:r>
      <w:r w:rsidR="0066431F" w:rsidRPr="0053191F">
        <w:rPr>
          <w:rFonts w:ascii="Arial" w:hAnsi="Arial" w:cs="Arial"/>
          <w:bCs/>
        </w:rPr>
        <w:t>ING. ARQ. VICTOR MANUEL MORENO LEAL</w:t>
      </w:r>
      <w:r w:rsidR="0066431F" w:rsidRPr="0053191F">
        <w:rPr>
          <w:rFonts w:ascii="Arial" w:hAnsi="Arial" w:cs="Arial"/>
          <w:bCs/>
        </w:rPr>
        <w:t xml:space="preserve">, </w:t>
      </w:r>
      <w:r w:rsidR="0066431F" w:rsidRPr="0053191F">
        <w:rPr>
          <w:rFonts w:ascii="Arial" w:hAnsi="Arial" w:cs="Arial"/>
          <w:bCs/>
        </w:rPr>
        <w:t>CONSTRUCTORA ROASA, S.A. DE C.V.</w:t>
      </w:r>
      <w:r w:rsidR="0066431F" w:rsidRPr="0053191F">
        <w:rPr>
          <w:rFonts w:ascii="Arial" w:hAnsi="Arial" w:cs="Arial"/>
          <w:bCs/>
        </w:rPr>
        <w:t xml:space="preserve"> y </w:t>
      </w:r>
      <w:r w:rsidR="0066431F" w:rsidRPr="0053191F">
        <w:rPr>
          <w:rFonts w:ascii="Arial" w:hAnsi="Arial" w:cs="Arial"/>
          <w:bCs/>
        </w:rPr>
        <w:t>GIYC S.A. DE C.V.</w:t>
      </w:r>
      <w:r w:rsidR="0066431F" w:rsidRPr="0053191F">
        <w:rPr>
          <w:rFonts w:ascii="Arial" w:hAnsi="Arial" w:cs="Arial"/>
          <w:bCs/>
        </w:rPr>
        <w:t xml:space="preserve"> </w:t>
      </w:r>
      <w:r w:rsidR="0066431F" w:rsidRPr="0053191F">
        <w:rPr>
          <w:rFonts w:ascii="Arial" w:hAnsi="Arial" w:cs="Arial"/>
          <w:bCs/>
        </w:rPr>
        <w:t>Si están a favor, les pido que lo manifiesten levantando su mano.</w:t>
      </w:r>
      <w:r w:rsidR="0066431F" w:rsidRPr="0053191F">
        <w:rPr>
          <w:rFonts w:ascii="Arial" w:hAnsi="Arial" w:cs="Arial"/>
          <w:bCs/>
        </w:rPr>
        <w:t xml:space="preserve"> </w:t>
      </w:r>
      <w:r w:rsidR="0066431F" w:rsidRPr="0053191F">
        <w:rPr>
          <w:rFonts w:ascii="Arial" w:hAnsi="Arial" w:cs="Arial"/>
          <w:b/>
        </w:rPr>
        <w:t>Aprobado por</w:t>
      </w:r>
      <w:r w:rsidR="0066431F" w:rsidRPr="0053191F">
        <w:rPr>
          <w:rFonts w:ascii="Arial" w:hAnsi="Arial" w:cs="Arial"/>
          <w:b/>
        </w:rPr>
        <w:t xml:space="preserve"> unanimidad.</w:t>
      </w:r>
    </w:p>
    <w:p w14:paraId="6ECD8F0C" w14:textId="131C57E4" w:rsidR="0066431F" w:rsidRPr="0053191F" w:rsidRDefault="0066431F" w:rsidP="0066431F">
      <w:pPr>
        <w:tabs>
          <w:tab w:val="left" w:pos="2316"/>
        </w:tabs>
        <w:jc w:val="both"/>
        <w:rPr>
          <w:rFonts w:ascii="Arial" w:hAnsi="Arial" w:cs="Arial"/>
          <w:bCs/>
        </w:rPr>
      </w:pPr>
      <w:r w:rsidRPr="0053191F">
        <w:rPr>
          <w:rFonts w:ascii="Arial" w:hAnsi="Arial" w:cs="Arial"/>
          <w:bCs/>
        </w:rPr>
        <w:t>ROYECTO DE OBRA PÚBLICA PP-02-2026</w:t>
      </w:r>
      <w:r w:rsidRPr="0053191F">
        <w:rPr>
          <w:rFonts w:ascii="Arial" w:hAnsi="Arial" w:cs="Arial"/>
          <w:bCs/>
        </w:rPr>
        <w:t xml:space="preserve"> </w:t>
      </w:r>
      <w:r w:rsidRPr="0053191F">
        <w:rPr>
          <w:rFonts w:ascii="Arial" w:hAnsi="Arial" w:cs="Arial"/>
          <w:bCs/>
        </w:rPr>
        <w:t>Por lo que ve a este proyecto, se denomina formalmente: "REHABILITACIÓN INTEGRAL DE ESPACIOS PÚBLICOS, PARQUES, CANCHAS, INFRAESTRUCTURA DEPORTIVA EN EL MUNICIPIO". Contempla la ejecución inmediata de 5 acciones simultáneas en frentes dispersos de la ciudad:</w:t>
      </w:r>
    </w:p>
    <w:p w14:paraId="5EF5C255" w14:textId="77777777" w:rsidR="0066431F" w:rsidRPr="0053191F" w:rsidRDefault="0066431F" w:rsidP="0066431F">
      <w:pPr>
        <w:numPr>
          <w:ilvl w:val="0"/>
          <w:numId w:val="20"/>
        </w:numPr>
        <w:jc w:val="both"/>
        <w:rPr>
          <w:rFonts w:ascii="Arial" w:hAnsi="Arial" w:cs="Arial"/>
          <w:bCs/>
        </w:rPr>
      </w:pPr>
      <w:r w:rsidRPr="0053191F">
        <w:rPr>
          <w:rFonts w:ascii="Arial" w:hAnsi="Arial" w:cs="Arial"/>
          <w:bCs/>
        </w:rPr>
        <w:t>Construcción de cancha de pasto sintético (Primera Etapa) en Parque de la Colonia Bugambilias (Calle Colibrí entre andadores Mirlo y Flamenco).</w:t>
      </w:r>
    </w:p>
    <w:p w14:paraId="152D2434" w14:textId="77777777" w:rsidR="0066431F" w:rsidRPr="0053191F" w:rsidRDefault="0066431F" w:rsidP="0066431F">
      <w:pPr>
        <w:numPr>
          <w:ilvl w:val="0"/>
          <w:numId w:val="20"/>
        </w:numPr>
        <w:jc w:val="both"/>
        <w:rPr>
          <w:rFonts w:ascii="Arial" w:hAnsi="Arial" w:cs="Arial"/>
          <w:bCs/>
        </w:rPr>
      </w:pPr>
      <w:r w:rsidRPr="0053191F">
        <w:rPr>
          <w:rFonts w:ascii="Arial" w:hAnsi="Arial" w:cs="Arial"/>
          <w:bCs/>
        </w:rPr>
        <w:t>Rehabilitación de base y cancha de fútbol con pasto sintético (Primera Etapa) en la Cancha José Chino Sánchez, dentro del Parque Ecológico Las Peñas.</w:t>
      </w:r>
    </w:p>
    <w:p w14:paraId="7FD292E3" w14:textId="77777777" w:rsidR="0066431F" w:rsidRPr="0053191F" w:rsidRDefault="0066431F" w:rsidP="0066431F">
      <w:pPr>
        <w:numPr>
          <w:ilvl w:val="0"/>
          <w:numId w:val="20"/>
        </w:numPr>
        <w:jc w:val="both"/>
        <w:rPr>
          <w:rFonts w:ascii="Arial" w:hAnsi="Arial" w:cs="Arial"/>
          <w:bCs/>
        </w:rPr>
      </w:pPr>
      <w:r w:rsidRPr="0053191F">
        <w:rPr>
          <w:rFonts w:ascii="Arial" w:hAnsi="Arial" w:cs="Arial"/>
          <w:bCs/>
        </w:rPr>
        <w:t>Rehabilitación de los módulos de baños del Estadio Olímpico Municipal.</w:t>
      </w:r>
    </w:p>
    <w:p w14:paraId="4C5A10EA" w14:textId="77777777" w:rsidR="0066431F" w:rsidRPr="0053191F" w:rsidRDefault="0066431F" w:rsidP="0066431F">
      <w:pPr>
        <w:numPr>
          <w:ilvl w:val="0"/>
          <w:numId w:val="20"/>
        </w:numPr>
        <w:jc w:val="both"/>
        <w:rPr>
          <w:rFonts w:ascii="Arial" w:hAnsi="Arial" w:cs="Arial"/>
          <w:bCs/>
        </w:rPr>
      </w:pPr>
      <w:r w:rsidRPr="0053191F">
        <w:rPr>
          <w:rFonts w:ascii="Arial" w:hAnsi="Arial" w:cs="Arial"/>
          <w:bCs/>
        </w:rPr>
        <w:t>Rehabilitación de cancha de pasto sintético en la Colonia La Providencia (Calles San Daniel y San Sebastián).</w:t>
      </w:r>
    </w:p>
    <w:p w14:paraId="3647C3FD" w14:textId="77777777" w:rsidR="0066431F" w:rsidRPr="0053191F" w:rsidRDefault="0066431F" w:rsidP="0066431F">
      <w:pPr>
        <w:numPr>
          <w:ilvl w:val="0"/>
          <w:numId w:val="20"/>
        </w:numPr>
        <w:jc w:val="both"/>
        <w:rPr>
          <w:rFonts w:ascii="Arial" w:hAnsi="Arial" w:cs="Arial"/>
          <w:bCs/>
        </w:rPr>
      </w:pPr>
      <w:r w:rsidRPr="0053191F">
        <w:rPr>
          <w:rFonts w:ascii="Arial" w:hAnsi="Arial" w:cs="Arial"/>
          <w:bCs/>
        </w:rPr>
        <w:t>Construcción de pórtico de ingreso con módulo de baños en la Unidad Deportiva Benito Juárez.</w:t>
      </w:r>
    </w:p>
    <w:p w14:paraId="69DF8637" w14:textId="1B5C3BEA" w:rsidR="0066431F" w:rsidRPr="0053191F" w:rsidRDefault="0066431F" w:rsidP="0066431F">
      <w:pPr>
        <w:spacing w:after="0" w:line="240" w:lineRule="auto"/>
        <w:jc w:val="both"/>
        <w:rPr>
          <w:rFonts w:ascii="Arial" w:eastAsia="Times New Roman" w:hAnsi="Arial" w:cs="Arial"/>
          <w:bCs/>
          <w:lang w:eastAsia="es-MX"/>
        </w:rPr>
      </w:pPr>
      <w:r w:rsidRPr="0053191F">
        <w:rPr>
          <w:rFonts w:ascii="Arial" w:eastAsia="Times New Roman" w:hAnsi="Arial" w:cs="Arial"/>
          <w:bCs/>
          <w:lang w:eastAsia="es-MX"/>
        </w:rPr>
        <w:t>Origen de los Recursos: Recursos Propios provenientes del Presupuesto Participativo del Ejercicio Fiscal 2026. Corresponde al cumplimiento democrático y vinculante de la Opción número 3 elegida por la ciudadanía con 1,387 votos.</w:t>
      </w:r>
      <w:r w:rsidRPr="0053191F">
        <w:rPr>
          <w:rFonts w:ascii="Arial" w:eastAsia="Times New Roman" w:hAnsi="Arial" w:cs="Arial"/>
          <w:bCs/>
          <w:lang w:eastAsia="es-MX"/>
        </w:rPr>
        <w:t xml:space="preserve"> </w:t>
      </w:r>
      <w:r w:rsidRPr="0053191F">
        <w:rPr>
          <w:rFonts w:ascii="Arial" w:eastAsia="Times New Roman" w:hAnsi="Arial" w:cs="Arial"/>
          <w:bCs/>
          <w:lang w:eastAsia="es-MX"/>
        </w:rPr>
        <w:t>Monto del Techo Financiero: Al igual que la obra anterior, se mantiene bajo estricta reserva confidencial y se omite su lectura pública para evitar referencias comerciales previas entre los concursantes</w:t>
      </w:r>
      <w:r w:rsidRPr="0053191F">
        <w:rPr>
          <w:rFonts w:ascii="Arial" w:eastAsia="Times New Roman" w:hAnsi="Arial" w:cs="Arial"/>
          <w:bCs/>
          <w:lang w:eastAsia="es-MX"/>
        </w:rPr>
        <w:t xml:space="preserve">. </w:t>
      </w:r>
      <w:r w:rsidRPr="0053191F">
        <w:rPr>
          <w:rFonts w:ascii="Arial" w:eastAsia="Times New Roman" w:hAnsi="Arial" w:cs="Arial"/>
          <w:bCs/>
          <w:lang w:eastAsia="es-MX"/>
        </w:rPr>
        <w:t xml:space="preserve">Justificación de la Modalidad: El presupuesto base se ubica por debajo del tope legal máximo de 100,000 </w:t>
      </w:r>
      <w:proofErr w:type="spellStart"/>
      <w:r w:rsidRPr="0053191F">
        <w:rPr>
          <w:rFonts w:ascii="Arial" w:eastAsia="Times New Roman" w:hAnsi="Arial" w:cs="Arial"/>
          <w:bCs/>
          <w:lang w:eastAsia="es-MX"/>
        </w:rPr>
        <w:t>UMAs</w:t>
      </w:r>
      <w:proofErr w:type="spellEnd"/>
      <w:r w:rsidRPr="0053191F">
        <w:rPr>
          <w:rFonts w:ascii="Arial" w:eastAsia="Times New Roman" w:hAnsi="Arial" w:cs="Arial"/>
          <w:bCs/>
          <w:lang w:eastAsia="es-MX"/>
        </w:rPr>
        <w:t xml:space="preserve"> ($11'731,000.00 M.N.). Por lo que se justifica plenamente la vía de excepción de Concurso Simplificado Sumario para acelerar los plazos administrativos a la mitad, atendiendo el deterioro crítico actual de las áreas y maximizando el bien común con prontitud. </w:t>
      </w:r>
      <w:r w:rsidRPr="0053191F">
        <w:rPr>
          <w:rFonts w:ascii="Arial" w:hAnsi="Arial" w:cs="Arial"/>
          <w:bCs/>
        </w:rPr>
        <w:t xml:space="preserve">En sus carpetas tienen la lista de contratistas y el dictamen del Comité que aprueba y ratifica la modalidad de contratación por concurso simplificado sumario y como pueden observar en la página 5 y 6 la justificación atiende a los límites máximos que establece el artículo 43 de la Ley de Obra Pública por lo que legalmente puede contratarse mediante Licitación Pública o Concurso Simplificado Sumario. No obstante, el Área Técnica determino que </w:t>
      </w:r>
      <w:r w:rsidRPr="0053191F">
        <w:rPr>
          <w:rFonts w:ascii="Arial" w:eastAsia="Arial" w:hAnsi="Arial" w:cs="Arial"/>
          <w:bCs/>
        </w:rPr>
        <w:t xml:space="preserve">con base en la maximización del bien común y el interés social del Municipio, en estricto apego al artículo 2º de la Ley de la materia, que define a la obra pública como las acciones de edificación e infraestructura promovidas con el objetivo del beneficio de la comunidad, al acelerar los tiempos de contratación mediante la vía abreviada, se garantiza </w:t>
      </w:r>
      <w:r w:rsidRPr="0053191F">
        <w:rPr>
          <w:rFonts w:ascii="Arial" w:eastAsia="Arial" w:hAnsi="Arial" w:cs="Arial"/>
          <w:bCs/>
        </w:rPr>
        <w:lastRenderedPageBreak/>
        <w:t>la entrega oportuna de espacios deportivos dignos y equipados que impactan directamente en la salud pública, la reconstrucción del tejido social y el sano esparcimiento comunitario transformando el recurso del Presupuesto Participativo en un beneficio social.</w:t>
      </w:r>
      <w:r w:rsidRPr="0053191F">
        <w:rPr>
          <w:rFonts w:ascii="Arial" w:eastAsia="Times New Roman" w:hAnsi="Arial" w:cs="Arial"/>
          <w:bCs/>
          <w:lang w:eastAsia="es-MX"/>
        </w:rPr>
        <w:t xml:space="preserve"> </w:t>
      </w:r>
      <w:r w:rsidRPr="0053191F">
        <w:rPr>
          <w:rFonts w:ascii="Arial" w:eastAsia="Times New Roman" w:hAnsi="Arial" w:cs="Arial"/>
          <w:bCs/>
          <w:lang w:eastAsia="es-MX"/>
        </w:rPr>
        <w:t>Esta obra contempla un periodo de ejecución física de 210 días naturales contados por lo que excederá el periodo de este ejercicio fiscal, pero es importante señalar que el recurso es únicamente de este ejercicio, por lo que no es una obra multianual.</w:t>
      </w:r>
      <w:r w:rsidRPr="0053191F">
        <w:rPr>
          <w:rFonts w:ascii="Arial" w:eastAsia="Times New Roman" w:hAnsi="Arial" w:cs="Arial"/>
          <w:bCs/>
          <w:lang w:eastAsia="es-MX"/>
        </w:rPr>
        <w:t xml:space="preserve"> </w:t>
      </w:r>
      <w:r w:rsidRPr="0053191F">
        <w:rPr>
          <w:rFonts w:ascii="Arial" w:eastAsia="Times New Roman" w:hAnsi="Arial" w:cs="Arial"/>
          <w:bCs/>
          <w:lang w:eastAsia="es-MX"/>
        </w:rPr>
        <w:t xml:space="preserve">También es importante precisar que el monto global de este recurso es por </w:t>
      </w:r>
      <w:r w:rsidRPr="0053191F">
        <w:rPr>
          <w:rFonts w:ascii="Arial" w:eastAsia="Calibri" w:hAnsi="Arial" w:cs="Arial"/>
          <w:bCs/>
          <w:color w:val="000000"/>
        </w:rPr>
        <w:t>$11'764,247.30 M.N. y el techo financiero aprobado fue por una cantidad menor, en el entendido de que la diferencia financiera respecto al presupuesto global del presupuesto participativo 2026 se mantendrá en resguardo dentro de la Hacienda Municipal para solventar posibles convenios modificatorios de obra o, en su caso, consolidarse como un remanente transferible para el Ejercicio Fiscal 2027.</w:t>
      </w:r>
    </w:p>
    <w:p w14:paraId="3F2CEA03" w14:textId="77777777" w:rsidR="0066431F" w:rsidRPr="0053191F" w:rsidRDefault="0066431F" w:rsidP="0066431F">
      <w:pPr>
        <w:spacing w:after="0" w:line="240" w:lineRule="auto"/>
        <w:jc w:val="both"/>
        <w:rPr>
          <w:rFonts w:ascii="Arial" w:eastAsia="Times New Roman" w:hAnsi="Arial" w:cs="Arial"/>
          <w:bCs/>
          <w:lang w:eastAsia="es-MX"/>
        </w:rPr>
      </w:pPr>
    </w:p>
    <w:p w14:paraId="391A3C7F" w14:textId="77777777" w:rsidR="0066431F" w:rsidRPr="0053191F" w:rsidRDefault="0066431F" w:rsidP="0066431F">
      <w:pPr>
        <w:spacing w:after="0" w:line="240" w:lineRule="auto"/>
        <w:jc w:val="both"/>
        <w:rPr>
          <w:rFonts w:ascii="Arial" w:eastAsia="Times New Roman" w:hAnsi="Arial" w:cs="Arial"/>
          <w:bCs/>
          <w:lang w:eastAsia="es-MX"/>
        </w:rPr>
      </w:pPr>
    </w:p>
    <w:p w14:paraId="27AA99B6" w14:textId="7807C1CB" w:rsidR="00A31ADF" w:rsidRPr="0053191F" w:rsidRDefault="0066431F" w:rsidP="0066431F">
      <w:pPr>
        <w:spacing w:after="0" w:line="240" w:lineRule="auto"/>
        <w:jc w:val="both"/>
        <w:rPr>
          <w:rFonts w:ascii="Arial" w:eastAsia="Times New Roman" w:hAnsi="Arial" w:cs="Arial"/>
          <w:bCs/>
          <w:lang w:eastAsia="es-MX"/>
        </w:rPr>
      </w:pPr>
      <w:r w:rsidRPr="0053191F">
        <w:rPr>
          <w:rFonts w:ascii="Arial" w:eastAsia="Times New Roman" w:hAnsi="Arial" w:cs="Arial"/>
          <w:bCs/>
          <w:lang w:eastAsia="es-MX"/>
        </w:rPr>
        <w:t>El Comité de Obra Pública aprobó invitar al concurso a los siguientes 5 contratistas:</w:t>
      </w:r>
      <w:r w:rsidRPr="0053191F">
        <w:rPr>
          <w:rFonts w:ascii="Arial" w:eastAsia="Times New Roman" w:hAnsi="Arial" w:cs="Arial"/>
          <w:bCs/>
          <w:lang w:eastAsia="es-MX"/>
        </w:rPr>
        <w:t xml:space="preserve"> </w:t>
      </w:r>
      <w:r w:rsidRPr="0053191F">
        <w:rPr>
          <w:rFonts w:ascii="Arial" w:hAnsi="Arial" w:cs="Arial"/>
          <w:bCs/>
          <w:lang w:eastAsia="es-MX"/>
        </w:rPr>
        <w:t>URBESUR CONSTRUCTORA S.A. DE C.V.</w:t>
      </w:r>
      <w:r w:rsidRPr="0053191F">
        <w:rPr>
          <w:rFonts w:ascii="Arial" w:eastAsia="Times New Roman" w:hAnsi="Arial" w:cs="Arial"/>
          <w:bCs/>
          <w:lang w:eastAsia="es-MX"/>
        </w:rPr>
        <w:t xml:space="preserve">, </w:t>
      </w:r>
      <w:r w:rsidRPr="0053191F">
        <w:rPr>
          <w:rFonts w:ascii="Arial" w:hAnsi="Arial" w:cs="Arial"/>
          <w:bCs/>
          <w:lang w:eastAsia="es-MX"/>
        </w:rPr>
        <w:t>JOSÉ ABACÚ SÁNCHEZ SANDOVAL</w:t>
      </w:r>
      <w:r w:rsidRPr="0053191F">
        <w:rPr>
          <w:rFonts w:ascii="Arial" w:eastAsia="Times New Roman" w:hAnsi="Arial" w:cs="Arial"/>
          <w:bCs/>
          <w:lang w:eastAsia="es-MX"/>
        </w:rPr>
        <w:t xml:space="preserve">, </w:t>
      </w:r>
      <w:r w:rsidRPr="0053191F">
        <w:rPr>
          <w:rFonts w:ascii="Arial" w:hAnsi="Arial" w:cs="Arial"/>
          <w:bCs/>
          <w:lang w:eastAsia="es-MX"/>
        </w:rPr>
        <w:t>RENTAMAQGUZ CONSTRUCCIONES, S.A. DE C.V.</w:t>
      </w:r>
      <w:r w:rsidRPr="0053191F">
        <w:rPr>
          <w:rFonts w:ascii="Arial" w:eastAsia="Times New Roman" w:hAnsi="Arial" w:cs="Arial"/>
          <w:bCs/>
          <w:lang w:eastAsia="es-MX"/>
        </w:rPr>
        <w:t xml:space="preserve">, </w:t>
      </w:r>
      <w:r w:rsidRPr="0053191F">
        <w:rPr>
          <w:rFonts w:ascii="Arial" w:hAnsi="Arial" w:cs="Arial"/>
          <w:bCs/>
          <w:lang w:eastAsia="es-MX"/>
        </w:rPr>
        <w:t>ING. MIGUEL ÁNGEL SOTELO MEJÍA</w:t>
      </w:r>
      <w:r w:rsidRPr="0053191F">
        <w:rPr>
          <w:rFonts w:ascii="Arial" w:eastAsia="Times New Roman" w:hAnsi="Arial" w:cs="Arial"/>
          <w:bCs/>
          <w:lang w:eastAsia="es-MX"/>
        </w:rPr>
        <w:t xml:space="preserve"> y </w:t>
      </w:r>
      <w:r w:rsidRPr="0053191F">
        <w:rPr>
          <w:rFonts w:ascii="Arial" w:hAnsi="Arial" w:cs="Arial"/>
          <w:bCs/>
          <w:lang w:eastAsia="es-MX"/>
        </w:rPr>
        <w:t>PIMCAR CONSTRUCTORA, S.A. DE C.V.</w:t>
      </w:r>
      <w:r w:rsidRPr="0053191F">
        <w:rPr>
          <w:rFonts w:ascii="Arial" w:eastAsia="Times New Roman" w:hAnsi="Arial" w:cs="Arial"/>
          <w:bCs/>
          <w:lang w:eastAsia="es-MX"/>
        </w:rPr>
        <w:t xml:space="preserve"> </w:t>
      </w:r>
      <w:r w:rsidRPr="0053191F">
        <w:rPr>
          <w:rFonts w:ascii="Arial" w:hAnsi="Arial" w:cs="Arial"/>
          <w:bCs/>
        </w:rPr>
        <w:t xml:space="preserve">Sin embargo, atendiendo al cambio de los contratistas previamente aprobado por este comité, la nueva propuesta sería incluyendo como concursante para este proyecto al </w:t>
      </w:r>
      <w:r w:rsidRPr="0053191F">
        <w:rPr>
          <w:rFonts w:ascii="Arial" w:hAnsi="Arial" w:cs="Arial"/>
          <w:bCs/>
        </w:rPr>
        <w:t>Ing.</w:t>
      </w:r>
      <w:r w:rsidRPr="0053191F">
        <w:rPr>
          <w:rFonts w:ascii="Arial" w:hAnsi="Arial" w:cs="Arial"/>
          <w:bCs/>
        </w:rPr>
        <w:t xml:space="preserve"> Samir </w:t>
      </w:r>
      <w:proofErr w:type="spellStart"/>
      <w:r w:rsidRPr="0053191F">
        <w:rPr>
          <w:rFonts w:ascii="Arial" w:hAnsi="Arial" w:cs="Arial"/>
          <w:bCs/>
        </w:rPr>
        <w:t>Yosam</w:t>
      </w:r>
      <w:proofErr w:type="spellEnd"/>
      <w:r w:rsidRPr="0053191F">
        <w:rPr>
          <w:rFonts w:ascii="Arial" w:hAnsi="Arial" w:cs="Arial"/>
          <w:bCs/>
        </w:rPr>
        <w:t xml:space="preserve"> Cárdenas del Toro.</w:t>
      </w:r>
      <w:r w:rsidRPr="0053191F">
        <w:rPr>
          <w:rFonts w:ascii="Arial" w:eastAsia="Times New Roman" w:hAnsi="Arial" w:cs="Arial"/>
          <w:bCs/>
          <w:lang w:eastAsia="es-MX"/>
        </w:rPr>
        <w:t xml:space="preserve"> </w:t>
      </w:r>
      <w:r w:rsidRPr="0053191F">
        <w:rPr>
          <w:rFonts w:ascii="Arial" w:eastAsia="Calibri" w:hAnsi="Arial" w:cs="Arial"/>
          <w:bCs/>
        </w:rPr>
        <w:t xml:space="preserve">¿Tienen alguna duda o comentario que aportar? </w:t>
      </w:r>
      <w:r w:rsidRPr="0053191F">
        <w:rPr>
          <w:rFonts w:ascii="Arial" w:eastAsia="Calibri" w:hAnsi="Arial" w:cs="Arial"/>
          <w:bCs/>
        </w:rPr>
        <w:t>(no)</w:t>
      </w:r>
      <w:r w:rsidRPr="0053191F">
        <w:rPr>
          <w:rFonts w:ascii="Arial" w:eastAsia="Times New Roman" w:hAnsi="Arial" w:cs="Arial"/>
          <w:bCs/>
          <w:lang w:eastAsia="es-MX"/>
        </w:rPr>
        <w:t xml:space="preserve">. </w:t>
      </w:r>
      <w:r w:rsidRPr="0053191F">
        <w:rPr>
          <w:rFonts w:ascii="Arial" w:eastAsia="Calibri" w:hAnsi="Arial" w:cs="Arial"/>
          <w:bCs/>
        </w:rPr>
        <w:t>De ser así, s</w:t>
      </w:r>
      <w:r w:rsidRPr="0053191F">
        <w:rPr>
          <w:rFonts w:ascii="Arial" w:hAnsi="Arial" w:cs="Arial"/>
          <w:bCs/>
        </w:rPr>
        <w:t>i están a favor de aprobar y autorizar el dictamen del Comité de Obra Pública que determina contratar, el proyecto de la obra pública número PP-02-2026 bajo la modalidad de concurso simplificado sumario, les pido que lo manifiesten levantando su mano.</w:t>
      </w:r>
      <w:r w:rsidRPr="0053191F">
        <w:rPr>
          <w:rFonts w:ascii="Arial" w:eastAsia="Times New Roman" w:hAnsi="Arial" w:cs="Arial"/>
          <w:bCs/>
          <w:lang w:eastAsia="es-MX"/>
        </w:rPr>
        <w:t xml:space="preserve"> </w:t>
      </w:r>
      <w:r w:rsidRPr="0053191F">
        <w:rPr>
          <w:rFonts w:ascii="Arial" w:hAnsi="Arial" w:cs="Arial"/>
          <w:b/>
        </w:rPr>
        <w:t>Aprobado por</w:t>
      </w:r>
      <w:r w:rsidRPr="0053191F">
        <w:rPr>
          <w:rFonts w:ascii="Arial" w:hAnsi="Arial" w:cs="Arial"/>
          <w:b/>
        </w:rPr>
        <w:t xml:space="preserve"> unanimidad.</w:t>
      </w:r>
      <w:r w:rsidRPr="0053191F">
        <w:rPr>
          <w:rFonts w:ascii="Arial" w:hAnsi="Arial" w:cs="Arial"/>
          <w:bCs/>
        </w:rPr>
        <w:t xml:space="preserve"> </w:t>
      </w:r>
      <w:r w:rsidRPr="0053191F">
        <w:rPr>
          <w:rFonts w:ascii="Arial" w:hAnsi="Arial" w:cs="Arial"/>
          <w:bCs/>
        </w:rPr>
        <w:t xml:space="preserve">Atendiendo a la modificación propuesta de cambiar al C. José Abacú Sánchez Sandoval por el Ing. Siamir </w:t>
      </w:r>
      <w:proofErr w:type="spellStart"/>
      <w:r w:rsidRPr="0053191F">
        <w:rPr>
          <w:rFonts w:ascii="Arial" w:hAnsi="Arial" w:cs="Arial"/>
          <w:bCs/>
        </w:rPr>
        <w:t>Yosam</w:t>
      </w:r>
      <w:proofErr w:type="spellEnd"/>
      <w:r w:rsidRPr="0053191F">
        <w:rPr>
          <w:rFonts w:ascii="Arial" w:hAnsi="Arial" w:cs="Arial"/>
          <w:bCs/>
        </w:rPr>
        <w:t xml:space="preserve"> </w:t>
      </w:r>
      <w:r w:rsidR="0053191F" w:rsidRPr="0053191F">
        <w:rPr>
          <w:rFonts w:ascii="Arial" w:hAnsi="Arial" w:cs="Arial"/>
          <w:bCs/>
        </w:rPr>
        <w:t>Cárdenas</w:t>
      </w:r>
      <w:r w:rsidRPr="0053191F">
        <w:rPr>
          <w:rFonts w:ascii="Arial" w:hAnsi="Arial" w:cs="Arial"/>
          <w:bCs/>
        </w:rPr>
        <w:t xml:space="preserve"> del Toro, les pongo a su consideración aprobar la nueva lista de concursantes para esta obra para quedar como sigue:</w:t>
      </w:r>
      <w:r w:rsidRPr="0053191F">
        <w:rPr>
          <w:rFonts w:ascii="Arial" w:eastAsia="Times New Roman" w:hAnsi="Arial" w:cs="Arial"/>
          <w:bCs/>
          <w:lang w:eastAsia="es-MX"/>
        </w:rPr>
        <w:t xml:space="preserve"> </w:t>
      </w:r>
      <w:r w:rsidRPr="0053191F">
        <w:rPr>
          <w:rFonts w:ascii="Arial" w:hAnsi="Arial" w:cs="Arial"/>
          <w:bCs/>
          <w:lang w:eastAsia="es-MX"/>
        </w:rPr>
        <w:t>URBESUR CONSTRUCTORA S.A. DE C.V.</w:t>
      </w:r>
      <w:r w:rsidRPr="0053191F">
        <w:rPr>
          <w:rFonts w:ascii="Arial" w:eastAsia="Times New Roman" w:hAnsi="Arial" w:cs="Arial"/>
          <w:bCs/>
          <w:lang w:eastAsia="es-MX"/>
        </w:rPr>
        <w:t xml:space="preserve">, </w:t>
      </w:r>
      <w:r w:rsidRPr="0053191F">
        <w:rPr>
          <w:rFonts w:ascii="Arial" w:hAnsi="Arial" w:cs="Arial"/>
          <w:bCs/>
          <w:lang w:eastAsia="es-MX"/>
        </w:rPr>
        <w:t>ING. SIAMIR YOSAM CÁRDENAS DEL TORO</w:t>
      </w:r>
      <w:r w:rsidRPr="0053191F">
        <w:rPr>
          <w:rFonts w:ascii="Arial" w:eastAsia="Times New Roman" w:hAnsi="Arial" w:cs="Arial"/>
          <w:bCs/>
          <w:lang w:eastAsia="es-MX"/>
        </w:rPr>
        <w:t xml:space="preserve">, </w:t>
      </w:r>
      <w:r w:rsidRPr="0053191F">
        <w:rPr>
          <w:rFonts w:ascii="Arial" w:hAnsi="Arial" w:cs="Arial"/>
          <w:bCs/>
          <w:lang w:eastAsia="es-MX"/>
        </w:rPr>
        <w:t>RENTAMAQGUZ CONSTRUCCIONES, S.A. DE C.V.</w:t>
      </w:r>
      <w:r w:rsidRPr="0053191F">
        <w:rPr>
          <w:rFonts w:ascii="Arial" w:eastAsia="Times New Roman" w:hAnsi="Arial" w:cs="Arial"/>
          <w:bCs/>
          <w:lang w:eastAsia="es-MX"/>
        </w:rPr>
        <w:t xml:space="preserve">, </w:t>
      </w:r>
      <w:r w:rsidRPr="0053191F">
        <w:rPr>
          <w:rFonts w:ascii="Arial" w:hAnsi="Arial" w:cs="Arial"/>
          <w:bCs/>
          <w:lang w:eastAsia="es-MX"/>
        </w:rPr>
        <w:t>ING. MIGUEL ÁNGEL SOTELO MEJÍA</w:t>
      </w:r>
      <w:r w:rsidRPr="0053191F">
        <w:rPr>
          <w:rFonts w:ascii="Arial" w:eastAsia="Times New Roman" w:hAnsi="Arial" w:cs="Arial"/>
          <w:bCs/>
          <w:lang w:eastAsia="es-MX"/>
        </w:rPr>
        <w:t xml:space="preserve"> y </w:t>
      </w:r>
      <w:r w:rsidRPr="0053191F">
        <w:rPr>
          <w:rFonts w:ascii="Arial" w:hAnsi="Arial" w:cs="Arial"/>
          <w:bCs/>
          <w:lang w:eastAsia="es-MX"/>
        </w:rPr>
        <w:t>PIMCAR CONSTRUCTORA, S.A. DE C.V.</w:t>
      </w:r>
      <w:r w:rsidRPr="0053191F">
        <w:rPr>
          <w:rFonts w:ascii="Arial" w:eastAsia="Times New Roman" w:hAnsi="Arial" w:cs="Arial"/>
          <w:bCs/>
          <w:lang w:eastAsia="es-MX"/>
        </w:rPr>
        <w:t xml:space="preserve"> </w:t>
      </w:r>
      <w:r w:rsidRPr="0053191F">
        <w:rPr>
          <w:rFonts w:ascii="Arial" w:hAnsi="Arial" w:cs="Arial"/>
          <w:bCs/>
        </w:rPr>
        <w:t>Si están a favor, les pido que lo manifiesten levantando su mano.</w:t>
      </w:r>
      <w:r w:rsidRPr="0053191F">
        <w:rPr>
          <w:rFonts w:ascii="Arial" w:eastAsia="Times New Roman" w:hAnsi="Arial" w:cs="Arial"/>
          <w:bCs/>
          <w:lang w:eastAsia="es-MX"/>
        </w:rPr>
        <w:t xml:space="preserve"> </w:t>
      </w:r>
      <w:r w:rsidRPr="0053191F">
        <w:rPr>
          <w:rFonts w:ascii="Arial" w:hAnsi="Arial" w:cs="Arial"/>
          <w:b/>
        </w:rPr>
        <w:t>Aprobado por</w:t>
      </w:r>
      <w:r w:rsidRPr="0053191F">
        <w:rPr>
          <w:rFonts w:ascii="Arial" w:hAnsi="Arial" w:cs="Arial"/>
          <w:b/>
        </w:rPr>
        <w:t xml:space="preserve"> unanimidad</w:t>
      </w:r>
      <w:r w:rsidR="00A31ADF" w:rsidRPr="0053191F">
        <w:rPr>
          <w:rFonts w:ascii="Arial" w:hAnsi="Arial" w:cs="Arial"/>
          <w:b/>
        </w:rPr>
        <w:t xml:space="preserve"> el dictamen y los contratistas.</w:t>
      </w:r>
    </w:p>
    <w:p w14:paraId="2A5A62CB" w14:textId="2CB4D927" w:rsidR="00A31ADF" w:rsidRPr="0053191F" w:rsidRDefault="00A31ADF" w:rsidP="0066431F">
      <w:pPr>
        <w:spacing w:after="0" w:line="240" w:lineRule="auto"/>
        <w:jc w:val="both"/>
        <w:rPr>
          <w:rFonts w:ascii="Arial" w:eastAsia="Times New Roman" w:hAnsi="Arial" w:cs="Arial"/>
          <w:bCs/>
          <w:lang w:eastAsia="es-MX"/>
        </w:rPr>
      </w:pPr>
      <w:r w:rsidRPr="0053191F">
        <w:rPr>
          <w:rFonts w:ascii="Arial" w:eastAsia="Times New Roman" w:hAnsi="Arial" w:cs="Arial"/>
          <w:b/>
          <w:lang w:eastAsia="es-MX"/>
        </w:rPr>
        <w:t xml:space="preserve">Regidor Miguel Marentes: </w:t>
      </w:r>
      <w:r w:rsidRPr="0053191F">
        <w:rPr>
          <w:rFonts w:ascii="Arial" w:eastAsia="Times New Roman" w:hAnsi="Arial" w:cs="Arial"/>
          <w:bCs/>
          <w:lang w:eastAsia="es-MX"/>
        </w:rPr>
        <w:t>Yo tengo una duda respecto a la ejecución de la obra eh como son cinco acciones, eh no se si valla a ser los cinco de forma simultanea o</w:t>
      </w:r>
      <w:r w:rsidRPr="0053191F">
        <w:rPr>
          <w:rFonts w:ascii="Arial" w:eastAsia="Times New Roman" w:hAnsi="Arial" w:cs="Arial"/>
          <w:b/>
          <w:lang w:eastAsia="es-MX"/>
        </w:rPr>
        <w:t xml:space="preserve"> </w:t>
      </w:r>
      <w:r w:rsidRPr="0053191F">
        <w:rPr>
          <w:rFonts w:ascii="Arial" w:eastAsia="Times New Roman" w:hAnsi="Arial" w:cs="Arial"/>
          <w:bCs/>
          <w:lang w:eastAsia="es-MX"/>
        </w:rPr>
        <w:t xml:space="preserve">una primero y luego otra y </w:t>
      </w:r>
      <w:r w:rsidR="00CF5726" w:rsidRPr="0053191F">
        <w:rPr>
          <w:rFonts w:ascii="Arial" w:eastAsia="Times New Roman" w:hAnsi="Arial" w:cs="Arial"/>
          <w:bCs/>
          <w:lang w:eastAsia="es-MX"/>
        </w:rPr>
        <w:t>así</w:t>
      </w:r>
      <w:r w:rsidRPr="0053191F">
        <w:rPr>
          <w:rFonts w:ascii="Arial" w:eastAsia="Times New Roman" w:hAnsi="Arial" w:cs="Arial"/>
          <w:bCs/>
          <w:lang w:eastAsia="es-MX"/>
        </w:rPr>
        <w:t xml:space="preserve"> se va a ir.</w:t>
      </w:r>
    </w:p>
    <w:p w14:paraId="3AFE9A57" w14:textId="77777777" w:rsidR="00CF5726" w:rsidRPr="0053191F" w:rsidRDefault="00A31ADF" w:rsidP="0066431F">
      <w:pPr>
        <w:spacing w:after="0" w:line="240" w:lineRule="auto"/>
        <w:jc w:val="both"/>
        <w:rPr>
          <w:rFonts w:ascii="Arial" w:eastAsia="Times New Roman" w:hAnsi="Arial" w:cs="Arial"/>
          <w:bCs/>
          <w:lang w:eastAsia="es-MX"/>
        </w:rPr>
      </w:pPr>
      <w:r w:rsidRPr="0053191F">
        <w:rPr>
          <w:rFonts w:ascii="Arial" w:eastAsia="Times New Roman" w:hAnsi="Arial" w:cs="Arial"/>
          <w:b/>
          <w:lang w:eastAsia="es-MX"/>
        </w:rPr>
        <w:t>Lic. Magali Casillas Contreras:</w:t>
      </w:r>
      <w:r w:rsidRPr="0053191F">
        <w:rPr>
          <w:rFonts w:ascii="Arial" w:eastAsia="Times New Roman" w:hAnsi="Arial" w:cs="Arial"/>
          <w:bCs/>
          <w:lang w:eastAsia="es-MX"/>
        </w:rPr>
        <w:t xml:space="preserve"> Tiene 210 </w:t>
      </w:r>
      <w:r w:rsidR="00CF5726" w:rsidRPr="0053191F">
        <w:rPr>
          <w:rFonts w:ascii="Arial" w:eastAsia="Times New Roman" w:hAnsi="Arial" w:cs="Arial"/>
          <w:bCs/>
          <w:lang w:eastAsia="es-MX"/>
        </w:rPr>
        <w:t>días</w:t>
      </w:r>
      <w:r w:rsidRPr="0053191F">
        <w:rPr>
          <w:rFonts w:ascii="Arial" w:eastAsia="Times New Roman" w:hAnsi="Arial" w:cs="Arial"/>
          <w:bCs/>
          <w:lang w:eastAsia="es-MX"/>
        </w:rPr>
        <w:t xml:space="preserve"> para terminar las cinco obras en la planeación la </w:t>
      </w:r>
      <w:proofErr w:type="spellStart"/>
      <w:r w:rsidRPr="0053191F">
        <w:rPr>
          <w:rFonts w:ascii="Arial" w:eastAsia="Times New Roman" w:hAnsi="Arial" w:cs="Arial"/>
          <w:bCs/>
          <w:lang w:eastAsia="es-MX"/>
        </w:rPr>
        <w:t>la</w:t>
      </w:r>
      <w:proofErr w:type="spellEnd"/>
      <w:r w:rsidRPr="0053191F">
        <w:rPr>
          <w:rFonts w:ascii="Arial" w:eastAsia="Times New Roman" w:hAnsi="Arial" w:cs="Arial"/>
          <w:bCs/>
          <w:lang w:eastAsia="es-MX"/>
        </w:rPr>
        <w:t xml:space="preserve"> determinará el propio contratista el tiene 210 </w:t>
      </w:r>
      <w:r w:rsidR="00CF5726" w:rsidRPr="0053191F">
        <w:rPr>
          <w:rFonts w:ascii="Arial" w:eastAsia="Times New Roman" w:hAnsi="Arial" w:cs="Arial"/>
          <w:bCs/>
          <w:lang w:eastAsia="es-MX"/>
        </w:rPr>
        <w:t>días</w:t>
      </w:r>
      <w:r w:rsidRPr="0053191F">
        <w:rPr>
          <w:rFonts w:ascii="Arial" w:eastAsia="Times New Roman" w:hAnsi="Arial" w:cs="Arial"/>
          <w:bCs/>
          <w:lang w:eastAsia="es-MX"/>
        </w:rPr>
        <w:t xml:space="preserve"> para que el determine su ejecución, aquí nada mas es como si fuera una sola </w:t>
      </w:r>
      <w:proofErr w:type="gramStart"/>
      <w:r w:rsidRPr="0053191F">
        <w:rPr>
          <w:rFonts w:ascii="Arial" w:eastAsia="Times New Roman" w:hAnsi="Arial" w:cs="Arial"/>
          <w:bCs/>
          <w:lang w:eastAsia="es-MX"/>
        </w:rPr>
        <w:t>obra</w:t>
      </w:r>
      <w:proofErr w:type="gramEnd"/>
      <w:r w:rsidRPr="0053191F">
        <w:rPr>
          <w:rFonts w:ascii="Arial" w:eastAsia="Times New Roman" w:hAnsi="Arial" w:cs="Arial"/>
          <w:bCs/>
          <w:lang w:eastAsia="es-MX"/>
        </w:rPr>
        <w:t xml:space="preserve"> pero en diferentes puntos, ya vera si abarca las cinco de manera simultanea o </w:t>
      </w:r>
      <w:r w:rsidR="00CF5726" w:rsidRPr="0053191F">
        <w:rPr>
          <w:rFonts w:ascii="Arial" w:eastAsia="Times New Roman" w:hAnsi="Arial" w:cs="Arial"/>
          <w:bCs/>
          <w:lang w:eastAsia="es-MX"/>
        </w:rPr>
        <w:t xml:space="preserve">va terminando obra por obra pero la recepción va a ser el complemento de las cinco obras en siete meses. Así quedo aprobado desde la planeación. </w:t>
      </w:r>
      <w:r w:rsidR="0066431F" w:rsidRPr="0053191F">
        <w:rPr>
          <w:rFonts w:ascii="Arial" w:hAnsi="Arial" w:cs="Arial"/>
          <w:bCs/>
        </w:rPr>
        <w:t xml:space="preserve">Es importante señalar que las modificaciones aprobadas por esta Comisión a las listas de contratistas garantizan la legalidad de los procesos de excepción conforme al </w:t>
      </w:r>
      <w:r w:rsidR="0066431F" w:rsidRPr="0053191F">
        <w:rPr>
          <w:rFonts w:ascii="Arial" w:hAnsi="Arial" w:cs="Arial"/>
          <w:bCs/>
        </w:rPr>
        <w:lastRenderedPageBreak/>
        <w:t>Artículo 86 numeral 3 y Artículo 89 de la Ley de Obra Pública para el Estado de Jalisco y sus Municipios. De igual forma, el carácter de ejecución de 210 días de la obra PP-02/2026 se valida bajo el amparo del Artículo 92 numeral 5 de la citada ley.</w:t>
      </w:r>
      <w:r w:rsidR="0066431F" w:rsidRPr="0053191F">
        <w:rPr>
          <w:rFonts w:ascii="Arial" w:eastAsia="Times New Roman" w:hAnsi="Arial" w:cs="Arial"/>
          <w:bCs/>
          <w:lang w:eastAsia="es-MX"/>
        </w:rPr>
        <w:t xml:space="preserve"> </w:t>
      </w:r>
      <w:r w:rsidR="0066431F" w:rsidRPr="0053191F">
        <w:rPr>
          <w:rFonts w:ascii="Arial" w:hAnsi="Arial" w:cs="Arial"/>
          <w:bCs/>
        </w:rPr>
        <w:t>Y además con la aprobación de estos dictámenes, cumplimos con la responsabilidad de dotar a Zapotlán el Grande de la infraestructura digna que merece. La calle Tolimán por fin verá renovadas sus redes de agua potable y drenaje sanitario; además, la sustitución con empedrado tradicional funcionará como una opción ecológica estratégica para el municipio, ya que su superficie permeable permitirá la correcta infiltración y absorción del agua pluvial directamente al subsuelo, evitando inundaciones y protegiendo el ciclo hídrico local.  De igual forma, al validar los proyectos del Presupuesto Participativo, respetamos y hacemos valer la voz y el voto democrático de los ciudadanos que eligieron rescatar sus canchas, parques y espacios deportivos.</w:t>
      </w:r>
      <w:r w:rsidR="0066431F" w:rsidRPr="0053191F">
        <w:rPr>
          <w:rFonts w:ascii="Arial" w:eastAsia="Times New Roman" w:hAnsi="Arial" w:cs="Arial"/>
          <w:bCs/>
          <w:lang w:eastAsia="es-MX"/>
        </w:rPr>
        <w:t xml:space="preserve"> </w:t>
      </w:r>
    </w:p>
    <w:p w14:paraId="13DA921B" w14:textId="7454B3FD" w:rsidR="0066431F" w:rsidRPr="0053191F" w:rsidRDefault="0066431F" w:rsidP="0066431F">
      <w:pPr>
        <w:spacing w:after="0" w:line="240" w:lineRule="auto"/>
        <w:jc w:val="both"/>
        <w:rPr>
          <w:rFonts w:ascii="Arial" w:eastAsia="Times New Roman" w:hAnsi="Arial" w:cs="Arial"/>
          <w:bCs/>
          <w:lang w:eastAsia="es-MX"/>
        </w:rPr>
      </w:pPr>
      <w:r w:rsidRPr="0053191F">
        <w:rPr>
          <w:rFonts w:ascii="Arial" w:hAnsi="Arial" w:cs="Arial"/>
          <w:bCs/>
        </w:rPr>
        <w:t>DESARROLLO PUNTO NUMERO 4 DEL ORDEN DEL DÍA: Toda vez que no se agendaron puntos varios, lo doy por desahogado. Y finalmente, el punto número 5 del orden del día corresponde a la clausura de la presente sesión, para lo cual les pido por favor que nos pongamos de pie</w:t>
      </w:r>
      <w:r w:rsidRPr="0053191F">
        <w:rPr>
          <w:rFonts w:ascii="Arial" w:hAnsi="Arial" w:cs="Arial"/>
          <w:bCs/>
        </w:rPr>
        <w:t>.</w:t>
      </w:r>
      <w:r w:rsidRPr="0053191F">
        <w:rPr>
          <w:rFonts w:ascii="Arial" w:eastAsia="Times New Roman" w:hAnsi="Arial" w:cs="Arial"/>
          <w:bCs/>
          <w:lang w:eastAsia="es-MX"/>
        </w:rPr>
        <w:t xml:space="preserve"> </w:t>
      </w:r>
      <w:r w:rsidR="00CF5726" w:rsidRPr="0053191F">
        <w:rPr>
          <w:rFonts w:ascii="Arial" w:eastAsia="Times New Roman" w:hAnsi="Arial" w:cs="Arial"/>
          <w:bCs/>
          <w:lang w:eastAsia="es-MX"/>
        </w:rPr>
        <w:t>Pues como siempre agradecer la presencia compañeros este es una comisión muy activa que afortunadamente estamos teniendo la manera de que a través de los recursos públicos podamos asignar este tipo de procesos y mejorar las condiciones de la estructura de nuestro municipio,  gracias Monse como siempre aquí nuestra asesora en la comisión y en el comité también gracias a la licenciada Karla Novoa que nos asiste en esta comisión y a nuestro compañero Martin Alcantar del área de comunicación y s</w:t>
      </w:r>
      <w:r w:rsidRPr="0053191F">
        <w:rPr>
          <w:rFonts w:ascii="Arial" w:hAnsi="Arial" w:cs="Arial"/>
          <w:bCs/>
        </w:rPr>
        <w:t xml:space="preserve">iendo las </w:t>
      </w:r>
      <w:r w:rsidR="00CF5726" w:rsidRPr="0053191F">
        <w:rPr>
          <w:rFonts w:ascii="Arial" w:hAnsi="Arial" w:cs="Arial"/>
          <w:bCs/>
        </w:rPr>
        <w:t>08:45</w:t>
      </w:r>
      <w:r w:rsidRPr="0053191F">
        <w:rPr>
          <w:rFonts w:ascii="Arial" w:hAnsi="Arial" w:cs="Arial"/>
          <w:bCs/>
        </w:rPr>
        <w:t xml:space="preserve">horas, del martes 28 de julio del 2026, declaro clausurados y validos los temas aprobados en esta TRIGÉSIMA PRIMERA SESIÓN EXTRAORDINARIA de la COMISIÓN EDILICIA PERMANENTE DE OBRAS PÚBLICAS, PLANEACIÓN URBANA Y REGULARIZACIÓN DE LA TENENCIA DE LA TIERRA y validos los acuerdos tomados. </w:t>
      </w:r>
      <w:r w:rsidR="0053191F" w:rsidRPr="0053191F">
        <w:rPr>
          <w:rFonts w:ascii="Arial" w:hAnsi="Arial" w:cs="Arial"/>
          <w:bCs/>
        </w:rPr>
        <w:t>Muchísimas gracias y que tengan una bonita noche.</w:t>
      </w:r>
    </w:p>
    <w:p w14:paraId="31418B8E" w14:textId="77777777" w:rsidR="00A410BE" w:rsidRPr="00A410BE" w:rsidRDefault="00A410BE" w:rsidP="00A410BE">
      <w:pPr>
        <w:spacing w:after="0"/>
        <w:jc w:val="both"/>
        <w:rPr>
          <w:rFonts w:ascii="Arial" w:eastAsia="Times New Roman" w:hAnsi="Arial" w:cs="Arial"/>
          <w:bCs/>
          <w:lang w:eastAsia="es-ES"/>
        </w:rPr>
      </w:pPr>
    </w:p>
    <w:p w14:paraId="385A3117" w14:textId="7B0E2A57" w:rsidR="00AB2D5D" w:rsidRPr="0053191F" w:rsidRDefault="00AB2D5D" w:rsidP="00A410BE">
      <w:pPr>
        <w:spacing w:after="0"/>
        <w:jc w:val="both"/>
        <w:rPr>
          <w:rFonts w:ascii="Arial" w:eastAsia="Times New Roman" w:hAnsi="Arial" w:cs="Arial"/>
          <w:bCs/>
          <w:color w:val="000000"/>
          <w:lang w:val="pt-PT" w:eastAsia="es-MX"/>
        </w:rPr>
      </w:pPr>
    </w:p>
    <w:p w14:paraId="62C7DAC1" w14:textId="77777777" w:rsidR="00A02840" w:rsidRPr="0053191F" w:rsidRDefault="00A02840" w:rsidP="00A02840">
      <w:pPr>
        <w:spacing w:after="0"/>
        <w:jc w:val="center"/>
        <w:rPr>
          <w:rStyle w:val="Ninguno"/>
          <w:rFonts w:ascii="Arial" w:eastAsia="Times New Roman" w:hAnsi="Arial" w:cs="Arial"/>
          <w:bCs/>
          <w:color w:val="000000"/>
          <w:lang w:val="pt-PT" w:eastAsia="es-MX"/>
        </w:rPr>
      </w:pPr>
      <w:r w:rsidRPr="0053191F">
        <w:rPr>
          <w:rFonts w:ascii="Arial" w:eastAsia="Times New Roman" w:hAnsi="Arial" w:cs="Arial"/>
          <w:bCs/>
          <w:color w:val="000000"/>
          <w:lang w:val="pt-PT" w:eastAsia="es-MX"/>
        </w:rPr>
        <w:t>A T E N T A M E N T E </w:t>
      </w:r>
    </w:p>
    <w:p w14:paraId="282010D5" w14:textId="77777777" w:rsidR="00A02840" w:rsidRPr="0053191F" w:rsidRDefault="00A02840" w:rsidP="00A02840">
      <w:pPr>
        <w:spacing w:after="0"/>
        <w:jc w:val="center"/>
        <w:rPr>
          <w:rStyle w:val="Ninguno"/>
          <w:rFonts w:ascii="Arial" w:eastAsia="Arial Unicode MS" w:hAnsi="Arial" w:cs="Arial"/>
          <w:bCs/>
          <w:i/>
          <w:color w:val="000000"/>
          <w:u w:color="000000"/>
          <w:bdr w:val="nil"/>
          <w:lang w:eastAsia="es-MX"/>
          <w14:textOutline w14:w="0" w14:cap="flat" w14:cmpd="sng" w14:algn="ctr">
            <w14:noFill/>
            <w14:prstDash w14:val="solid"/>
            <w14:bevel/>
          </w14:textOutline>
        </w:rPr>
      </w:pPr>
      <w:r w:rsidRPr="0053191F">
        <w:rPr>
          <w:rStyle w:val="Ninguno"/>
          <w:rFonts w:ascii="Arial" w:eastAsia="Arial Unicode MS" w:hAnsi="Arial" w:cs="Arial"/>
          <w:bCs/>
          <w:i/>
          <w:color w:val="000000"/>
          <w:u w:color="000000"/>
          <w:bdr w:val="nil"/>
          <w:lang w:eastAsia="es-MX"/>
          <w14:textOutline w14:w="0" w14:cap="flat" w14:cmpd="sng" w14:algn="ctr">
            <w14:noFill/>
            <w14:prstDash w14:val="solid"/>
            <w14:bevel/>
          </w14:textOutline>
        </w:rPr>
        <w:t>“2026, CENTENARIO DEL NATALICIO DEL COMPOSITOR ZAPOTLENSE RUBÉN FUENTES GASSON”</w:t>
      </w:r>
    </w:p>
    <w:p w14:paraId="71327260" w14:textId="77777777" w:rsidR="00A02840" w:rsidRPr="0053191F" w:rsidRDefault="00A02840" w:rsidP="00A02840">
      <w:pPr>
        <w:spacing w:after="0"/>
        <w:jc w:val="center"/>
        <w:rPr>
          <w:rStyle w:val="Ninguno"/>
          <w:rFonts w:ascii="Arial" w:eastAsia="Arial Unicode MS" w:hAnsi="Arial" w:cs="Arial"/>
          <w:bCs/>
          <w:i/>
          <w:color w:val="000000"/>
          <w:u w:color="000000"/>
          <w:bdr w:val="nil"/>
          <w:lang w:eastAsia="es-MX"/>
          <w14:textOutline w14:w="0" w14:cap="flat" w14:cmpd="sng" w14:algn="ctr">
            <w14:noFill/>
            <w14:prstDash w14:val="solid"/>
            <w14:bevel/>
          </w14:textOutline>
        </w:rPr>
      </w:pPr>
      <w:r w:rsidRPr="0053191F">
        <w:rPr>
          <w:rStyle w:val="Ninguno"/>
          <w:rFonts w:ascii="Arial" w:eastAsia="Arial Unicode MS" w:hAnsi="Arial" w:cs="Arial"/>
          <w:bCs/>
          <w:i/>
          <w:color w:val="000000"/>
          <w:u w:color="000000"/>
          <w:bdr w:val="nil"/>
          <w:lang w:eastAsia="es-MX"/>
          <w14:textOutline w14:w="0" w14:cap="flat" w14:cmpd="sng" w14:algn="ctr">
            <w14:noFill/>
            <w14:prstDash w14:val="solid"/>
            <w14:bevel/>
          </w14:textOutline>
        </w:rPr>
        <w:t>“2026, CENTENARIO DEL ANIVERSARIO DEL NATALICIO DEL LITERATO ROBERTO ESPINOZA GUZMÁN”</w:t>
      </w:r>
    </w:p>
    <w:p w14:paraId="375AB327" w14:textId="77777777" w:rsidR="00A02840" w:rsidRPr="0053191F" w:rsidRDefault="00A02840" w:rsidP="00A02840">
      <w:pPr>
        <w:spacing w:after="0"/>
        <w:jc w:val="center"/>
        <w:rPr>
          <w:rFonts w:ascii="Arial" w:eastAsia="Arial Unicode MS" w:hAnsi="Arial" w:cs="Arial"/>
          <w:bCs/>
          <w:i/>
          <w:color w:val="000000"/>
          <w:u w:color="000000"/>
          <w:bdr w:val="nil"/>
          <w:lang w:val="es-ES_tradnl" w:eastAsia="es-MX"/>
          <w14:textOutline w14:w="0" w14:cap="flat" w14:cmpd="sng" w14:algn="ctr">
            <w14:noFill/>
            <w14:prstDash w14:val="solid"/>
            <w14:bevel/>
          </w14:textOutline>
        </w:rPr>
      </w:pPr>
      <w:r w:rsidRPr="0053191F">
        <w:rPr>
          <w:rStyle w:val="Ninguno"/>
          <w:rFonts w:ascii="Arial" w:eastAsia="Arial Unicode MS" w:hAnsi="Arial" w:cs="Arial"/>
          <w:bCs/>
          <w:i/>
          <w:color w:val="00000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2D97B6C3" w14:textId="77777777" w:rsidR="00A02840" w:rsidRPr="0053191F" w:rsidRDefault="00A02840" w:rsidP="00A02840">
      <w:pPr>
        <w:spacing w:after="0"/>
        <w:jc w:val="center"/>
        <w:rPr>
          <w:rFonts w:ascii="Arial" w:eastAsia="Times New Roman" w:hAnsi="Arial" w:cs="Arial"/>
          <w:bCs/>
          <w:color w:val="000000"/>
          <w:lang w:eastAsia="es-MX"/>
        </w:rPr>
      </w:pPr>
      <w:r w:rsidRPr="0053191F">
        <w:rPr>
          <w:rFonts w:ascii="Arial" w:eastAsia="Times New Roman" w:hAnsi="Arial" w:cs="Arial"/>
          <w:bCs/>
          <w:color w:val="000000"/>
          <w:lang w:eastAsia="es-MX"/>
        </w:rPr>
        <w:t xml:space="preserve">Ciudad Guzmán, Municipio de Zapotlán el Grande, Jalisco. </w:t>
      </w:r>
    </w:p>
    <w:p w14:paraId="068C0FFD" w14:textId="106CC16F" w:rsidR="00A02840" w:rsidRPr="0053191F" w:rsidRDefault="00A02840" w:rsidP="00E41724">
      <w:pPr>
        <w:spacing w:after="0"/>
        <w:jc w:val="center"/>
        <w:rPr>
          <w:rFonts w:ascii="Arial" w:eastAsia="Times New Roman" w:hAnsi="Arial" w:cs="Arial"/>
          <w:bCs/>
          <w:color w:val="000000"/>
          <w:lang w:eastAsia="es-MX"/>
        </w:rPr>
      </w:pPr>
      <w:r w:rsidRPr="0053191F">
        <w:rPr>
          <w:rFonts w:ascii="Arial" w:eastAsia="Times New Roman" w:hAnsi="Arial" w:cs="Arial"/>
          <w:bCs/>
          <w:color w:val="000000"/>
          <w:lang w:eastAsia="es-MX"/>
        </w:rPr>
        <w:t>A l</w:t>
      </w:r>
      <w:r w:rsidRPr="0053191F">
        <w:rPr>
          <w:rFonts w:ascii="Arial" w:hAnsi="Arial" w:cs="Arial"/>
          <w:bCs/>
        </w:rPr>
        <w:t>a fecha de su presentación.</w:t>
      </w:r>
    </w:p>
    <w:p w14:paraId="7DDEF950" w14:textId="77777777" w:rsidR="00E41724" w:rsidRPr="0053191F" w:rsidRDefault="00E41724" w:rsidP="00E41724">
      <w:pPr>
        <w:spacing w:after="0"/>
        <w:jc w:val="center"/>
        <w:rPr>
          <w:rFonts w:ascii="Arial" w:eastAsia="Times New Roman" w:hAnsi="Arial" w:cs="Arial"/>
          <w:bCs/>
          <w:color w:val="000000"/>
          <w:lang w:eastAsia="es-MX"/>
        </w:rPr>
      </w:pPr>
    </w:p>
    <w:p w14:paraId="4BC8E0B9" w14:textId="02DA2A0E" w:rsidR="00A02840" w:rsidRPr="0053191F" w:rsidRDefault="00A02840" w:rsidP="00A02840">
      <w:pPr>
        <w:jc w:val="center"/>
        <w:rPr>
          <w:rFonts w:ascii="Arial" w:hAnsi="Arial" w:cs="Arial"/>
          <w:bCs/>
        </w:rPr>
      </w:pPr>
      <w:r w:rsidRPr="0053191F">
        <w:rPr>
          <w:rFonts w:ascii="Arial" w:hAnsi="Arial" w:cs="Arial"/>
          <w:bCs/>
        </w:rPr>
        <w:lastRenderedPageBreak/>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A02840" w:rsidRPr="0053191F" w14:paraId="5EECFEA3" w14:textId="77777777" w:rsidTr="007B7272">
        <w:trPr>
          <w:trHeight w:val="793"/>
          <w:jc w:val="center"/>
        </w:trPr>
        <w:tc>
          <w:tcPr>
            <w:tcW w:w="4531" w:type="dxa"/>
            <w:tcMar>
              <w:top w:w="180" w:type="dxa"/>
              <w:left w:w="0" w:type="dxa"/>
              <w:bottom w:w="180" w:type="dxa"/>
              <w:right w:w="240" w:type="dxa"/>
            </w:tcMar>
            <w:hideMark/>
          </w:tcPr>
          <w:p w14:paraId="7462028E" w14:textId="77777777" w:rsidR="00A02840" w:rsidRPr="0053191F" w:rsidRDefault="00A02840" w:rsidP="007B7272">
            <w:pPr>
              <w:rPr>
                <w:rFonts w:ascii="Arial" w:hAnsi="Arial" w:cs="Arial"/>
                <w:bCs/>
              </w:rPr>
            </w:pPr>
          </w:p>
          <w:p w14:paraId="3D363EDA" w14:textId="77777777" w:rsidR="00A02840" w:rsidRPr="0053191F" w:rsidRDefault="00A02840" w:rsidP="007B7272">
            <w:pPr>
              <w:rPr>
                <w:rFonts w:ascii="Arial" w:hAnsi="Arial" w:cs="Arial"/>
                <w:bCs/>
              </w:rPr>
            </w:pPr>
          </w:p>
          <w:p w14:paraId="1B1F3985" w14:textId="77777777" w:rsidR="00A02840" w:rsidRPr="0053191F" w:rsidRDefault="00A02840" w:rsidP="007B7272">
            <w:pPr>
              <w:rPr>
                <w:rFonts w:ascii="Arial" w:hAnsi="Arial" w:cs="Arial"/>
                <w:bCs/>
              </w:rPr>
            </w:pPr>
          </w:p>
          <w:p w14:paraId="6F08EA42" w14:textId="77777777" w:rsidR="00A02840" w:rsidRPr="0053191F" w:rsidRDefault="00A02840" w:rsidP="007B7272">
            <w:pPr>
              <w:jc w:val="center"/>
              <w:rPr>
                <w:rFonts w:ascii="Arial" w:hAnsi="Arial" w:cs="Arial"/>
                <w:bCs/>
              </w:rPr>
            </w:pPr>
            <w:r w:rsidRPr="0053191F">
              <w:rPr>
                <w:rFonts w:ascii="Arial" w:hAnsi="Arial" w:cs="Arial"/>
                <w:bCs/>
              </w:rPr>
              <w:t>________________________________</w:t>
            </w:r>
            <w:r w:rsidRPr="0053191F">
              <w:rPr>
                <w:rFonts w:ascii="Arial" w:hAnsi="Arial" w:cs="Arial"/>
                <w:bCs/>
              </w:rPr>
              <w:br/>
              <w:t>LIC. MAGALI CASILLAS CONTRERAS</w:t>
            </w:r>
            <w:r w:rsidRPr="0053191F">
              <w:rPr>
                <w:rFonts w:ascii="Arial" w:hAnsi="Arial" w:cs="Arial"/>
                <w:bCs/>
              </w:rPr>
              <w:br/>
            </w:r>
            <w:proofErr w:type="gramStart"/>
            <w:r w:rsidRPr="0053191F">
              <w:rPr>
                <w:rFonts w:ascii="Arial" w:hAnsi="Arial" w:cs="Arial"/>
                <w:bCs/>
              </w:rPr>
              <w:t>Presidenta</w:t>
            </w:r>
            <w:proofErr w:type="gramEnd"/>
            <w:r w:rsidRPr="0053191F">
              <w:rPr>
                <w:rFonts w:ascii="Arial" w:hAnsi="Arial" w:cs="Arial"/>
                <w:bCs/>
              </w:rPr>
              <w:t xml:space="preserve"> de la Comisión</w:t>
            </w:r>
          </w:p>
        </w:tc>
        <w:tc>
          <w:tcPr>
            <w:tcW w:w="4258" w:type="dxa"/>
            <w:tcMar>
              <w:top w:w="180" w:type="dxa"/>
              <w:left w:w="0" w:type="dxa"/>
              <w:bottom w:w="180" w:type="dxa"/>
              <w:right w:w="0" w:type="dxa"/>
            </w:tcMar>
            <w:hideMark/>
          </w:tcPr>
          <w:p w14:paraId="440FDCBD" w14:textId="77777777" w:rsidR="00A02840" w:rsidRPr="0053191F" w:rsidRDefault="00A02840" w:rsidP="007B7272">
            <w:pPr>
              <w:rPr>
                <w:rFonts w:ascii="Arial" w:hAnsi="Arial" w:cs="Arial"/>
                <w:bCs/>
              </w:rPr>
            </w:pPr>
          </w:p>
          <w:p w14:paraId="2F814487" w14:textId="77777777" w:rsidR="00A02840" w:rsidRPr="0053191F" w:rsidRDefault="00A02840" w:rsidP="007B7272">
            <w:pPr>
              <w:rPr>
                <w:rFonts w:ascii="Arial" w:hAnsi="Arial" w:cs="Arial"/>
                <w:bCs/>
              </w:rPr>
            </w:pPr>
          </w:p>
          <w:p w14:paraId="246DA561" w14:textId="77777777" w:rsidR="00A02840" w:rsidRPr="0053191F" w:rsidRDefault="00A02840" w:rsidP="007B7272">
            <w:pPr>
              <w:rPr>
                <w:rFonts w:ascii="Arial" w:hAnsi="Arial" w:cs="Arial"/>
                <w:bCs/>
              </w:rPr>
            </w:pPr>
          </w:p>
          <w:p w14:paraId="2F9414C1" w14:textId="77777777" w:rsidR="00A02840" w:rsidRPr="0053191F" w:rsidRDefault="00A02840" w:rsidP="007B7272">
            <w:pPr>
              <w:jc w:val="center"/>
              <w:rPr>
                <w:rFonts w:ascii="Arial" w:hAnsi="Arial" w:cs="Arial"/>
                <w:bCs/>
              </w:rPr>
            </w:pPr>
            <w:r w:rsidRPr="0053191F">
              <w:rPr>
                <w:rFonts w:ascii="Arial" w:hAnsi="Arial" w:cs="Arial"/>
                <w:bCs/>
              </w:rPr>
              <w:t>______________________________</w:t>
            </w:r>
            <w:r w:rsidRPr="0053191F">
              <w:rPr>
                <w:rFonts w:ascii="Arial" w:hAnsi="Arial" w:cs="Arial"/>
                <w:bCs/>
              </w:rPr>
              <w:br/>
              <w:t>DRA. BERTHA SILVIA GÓMEZ RAMOS</w:t>
            </w:r>
            <w:r w:rsidRPr="0053191F">
              <w:rPr>
                <w:rFonts w:ascii="Arial" w:hAnsi="Arial" w:cs="Arial"/>
                <w:bCs/>
              </w:rPr>
              <w:br/>
              <w:t>Vocal de la Comisión</w:t>
            </w:r>
          </w:p>
        </w:tc>
      </w:tr>
      <w:tr w:rsidR="00A02840" w:rsidRPr="0053191F" w14:paraId="12ADBEC0" w14:textId="77777777" w:rsidTr="0053191F">
        <w:trPr>
          <w:trHeight w:val="17"/>
          <w:jc w:val="center"/>
        </w:trPr>
        <w:tc>
          <w:tcPr>
            <w:tcW w:w="8789" w:type="dxa"/>
            <w:gridSpan w:val="2"/>
            <w:tcMar>
              <w:top w:w="180" w:type="dxa"/>
              <w:left w:w="0" w:type="dxa"/>
              <w:bottom w:w="180" w:type="dxa"/>
              <w:right w:w="240" w:type="dxa"/>
            </w:tcMar>
            <w:hideMark/>
          </w:tcPr>
          <w:p w14:paraId="44F19AD7" w14:textId="77777777" w:rsidR="00A02840" w:rsidRPr="0053191F" w:rsidRDefault="00A02840" w:rsidP="007B7272">
            <w:pPr>
              <w:spacing w:after="0"/>
              <w:rPr>
                <w:rFonts w:ascii="Arial" w:hAnsi="Arial" w:cs="Arial"/>
                <w:bCs/>
              </w:rPr>
            </w:pPr>
          </w:p>
          <w:p w14:paraId="2B9F6052" w14:textId="77777777" w:rsidR="00A02840" w:rsidRPr="0053191F" w:rsidRDefault="00A02840" w:rsidP="007B7272">
            <w:pPr>
              <w:spacing w:after="0"/>
              <w:rPr>
                <w:rFonts w:ascii="Arial" w:hAnsi="Arial" w:cs="Arial"/>
                <w:bCs/>
              </w:rPr>
            </w:pPr>
          </w:p>
          <w:p w14:paraId="3544EE26" w14:textId="77777777" w:rsidR="00A02840" w:rsidRPr="0053191F" w:rsidRDefault="00A02840" w:rsidP="007B7272">
            <w:pPr>
              <w:spacing w:after="0"/>
              <w:rPr>
                <w:rFonts w:ascii="Arial" w:hAnsi="Arial" w:cs="Arial"/>
                <w:bCs/>
              </w:rPr>
            </w:pPr>
          </w:p>
          <w:p w14:paraId="03CE0BF7" w14:textId="77777777" w:rsidR="00A02840" w:rsidRPr="0053191F" w:rsidRDefault="00A02840" w:rsidP="007B7272">
            <w:pPr>
              <w:spacing w:after="0"/>
              <w:jc w:val="center"/>
              <w:rPr>
                <w:rFonts w:ascii="Arial" w:hAnsi="Arial" w:cs="Arial"/>
                <w:bCs/>
              </w:rPr>
            </w:pPr>
            <w:r w:rsidRPr="0053191F">
              <w:rPr>
                <w:rFonts w:ascii="Arial" w:hAnsi="Arial" w:cs="Arial"/>
                <w:bCs/>
              </w:rPr>
              <w:t>________________________</w:t>
            </w:r>
            <w:r w:rsidRPr="0053191F">
              <w:rPr>
                <w:rFonts w:ascii="Arial" w:hAnsi="Arial" w:cs="Arial"/>
                <w:bCs/>
              </w:rPr>
              <w:br/>
              <w:t>LIC. MIGUEL MARENTES</w:t>
            </w:r>
            <w:r w:rsidRPr="0053191F">
              <w:rPr>
                <w:rFonts w:ascii="Arial" w:hAnsi="Arial" w:cs="Arial"/>
                <w:bCs/>
              </w:rPr>
              <w:br/>
              <w:t>Vocal de la Comisión</w:t>
            </w:r>
          </w:p>
        </w:tc>
      </w:tr>
    </w:tbl>
    <w:p w14:paraId="2E7B922F" w14:textId="77777777" w:rsidR="00A02840" w:rsidRPr="0053191F" w:rsidRDefault="00A02840" w:rsidP="00A02840">
      <w:pPr>
        <w:rPr>
          <w:bCs/>
        </w:rPr>
      </w:pPr>
    </w:p>
    <w:p w14:paraId="20075746" w14:textId="77777777" w:rsidR="00A02840" w:rsidRPr="0053191F" w:rsidRDefault="00A02840" w:rsidP="00E41724">
      <w:pPr>
        <w:spacing w:after="0"/>
        <w:ind w:left="708"/>
        <w:jc w:val="both"/>
        <w:rPr>
          <w:rFonts w:ascii="Arial" w:hAnsi="Arial" w:cs="Arial"/>
          <w:bCs/>
        </w:rPr>
      </w:pPr>
    </w:p>
    <w:sectPr w:rsidR="00A02840" w:rsidRPr="0053191F" w:rsidSect="00B81D98">
      <w:headerReference w:type="default" r:id="rId7"/>
      <w:footerReference w:type="default" r:id="rId8"/>
      <w:pgSz w:w="12240" w:h="15840" w:code="1"/>
      <w:pgMar w:top="2269" w:right="1418" w:bottom="1560" w:left="1985" w:header="709" w:footer="19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BFE37" w14:textId="77777777" w:rsidR="006D44B9" w:rsidRDefault="006D44B9" w:rsidP="004E467F">
      <w:pPr>
        <w:spacing w:after="0" w:line="240" w:lineRule="auto"/>
      </w:pPr>
      <w:r>
        <w:separator/>
      </w:r>
    </w:p>
  </w:endnote>
  <w:endnote w:type="continuationSeparator" w:id="0">
    <w:p w14:paraId="599282C1" w14:textId="77777777" w:rsidR="006D44B9" w:rsidRDefault="006D44B9" w:rsidP="004E4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372058"/>
      <w:docPartObj>
        <w:docPartGallery w:val="Page Numbers (Bottom of Page)"/>
        <w:docPartUnique/>
      </w:docPartObj>
    </w:sdtPr>
    <w:sdtEndPr>
      <w:rPr>
        <w:rFonts w:ascii="Arial" w:hAnsi="Arial" w:cs="Arial"/>
        <w:sz w:val="14"/>
        <w:szCs w:val="14"/>
      </w:rPr>
    </w:sdtEndPr>
    <w:sdtContent>
      <w:sdt>
        <w:sdtPr>
          <w:id w:val="-1769616900"/>
          <w:docPartObj>
            <w:docPartGallery w:val="Page Numbers (Top of Page)"/>
            <w:docPartUnique/>
          </w:docPartObj>
        </w:sdtPr>
        <w:sdtEndPr>
          <w:rPr>
            <w:rFonts w:ascii="Arial" w:hAnsi="Arial" w:cs="Arial"/>
            <w:sz w:val="14"/>
            <w:szCs w:val="14"/>
          </w:rPr>
        </w:sdtEndPr>
        <w:sdtContent>
          <w:p w14:paraId="5E897B3B" w14:textId="77777777" w:rsidR="00B81D98" w:rsidRDefault="00B81D98" w:rsidP="008C7079">
            <w:pPr>
              <w:pStyle w:val="Piedepgina"/>
              <w:jc w:val="center"/>
            </w:pPr>
          </w:p>
          <w:p w14:paraId="5B49703B" w14:textId="6901D81D" w:rsidR="00B81D98" w:rsidRDefault="00B81D98" w:rsidP="008C7079">
            <w:pPr>
              <w:pStyle w:val="Piedepgina"/>
              <w:jc w:val="center"/>
              <w:rPr>
                <w:rFonts w:ascii="Arial" w:hAnsi="Arial" w:cs="Arial"/>
                <w:sz w:val="14"/>
              </w:rPr>
            </w:pPr>
            <w:r w:rsidRPr="00CD75CA">
              <w:rPr>
                <w:rFonts w:ascii="Arial" w:hAnsi="Arial" w:cs="Arial"/>
                <w:sz w:val="14"/>
              </w:rPr>
              <w:t>ESTA HOJA FORMA PARTE DEL ACTA LEVANTADA EN L</w:t>
            </w:r>
            <w:r>
              <w:rPr>
                <w:rFonts w:ascii="Arial" w:hAnsi="Arial" w:cs="Arial"/>
                <w:sz w:val="14"/>
              </w:rPr>
              <w:t xml:space="preserve">A </w:t>
            </w:r>
            <w:r w:rsidRPr="00933929">
              <w:rPr>
                <w:rFonts w:ascii="Arial" w:hAnsi="Arial" w:cs="Arial"/>
                <w:sz w:val="14"/>
              </w:rPr>
              <w:t xml:space="preserve">ACTA DE LA </w:t>
            </w:r>
            <w:r w:rsidR="0090752B">
              <w:rPr>
                <w:rFonts w:ascii="Arial" w:hAnsi="Arial" w:cs="Arial"/>
                <w:sz w:val="14"/>
              </w:rPr>
              <w:t>TRIGÉSIMA</w:t>
            </w:r>
            <w:r w:rsidRPr="00933929">
              <w:rPr>
                <w:rFonts w:ascii="Arial" w:hAnsi="Arial" w:cs="Arial"/>
                <w:sz w:val="14"/>
              </w:rPr>
              <w:t xml:space="preserve"> SESIÓN EXTRAORDINARIA DE LA COMISIÓN EDILICIA PERMANENTE DE OBRAS PÚBLICAS, PLANEACIÓN URBANA Y REGULARIZACIÓN DE LA TENENCIA DE LA TIERRA</w:t>
            </w:r>
            <w:r>
              <w:rPr>
                <w:rFonts w:ascii="Arial" w:hAnsi="Arial" w:cs="Arial"/>
                <w:sz w:val="14"/>
              </w:rPr>
              <w:t xml:space="preserve"> CELEBRADA </w:t>
            </w:r>
            <w:r w:rsidR="0090752B">
              <w:rPr>
                <w:rFonts w:ascii="Arial" w:hAnsi="Arial" w:cs="Arial"/>
                <w:sz w:val="14"/>
              </w:rPr>
              <w:t>23 DE JULIO</w:t>
            </w:r>
            <w:r>
              <w:rPr>
                <w:rFonts w:ascii="Arial" w:hAnsi="Arial" w:cs="Arial"/>
                <w:sz w:val="14"/>
              </w:rPr>
              <w:t xml:space="preserve"> DEL 2026. </w:t>
            </w:r>
          </w:p>
          <w:p w14:paraId="2B63738F" w14:textId="77777777" w:rsidR="00B81D98" w:rsidRPr="008C7079" w:rsidRDefault="00B81D98" w:rsidP="008C7079">
            <w:pPr>
              <w:pStyle w:val="Piedepgina"/>
              <w:jc w:val="center"/>
              <w:rPr>
                <w:rFonts w:ascii="Arial" w:hAnsi="Arial" w:cs="Arial"/>
                <w:sz w:val="14"/>
                <w:szCs w:val="14"/>
              </w:rPr>
            </w:pPr>
            <w:r w:rsidRPr="008C7079">
              <w:rPr>
                <w:rFonts w:ascii="Arial" w:hAnsi="Arial" w:cs="Arial"/>
                <w:sz w:val="14"/>
                <w:szCs w:val="14"/>
                <w:lang w:val="es-ES"/>
              </w:rPr>
              <w:t xml:space="preserve">Página </w:t>
            </w:r>
            <w:r w:rsidRPr="008C7079">
              <w:rPr>
                <w:rFonts w:ascii="Arial" w:hAnsi="Arial" w:cs="Arial"/>
                <w:b/>
                <w:bCs/>
                <w:sz w:val="14"/>
                <w:szCs w:val="14"/>
              </w:rPr>
              <w:fldChar w:fldCharType="begin"/>
            </w:r>
            <w:r w:rsidRPr="008C7079">
              <w:rPr>
                <w:rFonts w:ascii="Arial" w:hAnsi="Arial" w:cs="Arial"/>
                <w:b/>
                <w:bCs/>
                <w:sz w:val="14"/>
                <w:szCs w:val="14"/>
              </w:rPr>
              <w:instrText>PAGE</w:instrText>
            </w:r>
            <w:r w:rsidRPr="008C7079">
              <w:rPr>
                <w:rFonts w:ascii="Arial" w:hAnsi="Arial" w:cs="Arial"/>
                <w:b/>
                <w:bCs/>
                <w:sz w:val="14"/>
                <w:szCs w:val="14"/>
              </w:rPr>
              <w:fldChar w:fldCharType="separate"/>
            </w:r>
            <w:r>
              <w:rPr>
                <w:rFonts w:ascii="Arial" w:hAnsi="Arial" w:cs="Arial"/>
                <w:b/>
                <w:bCs/>
                <w:noProof/>
                <w:sz w:val="14"/>
                <w:szCs w:val="14"/>
              </w:rPr>
              <w:t>11</w:t>
            </w:r>
            <w:r w:rsidRPr="008C7079">
              <w:rPr>
                <w:rFonts w:ascii="Arial" w:hAnsi="Arial" w:cs="Arial"/>
                <w:b/>
                <w:bCs/>
                <w:sz w:val="14"/>
                <w:szCs w:val="14"/>
              </w:rPr>
              <w:fldChar w:fldCharType="end"/>
            </w:r>
            <w:r w:rsidRPr="008C7079">
              <w:rPr>
                <w:rFonts w:ascii="Arial" w:hAnsi="Arial" w:cs="Arial"/>
                <w:sz w:val="14"/>
                <w:szCs w:val="14"/>
                <w:lang w:val="es-ES"/>
              </w:rPr>
              <w:t xml:space="preserve"> de </w:t>
            </w:r>
            <w:r w:rsidRPr="008C7079">
              <w:rPr>
                <w:rFonts w:ascii="Arial" w:hAnsi="Arial" w:cs="Arial"/>
                <w:b/>
                <w:bCs/>
                <w:sz w:val="14"/>
                <w:szCs w:val="14"/>
              </w:rPr>
              <w:fldChar w:fldCharType="begin"/>
            </w:r>
            <w:r w:rsidRPr="008C7079">
              <w:rPr>
                <w:rFonts w:ascii="Arial" w:hAnsi="Arial" w:cs="Arial"/>
                <w:b/>
                <w:bCs/>
                <w:sz w:val="14"/>
                <w:szCs w:val="14"/>
              </w:rPr>
              <w:instrText>NUMPAGES</w:instrText>
            </w:r>
            <w:r w:rsidRPr="008C7079">
              <w:rPr>
                <w:rFonts w:ascii="Arial" w:hAnsi="Arial" w:cs="Arial"/>
                <w:b/>
                <w:bCs/>
                <w:sz w:val="14"/>
                <w:szCs w:val="14"/>
              </w:rPr>
              <w:fldChar w:fldCharType="separate"/>
            </w:r>
            <w:r>
              <w:rPr>
                <w:rFonts w:ascii="Arial" w:hAnsi="Arial" w:cs="Arial"/>
                <w:b/>
                <w:bCs/>
                <w:noProof/>
                <w:sz w:val="14"/>
                <w:szCs w:val="14"/>
              </w:rPr>
              <w:t>11</w:t>
            </w:r>
            <w:r w:rsidRPr="008C7079">
              <w:rPr>
                <w:rFonts w:ascii="Arial" w:hAnsi="Arial" w:cs="Arial"/>
                <w:b/>
                <w:bCs/>
                <w:sz w:val="14"/>
                <w:szCs w:val="14"/>
              </w:rPr>
              <w:fldChar w:fldCharType="end"/>
            </w:r>
          </w:p>
        </w:sdtContent>
      </w:sdt>
    </w:sdtContent>
  </w:sdt>
  <w:p w14:paraId="2154EC8C" w14:textId="77777777" w:rsidR="00B81D98" w:rsidRDefault="00B81D98" w:rsidP="00D317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28FC3" w14:textId="77777777" w:rsidR="006D44B9" w:rsidRDefault="006D44B9" w:rsidP="004E467F">
      <w:pPr>
        <w:spacing w:after="0" w:line="240" w:lineRule="auto"/>
      </w:pPr>
      <w:r>
        <w:separator/>
      </w:r>
    </w:p>
  </w:footnote>
  <w:footnote w:type="continuationSeparator" w:id="0">
    <w:p w14:paraId="472D7ABE" w14:textId="77777777" w:rsidR="006D44B9" w:rsidRDefault="006D44B9" w:rsidP="004E4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E6F9" w14:textId="77777777" w:rsidR="00B81D98" w:rsidRDefault="00000000" w:rsidP="00D3170E">
    <w:pPr>
      <w:pStyle w:val="Encabezado"/>
      <w:jc w:val="right"/>
    </w:pPr>
    <w:r>
      <w:rPr>
        <w:noProof/>
      </w:rPr>
      <w:pict w14:anchorId="1878B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style="position:absolute;left:0;text-align:left;margin-left:-98.7pt;margin-top:-113.5pt;width:610.8pt;height:792.35pt;z-index:-251658752;mso-wrap-edited:f;mso-position-horizontal-relative:margin;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11A8C"/>
    <w:multiLevelType w:val="hybridMultilevel"/>
    <w:tmpl w:val="2C7267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0E22E9"/>
    <w:multiLevelType w:val="hybridMultilevel"/>
    <w:tmpl w:val="84645016"/>
    <w:lvl w:ilvl="0" w:tplc="87A2D254">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6B4D66"/>
    <w:multiLevelType w:val="hybridMultilevel"/>
    <w:tmpl w:val="CE2CE268"/>
    <w:lvl w:ilvl="0" w:tplc="0156C2FC">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232425"/>
    <w:multiLevelType w:val="multilevel"/>
    <w:tmpl w:val="A7B0A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B50072"/>
    <w:multiLevelType w:val="multilevel"/>
    <w:tmpl w:val="903E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C73776"/>
    <w:multiLevelType w:val="hybridMultilevel"/>
    <w:tmpl w:val="C2749168"/>
    <w:lvl w:ilvl="0" w:tplc="FFFFFFF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D3217AF"/>
    <w:multiLevelType w:val="multilevel"/>
    <w:tmpl w:val="A2868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0D5BFF"/>
    <w:multiLevelType w:val="hybridMultilevel"/>
    <w:tmpl w:val="21E47F18"/>
    <w:lvl w:ilvl="0" w:tplc="FFFFFFF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B4A1A22"/>
    <w:multiLevelType w:val="hybridMultilevel"/>
    <w:tmpl w:val="FD2AC872"/>
    <w:lvl w:ilvl="0" w:tplc="3CF8453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BD316F2"/>
    <w:multiLevelType w:val="hybridMultilevel"/>
    <w:tmpl w:val="26D62F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E3C152D"/>
    <w:multiLevelType w:val="hybridMultilevel"/>
    <w:tmpl w:val="0C0A24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53C62283"/>
    <w:multiLevelType w:val="hybridMultilevel"/>
    <w:tmpl w:val="6D3C225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73B321B"/>
    <w:multiLevelType w:val="hybridMultilevel"/>
    <w:tmpl w:val="CD48E10C"/>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F260CEA"/>
    <w:multiLevelType w:val="hybridMultilevel"/>
    <w:tmpl w:val="FFC82DD6"/>
    <w:lvl w:ilvl="0" w:tplc="883CE71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18A2C0E"/>
    <w:multiLevelType w:val="hybridMultilevel"/>
    <w:tmpl w:val="EF0ADB74"/>
    <w:lvl w:ilvl="0" w:tplc="08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86F3469"/>
    <w:multiLevelType w:val="hybridMultilevel"/>
    <w:tmpl w:val="8996C368"/>
    <w:lvl w:ilvl="0" w:tplc="EC82EBB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A9A72D7"/>
    <w:multiLevelType w:val="hybridMultilevel"/>
    <w:tmpl w:val="08C23EF2"/>
    <w:lvl w:ilvl="0" w:tplc="B168720E">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BA031E1"/>
    <w:multiLevelType w:val="multilevel"/>
    <w:tmpl w:val="A7B0A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C47053"/>
    <w:multiLevelType w:val="hybridMultilevel"/>
    <w:tmpl w:val="25AE0B38"/>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19" w15:restartNumberingAfterBreak="0">
    <w:nsid w:val="6E4230FA"/>
    <w:multiLevelType w:val="hybridMultilevel"/>
    <w:tmpl w:val="53A4312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7D627B38"/>
    <w:multiLevelType w:val="hybridMultilevel"/>
    <w:tmpl w:val="D8F832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EE31698"/>
    <w:multiLevelType w:val="hybridMultilevel"/>
    <w:tmpl w:val="D2C21C84"/>
    <w:lvl w:ilvl="0" w:tplc="5026407C">
      <w:start w:val="1"/>
      <w:numFmt w:val="decimal"/>
      <w:lvlText w:val="%1."/>
      <w:lvlJc w:val="left"/>
      <w:pPr>
        <w:ind w:left="1425" w:hanging="705"/>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283271820">
    <w:abstractNumId w:val="18"/>
  </w:num>
  <w:num w:numId="2" w16cid:durableId="1837648942">
    <w:abstractNumId w:val="10"/>
  </w:num>
  <w:num w:numId="3" w16cid:durableId="2106221176">
    <w:abstractNumId w:val="19"/>
  </w:num>
  <w:num w:numId="4" w16cid:durableId="209997751">
    <w:abstractNumId w:val="9"/>
  </w:num>
  <w:num w:numId="5" w16cid:durableId="1379162057">
    <w:abstractNumId w:val="2"/>
  </w:num>
  <w:num w:numId="6" w16cid:durableId="702898598">
    <w:abstractNumId w:val="15"/>
  </w:num>
  <w:num w:numId="7" w16cid:durableId="1400438840">
    <w:abstractNumId w:val="8"/>
  </w:num>
  <w:num w:numId="8" w16cid:durableId="1398746860">
    <w:abstractNumId w:val="1"/>
  </w:num>
  <w:num w:numId="9" w16cid:durableId="1980190286">
    <w:abstractNumId w:val="16"/>
  </w:num>
  <w:num w:numId="10" w16cid:durableId="2050840734">
    <w:abstractNumId w:val="0"/>
  </w:num>
  <w:num w:numId="11" w16cid:durableId="1811552664">
    <w:abstractNumId w:val="12"/>
  </w:num>
  <w:num w:numId="12" w16cid:durableId="203911101">
    <w:abstractNumId w:val="21"/>
  </w:num>
  <w:num w:numId="13" w16cid:durableId="1834252340">
    <w:abstractNumId w:val="7"/>
  </w:num>
  <w:num w:numId="14" w16cid:durableId="1566794337">
    <w:abstractNumId w:val="14"/>
  </w:num>
  <w:num w:numId="15" w16cid:durableId="1005522235">
    <w:abstractNumId w:val="11"/>
  </w:num>
  <w:num w:numId="16" w16cid:durableId="1881818785">
    <w:abstractNumId w:val="13"/>
  </w:num>
  <w:num w:numId="17" w16cid:durableId="827138323">
    <w:abstractNumId w:val="4"/>
  </w:num>
  <w:num w:numId="18" w16cid:durableId="193541619">
    <w:abstractNumId w:val="3"/>
  </w:num>
  <w:num w:numId="19" w16cid:durableId="1624267465">
    <w:abstractNumId w:val="5"/>
  </w:num>
  <w:num w:numId="20" w16cid:durableId="1199440485">
    <w:abstractNumId w:val="6"/>
  </w:num>
  <w:num w:numId="21" w16cid:durableId="1768576818">
    <w:abstractNumId w:val="20"/>
  </w:num>
  <w:num w:numId="22" w16cid:durableId="14042595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D98"/>
    <w:rsid w:val="00011134"/>
    <w:rsid w:val="00066E31"/>
    <w:rsid w:val="000A26C8"/>
    <w:rsid w:val="000C2E32"/>
    <w:rsid w:val="000E364B"/>
    <w:rsid w:val="00100705"/>
    <w:rsid w:val="0027700F"/>
    <w:rsid w:val="00292A6A"/>
    <w:rsid w:val="00346487"/>
    <w:rsid w:val="004033F5"/>
    <w:rsid w:val="00412C7D"/>
    <w:rsid w:val="004135BA"/>
    <w:rsid w:val="00424F31"/>
    <w:rsid w:val="004C44C7"/>
    <w:rsid w:val="004C44DE"/>
    <w:rsid w:val="004E467F"/>
    <w:rsid w:val="0053191F"/>
    <w:rsid w:val="00543179"/>
    <w:rsid w:val="00585396"/>
    <w:rsid w:val="005F23A3"/>
    <w:rsid w:val="0066431F"/>
    <w:rsid w:val="0067429F"/>
    <w:rsid w:val="006916F3"/>
    <w:rsid w:val="006D44B9"/>
    <w:rsid w:val="006F35D9"/>
    <w:rsid w:val="00700E4D"/>
    <w:rsid w:val="00716FF7"/>
    <w:rsid w:val="00720D9E"/>
    <w:rsid w:val="00743B26"/>
    <w:rsid w:val="00751465"/>
    <w:rsid w:val="00770D74"/>
    <w:rsid w:val="007B08AD"/>
    <w:rsid w:val="00871C9F"/>
    <w:rsid w:val="00873C0A"/>
    <w:rsid w:val="0090752B"/>
    <w:rsid w:val="009610BA"/>
    <w:rsid w:val="009673B7"/>
    <w:rsid w:val="009B1157"/>
    <w:rsid w:val="009F3864"/>
    <w:rsid w:val="00A02840"/>
    <w:rsid w:val="00A31ADF"/>
    <w:rsid w:val="00A410BE"/>
    <w:rsid w:val="00A9187A"/>
    <w:rsid w:val="00AB2768"/>
    <w:rsid w:val="00AB2D5D"/>
    <w:rsid w:val="00B1690B"/>
    <w:rsid w:val="00B1759B"/>
    <w:rsid w:val="00B31F8A"/>
    <w:rsid w:val="00B4564C"/>
    <w:rsid w:val="00B81D98"/>
    <w:rsid w:val="00B84820"/>
    <w:rsid w:val="00BA5C09"/>
    <w:rsid w:val="00BB4ACD"/>
    <w:rsid w:val="00BF6989"/>
    <w:rsid w:val="00C5606F"/>
    <w:rsid w:val="00C604D2"/>
    <w:rsid w:val="00CF5726"/>
    <w:rsid w:val="00D4446A"/>
    <w:rsid w:val="00D67D0B"/>
    <w:rsid w:val="00E046A4"/>
    <w:rsid w:val="00E2553C"/>
    <w:rsid w:val="00E2575A"/>
    <w:rsid w:val="00E41724"/>
    <w:rsid w:val="00EB330E"/>
    <w:rsid w:val="00ED24AC"/>
    <w:rsid w:val="00EF7D0C"/>
    <w:rsid w:val="00F024EB"/>
    <w:rsid w:val="00F503F5"/>
    <w:rsid w:val="00F64D46"/>
    <w:rsid w:val="00FB2A0F"/>
    <w:rsid w:val="00FE6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57A0D"/>
  <w15:chartTrackingRefBased/>
  <w15:docId w15:val="{86ACED35-BB9C-4EAA-86C9-0F0CF8090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D98"/>
    <w:pPr>
      <w:spacing w:line="259" w:lineRule="auto"/>
    </w:pPr>
    <w:rPr>
      <w:kern w:val="0"/>
      <w:sz w:val="22"/>
      <w:szCs w:val="22"/>
      <w14:ligatures w14:val="none"/>
    </w:rPr>
  </w:style>
  <w:style w:type="paragraph" w:styleId="Ttulo1">
    <w:name w:val="heading 1"/>
    <w:basedOn w:val="Normal"/>
    <w:next w:val="Normal"/>
    <w:link w:val="Ttulo1Car"/>
    <w:uiPriority w:val="9"/>
    <w:qFormat/>
    <w:rsid w:val="00B81D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81D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81D9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81D9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81D9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81D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1D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1D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1D9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1D9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81D9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81D9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81D9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81D9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81D9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1D9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1D9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1D98"/>
    <w:rPr>
      <w:rFonts w:eastAsiaTheme="majorEastAsia" w:cstheme="majorBidi"/>
      <w:color w:val="272727" w:themeColor="text1" w:themeTint="D8"/>
    </w:rPr>
  </w:style>
  <w:style w:type="paragraph" w:styleId="Ttulo">
    <w:name w:val="Title"/>
    <w:basedOn w:val="Normal"/>
    <w:next w:val="Normal"/>
    <w:link w:val="TtuloCar"/>
    <w:uiPriority w:val="10"/>
    <w:qFormat/>
    <w:rsid w:val="00B81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1D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1D9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1D9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1D98"/>
    <w:pPr>
      <w:spacing w:before="160"/>
      <w:jc w:val="center"/>
    </w:pPr>
    <w:rPr>
      <w:i/>
      <w:iCs/>
      <w:color w:val="404040" w:themeColor="text1" w:themeTint="BF"/>
    </w:rPr>
  </w:style>
  <w:style w:type="character" w:customStyle="1" w:styleId="CitaCar">
    <w:name w:val="Cita Car"/>
    <w:basedOn w:val="Fuentedeprrafopredeter"/>
    <w:link w:val="Cita"/>
    <w:uiPriority w:val="29"/>
    <w:rsid w:val="00B81D98"/>
    <w:rPr>
      <w:i/>
      <w:iCs/>
      <w:color w:val="404040" w:themeColor="text1" w:themeTint="BF"/>
    </w:rPr>
  </w:style>
  <w:style w:type="paragraph" w:styleId="Prrafodelista">
    <w:name w:val="List Paragraph"/>
    <w:basedOn w:val="Normal"/>
    <w:link w:val="PrrafodelistaCar"/>
    <w:uiPriority w:val="34"/>
    <w:qFormat/>
    <w:rsid w:val="00B81D98"/>
    <w:pPr>
      <w:ind w:left="720"/>
      <w:contextualSpacing/>
    </w:pPr>
  </w:style>
  <w:style w:type="character" w:styleId="nfasisintenso">
    <w:name w:val="Intense Emphasis"/>
    <w:basedOn w:val="Fuentedeprrafopredeter"/>
    <w:uiPriority w:val="21"/>
    <w:qFormat/>
    <w:rsid w:val="00B81D98"/>
    <w:rPr>
      <w:i/>
      <w:iCs/>
      <w:color w:val="2F5496" w:themeColor="accent1" w:themeShade="BF"/>
    </w:rPr>
  </w:style>
  <w:style w:type="paragraph" w:styleId="Citadestacada">
    <w:name w:val="Intense Quote"/>
    <w:basedOn w:val="Normal"/>
    <w:next w:val="Normal"/>
    <w:link w:val="CitadestacadaCar"/>
    <w:uiPriority w:val="30"/>
    <w:qFormat/>
    <w:rsid w:val="00B81D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81D98"/>
    <w:rPr>
      <w:i/>
      <w:iCs/>
      <w:color w:val="2F5496" w:themeColor="accent1" w:themeShade="BF"/>
    </w:rPr>
  </w:style>
  <w:style w:type="character" w:styleId="Referenciaintensa">
    <w:name w:val="Intense Reference"/>
    <w:basedOn w:val="Fuentedeprrafopredeter"/>
    <w:uiPriority w:val="32"/>
    <w:qFormat/>
    <w:rsid w:val="00B81D98"/>
    <w:rPr>
      <w:b/>
      <w:bCs/>
      <w:smallCaps/>
      <w:color w:val="2F5496" w:themeColor="accent1" w:themeShade="BF"/>
      <w:spacing w:val="5"/>
    </w:rPr>
  </w:style>
  <w:style w:type="table" w:styleId="Tablaconcuadrcula">
    <w:name w:val="Table Grid"/>
    <w:basedOn w:val="Tablanormal"/>
    <w:uiPriority w:val="39"/>
    <w:rsid w:val="00B81D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B81D98"/>
    <w:rPr>
      <w:lang w:val="es-ES_tradnl"/>
    </w:rPr>
  </w:style>
  <w:style w:type="paragraph" w:styleId="Encabezado">
    <w:name w:val="header"/>
    <w:basedOn w:val="Normal"/>
    <w:link w:val="EncabezadoCar"/>
    <w:uiPriority w:val="99"/>
    <w:unhideWhenUsed/>
    <w:rsid w:val="00B81D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1D98"/>
    <w:rPr>
      <w:kern w:val="0"/>
      <w:sz w:val="22"/>
      <w:szCs w:val="22"/>
      <w14:ligatures w14:val="none"/>
    </w:rPr>
  </w:style>
  <w:style w:type="paragraph" w:styleId="Piedepgina">
    <w:name w:val="footer"/>
    <w:basedOn w:val="Normal"/>
    <w:link w:val="PiedepginaCar"/>
    <w:uiPriority w:val="99"/>
    <w:unhideWhenUsed/>
    <w:rsid w:val="00B81D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1D98"/>
    <w:rPr>
      <w:kern w:val="0"/>
      <w:sz w:val="22"/>
      <w:szCs w:val="22"/>
      <w14:ligatures w14:val="none"/>
    </w:rPr>
  </w:style>
  <w:style w:type="character" w:customStyle="1" w:styleId="PrrafodelistaCar">
    <w:name w:val="Párrafo de lista Car"/>
    <w:link w:val="Prrafodelista"/>
    <w:uiPriority w:val="34"/>
    <w:locked/>
    <w:rsid w:val="00B81D98"/>
  </w:style>
  <w:style w:type="table" w:customStyle="1" w:styleId="Tablaconcuadrcula1">
    <w:name w:val="Tabla con cuadrícula1"/>
    <w:basedOn w:val="Tablanormal"/>
    <w:next w:val="Tablaconcuadrcula"/>
    <w:uiPriority w:val="39"/>
    <w:rsid w:val="00B81D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F35D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A410BE"/>
    <w:rPr>
      <w:color w:val="0563C1" w:themeColor="hyperlink"/>
      <w:u w:val="single"/>
    </w:rPr>
  </w:style>
  <w:style w:type="character" w:styleId="Mencinsinresolver">
    <w:name w:val="Unresolved Mention"/>
    <w:basedOn w:val="Fuentedeprrafopredeter"/>
    <w:uiPriority w:val="99"/>
    <w:semiHidden/>
    <w:unhideWhenUsed/>
    <w:rsid w:val="00A41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8562">
      <w:bodyDiv w:val="1"/>
      <w:marLeft w:val="0"/>
      <w:marRight w:val="0"/>
      <w:marTop w:val="0"/>
      <w:marBottom w:val="0"/>
      <w:divBdr>
        <w:top w:val="none" w:sz="0" w:space="0" w:color="auto"/>
        <w:left w:val="none" w:sz="0" w:space="0" w:color="auto"/>
        <w:bottom w:val="none" w:sz="0" w:space="0" w:color="auto"/>
        <w:right w:val="none" w:sz="0" w:space="0" w:color="auto"/>
      </w:divBdr>
      <w:divsChild>
        <w:div w:id="2036690120">
          <w:marLeft w:val="0"/>
          <w:marRight w:val="0"/>
          <w:marTop w:val="180"/>
          <w:marBottom w:val="240"/>
          <w:divBdr>
            <w:top w:val="none" w:sz="0" w:space="0" w:color="auto"/>
            <w:left w:val="none" w:sz="0" w:space="0" w:color="auto"/>
            <w:bottom w:val="none" w:sz="0" w:space="0" w:color="auto"/>
            <w:right w:val="none" w:sz="0" w:space="0" w:color="auto"/>
          </w:divBdr>
        </w:div>
        <w:div w:id="1662082473">
          <w:marLeft w:val="0"/>
          <w:marRight w:val="0"/>
          <w:marTop w:val="180"/>
          <w:marBottom w:val="240"/>
          <w:divBdr>
            <w:top w:val="none" w:sz="0" w:space="0" w:color="auto"/>
            <w:left w:val="none" w:sz="0" w:space="0" w:color="auto"/>
            <w:bottom w:val="none" w:sz="0" w:space="0" w:color="auto"/>
            <w:right w:val="none" w:sz="0" w:space="0" w:color="auto"/>
          </w:divBdr>
        </w:div>
        <w:div w:id="915016762">
          <w:marLeft w:val="0"/>
          <w:marRight w:val="0"/>
          <w:marTop w:val="180"/>
          <w:marBottom w:val="240"/>
          <w:divBdr>
            <w:top w:val="none" w:sz="0" w:space="0" w:color="auto"/>
            <w:left w:val="none" w:sz="0" w:space="0" w:color="auto"/>
            <w:bottom w:val="none" w:sz="0" w:space="0" w:color="auto"/>
            <w:right w:val="none" w:sz="0" w:space="0" w:color="auto"/>
          </w:divBdr>
        </w:div>
        <w:div w:id="513616805">
          <w:marLeft w:val="0"/>
          <w:marRight w:val="0"/>
          <w:marTop w:val="180"/>
          <w:marBottom w:val="240"/>
          <w:divBdr>
            <w:top w:val="none" w:sz="0" w:space="0" w:color="auto"/>
            <w:left w:val="none" w:sz="0" w:space="0" w:color="auto"/>
            <w:bottom w:val="none" w:sz="0" w:space="0" w:color="auto"/>
            <w:right w:val="none" w:sz="0" w:space="0" w:color="auto"/>
          </w:divBdr>
        </w:div>
        <w:div w:id="2081519333">
          <w:marLeft w:val="0"/>
          <w:marRight w:val="0"/>
          <w:marTop w:val="180"/>
          <w:marBottom w:val="240"/>
          <w:divBdr>
            <w:top w:val="none" w:sz="0" w:space="0" w:color="auto"/>
            <w:left w:val="none" w:sz="0" w:space="0" w:color="auto"/>
            <w:bottom w:val="none" w:sz="0" w:space="0" w:color="auto"/>
            <w:right w:val="none" w:sz="0" w:space="0" w:color="auto"/>
          </w:divBdr>
        </w:div>
        <w:div w:id="1767463758">
          <w:marLeft w:val="0"/>
          <w:marRight w:val="0"/>
          <w:marTop w:val="180"/>
          <w:marBottom w:val="240"/>
          <w:divBdr>
            <w:top w:val="none" w:sz="0" w:space="0" w:color="auto"/>
            <w:left w:val="none" w:sz="0" w:space="0" w:color="auto"/>
            <w:bottom w:val="none" w:sz="0" w:space="0" w:color="auto"/>
            <w:right w:val="none" w:sz="0" w:space="0" w:color="auto"/>
          </w:divBdr>
        </w:div>
        <w:div w:id="1459493722">
          <w:marLeft w:val="0"/>
          <w:marRight w:val="0"/>
          <w:marTop w:val="180"/>
          <w:marBottom w:val="240"/>
          <w:divBdr>
            <w:top w:val="none" w:sz="0" w:space="0" w:color="auto"/>
            <w:left w:val="none" w:sz="0" w:space="0" w:color="auto"/>
            <w:bottom w:val="none" w:sz="0" w:space="0" w:color="auto"/>
            <w:right w:val="none" w:sz="0" w:space="0" w:color="auto"/>
          </w:divBdr>
        </w:div>
        <w:div w:id="1644584571">
          <w:marLeft w:val="0"/>
          <w:marRight w:val="0"/>
          <w:marTop w:val="180"/>
          <w:marBottom w:val="240"/>
          <w:divBdr>
            <w:top w:val="none" w:sz="0" w:space="0" w:color="auto"/>
            <w:left w:val="none" w:sz="0" w:space="0" w:color="auto"/>
            <w:bottom w:val="none" w:sz="0" w:space="0" w:color="auto"/>
            <w:right w:val="none" w:sz="0" w:space="0" w:color="auto"/>
          </w:divBdr>
        </w:div>
        <w:div w:id="1245187811">
          <w:marLeft w:val="0"/>
          <w:marRight w:val="0"/>
          <w:marTop w:val="180"/>
          <w:marBottom w:val="240"/>
          <w:divBdr>
            <w:top w:val="none" w:sz="0" w:space="0" w:color="auto"/>
            <w:left w:val="none" w:sz="0" w:space="0" w:color="auto"/>
            <w:bottom w:val="none" w:sz="0" w:space="0" w:color="auto"/>
            <w:right w:val="none" w:sz="0" w:space="0" w:color="auto"/>
          </w:divBdr>
        </w:div>
        <w:div w:id="539322460">
          <w:marLeft w:val="0"/>
          <w:marRight w:val="0"/>
          <w:marTop w:val="180"/>
          <w:marBottom w:val="240"/>
          <w:divBdr>
            <w:top w:val="none" w:sz="0" w:space="0" w:color="auto"/>
            <w:left w:val="none" w:sz="0" w:space="0" w:color="auto"/>
            <w:bottom w:val="none" w:sz="0" w:space="0" w:color="auto"/>
            <w:right w:val="none" w:sz="0" w:space="0" w:color="auto"/>
          </w:divBdr>
        </w:div>
        <w:div w:id="671832486">
          <w:marLeft w:val="0"/>
          <w:marRight w:val="0"/>
          <w:marTop w:val="180"/>
          <w:marBottom w:val="240"/>
          <w:divBdr>
            <w:top w:val="none" w:sz="0" w:space="0" w:color="auto"/>
            <w:left w:val="none" w:sz="0" w:space="0" w:color="auto"/>
            <w:bottom w:val="none" w:sz="0" w:space="0" w:color="auto"/>
            <w:right w:val="none" w:sz="0" w:space="0" w:color="auto"/>
          </w:divBdr>
        </w:div>
        <w:div w:id="1199857438">
          <w:marLeft w:val="0"/>
          <w:marRight w:val="0"/>
          <w:marTop w:val="180"/>
          <w:marBottom w:val="240"/>
          <w:divBdr>
            <w:top w:val="none" w:sz="0" w:space="0" w:color="auto"/>
            <w:left w:val="none" w:sz="0" w:space="0" w:color="auto"/>
            <w:bottom w:val="none" w:sz="0" w:space="0" w:color="auto"/>
            <w:right w:val="none" w:sz="0" w:space="0" w:color="auto"/>
          </w:divBdr>
        </w:div>
        <w:div w:id="939723474">
          <w:marLeft w:val="0"/>
          <w:marRight w:val="0"/>
          <w:marTop w:val="180"/>
          <w:marBottom w:val="240"/>
          <w:divBdr>
            <w:top w:val="none" w:sz="0" w:space="0" w:color="auto"/>
            <w:left w:val="none" w:sz="0" w:space="0" w:color="auto"/>
            <w:bottom w:val="none" w:sz="0" w:space="0" w:color="auto"/>
            <w:right w:val="none" w:sz="0" w:space="0" w:color="auto"/>
          </w:divBdr>
        </w:div>
        <w:div w:id="503668779">
          <w:marLeft w:val="0"/>
          <w:marRight w:val="0"/>
          <w:marTop w:val="180"/>
          <w:marBottom w:val="240"/>
          <w:divBdr>
            <w:top w:val="none" w:sz="0" w:space="0" w:color="auto"/>
            <w:left w:val="none" w:sz="0" w:space="0" w:color="auto"/>
            <w:bottom w:val="none" w:sz="0" w:space="0" w:color="auto"/>
            <w:right w:val="none" w:sz="0" w:space="0" w:color="auto"/>
          </w:divBdr>
        </w:div>
        <w:div w:id="1997956334">
          <w:marLeft w:val="0"/>
          <w:marRight w:val="0"/>
          <w:marTop w:val="180"/>
          <w:marBottom w:val="240"/>
          <w:divBdr>
            <w:top w:val="none" w:sz="0" w:space="0" w:color="auto"/>
            <w:left w:val="none" w:sz="0" w:space="0" w:color="auto"/>
            <w:bottom w:val="none" w:sz="0" w:space="0" w:color="auto"/>
            <w:right w:val="none" w:sz="0" w:space="0" w:color="auto"/>
          </w:divBdr>
        </w:div>
        <w:div w:id="894584868">
          <w:marLeft w:val="0"/>
          <w:marRight w:val="0"/>
          <w:marTop w:val="180"/>
          <w:marBottom w:val="240"/>
          <w:divBdr>
            <w:top w:val="none" w:sz="0" w:space="0" w:color="auto"/>
            <w:left w:val="none" w:sz="0" w:space="0" w:color="auto"/>
            <w:bottom w:val="none" w:sz="0" w:space="0" w:color="auto"/>
            <w:right w:val="none" w:sz="0" w:space="0" w:color="auto"/>
          </w:divBdr>
        </w:div>
        <w:div w:id="646858602">
          <w:marLeft w:val="0"/>
          <w:marRight w:val="0"/>
          <w:marTop w:val="180"/>
          <w:marBottom w:val="240"/>
          <w:divBdr>
            <w:top w:val="none" w:sz="0" w:space="0" w:color="auto"/>
            <w:left w:val="none" w:sz="0" w:space="0" w:color="auto"/>
            <w:bottom w:val="none" w:sz="0" w:space="0" w:color="auto"/>
            <w:right w:val="none" w:sz="0" w:space="0" w:color="auto"/>
          </w:divBdr>
        </w:div>
        <w:div w:id="1322998921">
          <w:marLeft w:val="0"/>
          <w:marRight w:val="0"/>
          <w:marTop w:val="180"/>
          <w:marBottom w:val="240"/>
          <w:divBdr>
            <w:top w:val="none" w:sz="0" w:space="0" w:color="auto"/>
            <w:left w:val="none" w:sz="0" w:space="0" w:color="auto"/>
            <w:bottom w:val="none" w:sz="0" w:space="0" w:color="auto"/>
            <w:right w:val="none" w:sz="0" w:space="0" w:color="auto"/>
          </w:divBdr>
        </w:div>
        <w:div w:id="179127914">
          <w:marLeft w:val="0"/>
          <w:marRight w:val="0"/>
          <w:marTop w:val="180"/>
          <w:marBottom w:val="240"/>
          <w:divBdr>
            <w:top w:val="none" w:sz="0" w:space="0" w:color="auto"/>
            <w:left w:val="none" w:sz="0" w:space="0" w:color="auto"/>
            <w:bottom w:val="none" w:sz="0" w:space="0" w:color="auto"/>
            <w:right w:val="none" w:sz="0" w:space="0" w:color="auto"/>
          </w:divBdr>
        </w:div>
        <w:div w:id="1875851151">
          <w:marLeft w:val="0"/>
          <w:marRight w:val="0"/>
          <w:marTop w:val="180"/>
          <w:marBottom w:val="240"/>
          <w:divBdr>
            <w:top w:val="none" w:sz="0" w:space="0" w:color="auto"/>
            <w:left w:val="none" w:sz="0" w:space="0" w:color="auto"/>
            <w:bottom w:val="none" w:sz="0" w:space="0" w:color="auto"/>
            <w:right w:val="none" w:sz="0" w:space="0" w:color="auto"/>
          </w:divBdr>
        </w:div>
      </w:divsChild>
    </w:div>
    <w:div w:id="100150699">
      <w:bodyDiv w:val="1"/>
      <w:marLeft w:val="0"/>
      <w:marRight w:val="0"/>
      <w:marTop w:val="0"/>
      <w:marBottom w:val="0"/>
      <w:divBdr>
        <w:top w:val="none" w:sz="0" w:space="0" w:color="auto"/>
        <w:left w:val="none" w:sz="0" w:space="0" w:color="auto"/>
        <w:bottom w:val="none" w:sz="0" w:space="0" w:color="auto"/>
        <w:right w:val="none" w:sz="0" w:space="0" w:color="auto"/>
      </w:divBdr>
      <w:divsChild>
        <w:div w:id="520627906">
          <w:marLeft w:val="0"/>
          <w:marRight w:val="0"/>
          <w:marTop w:val="180"/>
          <w:marBottom w:val="240"/>
          <w:divBdr>
            <w:top w:val="none" w:sz="0" w:space="0" w:color="auto"/>
            <w:left w:val="none" w:sz="0" w:space="0" w:color="auto"/>
            <w:bottom w:val="none" w:sz="0" w:space="0" w:color="auto"/>
            <w:right w:val="none" w:sz="0" w:space="0" w:color="auto"/>
          </w:divBdr>
        </w:div>
      </w:divsChild>
    </w:div>
    <w:div w:id="183054652">
      <w:bodyDiv w:val="1"/>
      <w:marLeft w:val="0"/>
      <w:marRight w:val="0"/>
      <w:marTop w:val="0"/>
      <w:marBottom w:val="0"/>
      <w:divBdr>
        <w:top w:val="none" w:sz="0" w:space="0" w:color="auto"/>
        <w:left w:val="none" w:sz="0" w:space="0" w:color="auto"/>
        <w:bottom w:val="none" w:sz="0" w:space="0" w:color="auto"/>
        <w:right w:val="none" w:sz="0" w:space="0" w:color="auto"/>
      </w:divBdr>
      <w:divsChild>
        <w:div w:id="848643711">
          <w:marLeft w:val="0"/>
          <w:marRight w:val="0"/>
          <w:marTop w:val="180"/>
          <w:marBottom w:val="240"/>
          <w:divBdr>
            <w:top w:val="none" w:sz="0" w:space="0" w:color="auto"/>
            <w:left w:val="none" w:sz="0" w:space="0" w:color="auto"/>
            <w:bottom w:val="none" w:sz="0" w:space="0" w:color="auto"/>
            <w:right w:val="none" w:sz="0" w:space="0" w:color="auto"/>
          </w:divBdr>
        </w:div>
      </w:divsChild>
    </w:div>
    <w:div w:id="222525670">
      <w:bodyDiv w:val="1"/>
      <w:marLeft w:val="0"/>
      <w:marRight w:val="0"/>
      <w:marTop w:val="0"/>
      <w:marBottom w:val="0"/>
      <w:divBdr>
        <w:top w:val="none" w:sz="0" w:space="0" w:color="auto"/>
        <w:left w:val="none" w:sz="0" w:space="0" w:color="auto"/>
        <w:bottom w:val="none" w:sz="0" w:space="0" w:color="auto"/>
        <w:right w:val="none" w:sz="0" w:space="0" w:color="auto"/>
      </w:divBdr>
      <w:divsChild>
        <w:div w:id="1051732445">
          <w:marLeft w:val="0"/>
          <w:marRight w:val="0"/>
          <w:marTop w:val="180"/>
          <w:marBottom w:val="240"/>
          <w:divBdr>
            <w:top w:val="none" w:sz="0" w:space="0" w:color="auto"/>
            <w:left w:val="none" w:sz="0" w:space="0" w:color="auto"/>
            <w:bottom w:val="none" w:sz="0" w:space="0" w:color="auto"/>
            <w:right w:val="none" w:sz="0" w:space="0" w:color="auto"/>
          </w:divBdr>
        </w:div>
      </w:divsChild>
    </w:div>
    <w:div w:id="302850357">
      <w:bodyDiv w:val="1"/>
      <w:marLeft w:val="0"/>
      <w:marRight w:val="0"/>
      <w:marTop w:val="0"/>
      <w:marBottom w:val="0"/>
      <w:divBdr>
        <w:top w:val="none" w:sz="0" w:space="0" w:color="auto"/>
        <w:left w:val="none" w:sz="0" w:space="0" w:color="auto"/>
        <w:bottom w:val="none" w:sz="0" w:space="0" w:color="auto"/>
        <w:right w:val="none" w:sz="0" w:space="0" w:color="auto"/>
      </w:divBdr>
      <w:divsChild>
        <w:div w:id="1276012411">
          <w:marLeft w:val="0"/>
          <w:marRight w:val="0"/>
          <w:marTop w:val="180"/>
          <w:marBottom w:val="240"/>
          <w:divBdr>
            <w:top w:val="none" w:sz="0" w:space="0" w:color="auto"/>
            <w:left w:val="none" w:sz="0" w:space="0" w:color="auto"/>
            <w:bottom w:val="none" w:sz="0" w:space="0" w:color="auto"/>
            <w:right w:val="none" w:sz="0" w:space="0" w:color="auto"/>
          </w:divBdr>
        </w:div>
      </w:divsChild>
    </w:div>
    <w:div w:id="695815688">
      <w:bodyDiv w:val="1"/>
      <w:marLeft w:val="0"/>
      <w:marRight w:val="0"/>
      <w:marTop w:val="0"/>
      <w:marBottom w:val="0"/>
      <w:divBdr>
        <w:top w:val="none" w:sz="0" w:space="0" w:color="auto"/>
        <w:left w:val="none" w:sz="0" w:space="0" w:color="auto"/>
        <w:bottom w:val="none" w:sz="0" w:space="0" w:color="auto"/>
        <w:right w:val="none" w:sz="0" w:space="0" w:color="auto"/>
      </w:divBdr>
      <w:divsChild>
        <w:div w:id="1275557212">
          <w:marLeft w:val="0"/>
          <w:marRight w:val="0"/>
          <w:marTop w:val="180"/>
          <w:marBottom w:val="240"/>
          <w:divBdr>
            <w:top w:val="none" w:sz="0" w:space="0" w:color="auto"/>
            <w:left w:val="none" w:sz="0" w:space="0" w:color="auto"/>
            <w:bottom w:val="none" w:sz="0" w:space="0" w:color="auto"/>
            <w:right w:val="none" w:sz="0" w:space="0" w:color="auto"/>
          </w:divBdr>
        </w:div>
        <w:div w:id="2053311133">
          <w:marLeft w:val="0"/>
          <w:marRight w:val="0"/>
          <w:marTop w:val="180"/>
          <w:marBottom w:val="240"/>
          <w:divBdr>
            <w:top w:val="none" w:sz="0" w:space="0" w:color="auto"/>
            <w:left w:val="none" w:sz="0" w:space="0" w:color="auto"/>
            <w:bottom w:val="none" w:sz="0" w:space="0" w:color="auto"/>
            <w:right w:val="none" w:sz="0" w:space="0" w:color="auto"/>
          </w:divBdr>
        </w:div>
        <w:div w:id="1086267549">
          <w:marLeft w:val="0"/>
          <w:marRight w:val="0"/>
          <w:marTop w:val="180"/>
          <w:marBottom w:val="240"/>
          <w:divBdr>
            <w:top w:val="none" w:sz="0" w:space="0" w:color="auto"/>
            <w:left w:val="none" w:sz="0" w:space="0" w:color="auto"/>
            <w:bottom w:val="none" w:sz="0" w:space="0" w:color="auto"/>
            <w:right w:val="none" w:sz="0" w:space="0" w:color="auto"/>
          </w:divBdr>
        </w:div>
        <w:div w:id="1186753061">
          <w:marLeft w:val="0"/>
          <w:marRight w:val="0"/>
          <w:marTop w:val="180"/>
          <w:marBottom w:val="240"/>
          <w:divBdr>
            <w:top w:val="none" w:sz="0" w:space="0" w:color="auto"/>
            <w:left w:val="none" w:sz="0" w:space="0" w:color="auto"/>
            <w:bottom w:val="none" w:sz="0" w:space="0" w:color="auto"/>
            <w:right w:val="none" w:sz="0" w:space="0" w:color="auto"/>
          </w:divBdr>
        </w:div>
        <w:div w:id="1035232016">
          <w:marLeft w:val="0"/>
          <w:marRight w:val="0"/>
          <w:marTop w:val="180"/>
          <w:marBottom w:val="240"/>
          <w:divBdr>
            <w:top w:val="none" w:sz="0" w:space="0" w:color="auto"/>
            <w:left w:val="none" w:sz="0" w:space="0" w:color="auto"/>
            <w:bottom w:val="none" w:sz="0" w:space="0" w:color="auto"/>
            <w:right w:val="none" w:sz="0" w:space="0" w:color="auto"/>
          </w:divBdr>
        </w:div>
        <w:div w:id="356201551">
          <w:marLeft w:val="0"/>
          <w:marRight w:val="0"/>
          <w:marTop w:val="180"/>
          <w:marBottom w:val="240"/>
          <w:divBdr>
            <w:top w:val="none" w:sz="0" w:space="0" w:color="auto"/>
            <w:left w:val="none" w:sz="0" w:space="0" w:color="auto"/>
            <w:bottom w:val="none" w:sz="0" w:space="0" w:color="auto"/>
            <w:right w:val="none" w:sz="0" w:space="0" w:color="auto"/>
          </w:divBdr>
        </w:div>
        <w:div w:id="1344236354">
          <w:marLeft w:val="0"/>
          <w:marRight w:val="0"/>
          <w:marTop w:val="180"/>
          <w:marBottom w:val="240"/>
          <w:divBdr>
            <w:top w:val="none" w:sz="0" w:space="0" w:color="auto"/>
            <w:left w:val="none" w:sz="0" w:space="0" w:color="auto"/>
            <w:bottom w:val="none" w:sz="0" w:space="0" w:color="auto"/>
            <w:right w:val="none" w:sz="0" w:space="0" w:color="auto"/>
          </w:divBdr>
        </w:div>
        <w:div w:id="1615945835">
          <w:marLeft w:val="0"/>
          <w:marRight w:val="0"/>
          <w:marTop w:val="180"/>
          <w:marBottom w:val="240"/>
          <w:divBdr>
            <w:top w:val="none" w:sz="0" w:space="0" w:color="auto"/>
            <w:left w:val="none" w:sz="0" w:space="0" w:color="auto"/>
            <w:bottom w:val="none" w:sz="0" w:space="0" w:color="auto"/>
            <w:right w:val="none" w:sz="0" w:space="0" w:color="auto"/>
          </w:divBdr>
        </w:div>
        <w:div w:id="363797861">
          <w:marLeft w:val="0"/>
          <w:marRight w:val="0"/>
          <w:marTop w:val="180"/>
          <w:marBottom w:val="240"/>
          <w:divBdr>
            <w:top w:val="none" w:sz="0" w:space="0" w:color="auto"/>
            <w:left w:val="none" w:sz="0" w:space="0" w:color="auto"/>
            <w:bottom w:val="none" w:sz="0" w:space="0" w:color="auto"/>
            <w:right w:val="none" w:sz="0" w:space="0" w:color="auto"/>
          </w:divBdr>
        </w:div>
        <w:div w:id="1249844135">
          <w:marLeft w:val="0"/>
          <w:marRight w:val="0"/>
          <w:marTop w:val="180"/>
          <w:marBottom w:val="240"/>
          <w:divBdr>
            <w:top w:val="none" w:sz="0" w:space="0" w:color="auto"/>
            <w:left w:val="none" w:sz="0" w:space="0" w:color="auto"/>
            <w:bottom w:val="none" w:sz="0" w:space="0" w:color="auto"/>
            <w:right w:val="none" w:sz="0" w:space="0" w:color="auto"/>
          </w:divBdr>
        </w:div>
        <w:div w:id="1920407319">
          <w:marLeft w:val="0"/>
          <w:marRight w:val="0"/>
          <w:marTop w:val="180"/>
          <w:marBottom w:val="240"/>
          <w:divBdr>
            <w:top w:val="none" w:sz="0" w:space="0" w:color="auto"/>
            <w:left w:val="none" w:sz="0" w:space="0" w:color="auto"/>
            <w:bottom w:val="none" w:sz="0" w:space="0" w:color="auto"/>
            <w:right w:val="none" w:sz="0" w:space="0" w:color="auto"/>
          </w:divBdr>
        </w:div>
        <w:div w:id="1257446363">
          <w:marLeft w:val="0"/>
          <w:marRight w:val="0"/>
          <w:marTop w:val="180"/>
          <w:marBottom w:val="240"/>
          <w:divBdr>
            <w:top w:val="none" w:sz="0" w:space="0" w:color="auto"/>
            <w:left w:val="none" w:sz="0" w:space="0" w:color="auto"/>
            <w:bottom w:val="none" w:sz="0" w:space="0" w:color="auto"/>
            <w:right w:val="none" w:sz="0" w:space="0" w:color="auto"/>
          </w:divBdr>
        </w:div>
        <w:div w:id="665598371">
          <w:marLeft w:val="0"/>
          <w:marRight w:val="0"/>
          <w:marTop w:val="180"/>
          <w:marBottom w:val="240"/>
          <w:divBdr>
            <w:top w:val="none" w:sz="0" w:space="0" w:color="auto"/>
            <w:left w:val="none" w:sz="0" w:space="0" w:color="auto"/>
            <w:bottom w:val="none" w:sz="0" w:space="0" w:color="auto"/>
            <w:right w:val="none" w:sz="0" w:space="0" w:color="auto"/>
          </w:divBdr>
        </w:div>
        <w:div w:id="1229799734">
          <w:marLeft w:val="0"/>
          <w:marRight w:val="0"/>
          <w:marTop w:val="180"/>
          <w:marBottom w:val="240"/>
          <w:divBdr>
            <w:top w:val="none" w:sz="0" w:space="0" w:color="auto"/>
            <w:left w:val="none" w:sz="0" w:space="0" w:color="auto"/>
            <w:bottom w:val="none" w:sz="0" w:space="0" w:color="auto"/>
            <w:right w:val="none" w:sz="0" w:space="0" w:color="auto"/>
          </w:divBdr>
        </w:div>
        <w:div w:id="1193765095">
          <w:marLeft w:val="0"/>
          <w:marRight w:val="0"/>
          <w:marTop w:val="180"/>
          <w:marBottom w:val="240"/>
          <w:divBdr>
            <w:top w:val="none" w:sz="0" w:space="0" w:color="auto"/>
            <w:left w:val="none" w:sz="0" w:space="0" w:color="auto"/>
            <w:bottom w:val="none" w:sz="0" w:space="0" w:color="auto"/>
            <w:right w:val="none" w:sz="0" w:space="0" w:color="auto"/>
          </w:divBdr>
        </w:div>
        <w:div w:id="88476117">
          <w:marLeft w:val="0"/>
          <w:marRight w:val="0"/>
          <w:marTop w:val="180"/>
          <w:marBottom w:val="240"/>
          <w:divBdr>
            <w:top w:val="none" w:sz="0" w:space="0" w:color="auto"/>
            <w:left w:val="none" w:sz="0" w:space="0" w:color="auto"/>
            <w:bottom w:val="none" w:sz="0" w:space="0" w:color="auto"/>
            <w:right w:val="none" w:sz="0" w:space="0" w:color="auto"/>
          </w:divBdr>
        </w:div>
        <w:div w:id="1014840822">
          <w:marLeft w:val="0"/>
          <w:marRight w:val="0"/>
          <w:marTop w:val="180"/>
          <w:marBottom w:val="240"/>
          <w:divBdr>
            <w:top w:val="none" w:sz="0" w:space="0" w:color="auto"/>
            <w:left w:val="none" w:sz="0" w:space="0" w:color="auto"/>
            <w:bottom w:val="none" w:sz="0" w:space="0" w:color="auto"/>
            <w:right w:val="none" w:sz="0" w:space="0" w:color="auto"/>
          </w:divBdr>
        </w:div>
        <w:div w:id="276059790">
          <w:marLeft w:val="0"/>
          <w:marRight w:val="0"/>
          <w:marTop w:val="180"/>
          <w:marBottom w:val="240"/>
          <w:divBdr>
            <w:top w:val="none" w:sz="0" w:space="0" w:color="auto"/>
            <w:left w:val="none" w:sz="0" w:space="0" w:color="auto"/>
            <w:bottom w:val="none" w:sz="0" w:space="0" w:color="auto"/>
            <w:right w:val="none" w:sz="0" w:space="0" w:color="auto"/>
          </w:divBdr>
        </w:div>
        <w:div w:id="669331997">
          <w:marLeft w:val="0"/>
          <w:marRight w:val="0"/>
          <w:marTop w:val="180"/>
          <w:marBottom w:val="240"/>
          <w:divBdr>
            <w:top w:val="none" w:sz="0" w:space="0" w:color="auto"/>
            <w:left w:val="none" w:sz="0" w:space="0" w:color="auto"/>
            <w:bottom w:val="none" w:sz="0" w:space="0" w:color="auto"/>
            <w:right w:val="none" w:sz="0" w:space="0" w:color="auto"/>
          </w:divBdr>
        </w:div>
        <w:div w:id="660230941">
          <w:marLeft w:val="0"/>
          <w:marRight w:val="0"/>
          <w:marTop w:val="180"/>
          <w:marBottom w:val="240"/>
          <w:divBdr>
            <w:top w:val="none" w:sz="0" w:space="0" w:color="auto"/>
            <w:left w:val="none" w:sz="0" w:space="0" w:color="auto"/>
            <w:bottom w:val="none" w:sz="0" w:space="0" w:color="auto"/>
            <w:right w:val="none" w:sz="0" w:space="0" w:color="auto"/>
          </w:divBdr>
        </w:div>
      </w:divsChild>
    </w:div>
    <w:div w:id="829516042">
      <w:bodyDiv w:val="1"/>
      <w:marLeft w:val="0"/>
      <w:marRight w:val="0"/>
      <w:marTop w:val="0"/>
      <w:marBottom w:val="0"/>
      <w:divBdr>
        <w:top w:val="none" w:sz="0" w:space="0" w:color="auto"/>
        <w:left w:val="none" w:sz="0" w:space="0" w:color="auto"/>
        <w:bottom w:val="none" w:sz="0" w:space="0" w:color="auto"/>
        <w:right w:val="none" w:sz="0" w:space="0" w:color="auto"/>
      </w:divBdr>
      <w:divsChild>
        <w:div w:id="219559697">
          <w:marLeft w:val="0"/>
          <w:marRight w:val="0"/>
          <w:marTop w:val="180"/>
          <w:marBottom w:val="240"/>
          <w:divBdr>
            <w:top w:val="none" w:sz="0" w:space="0" w:color="auto"/>
            <w:left w:val="none" w:sz="0" w:space="0" w:color="auto"/>
            <w:bottom w:val="none" w:sz="0" w:space="0" w:color="auto"/>
            <w:right w:val="none" w:sz="0" w:space="0" w:color="auto"/>
          </w:divBdr>
        </w:div>
        <w:div w:id="359476081">
          <w:marLeft w:val="0"/>
          <w:marRight w:val="0"/>
          <w:marTop w:val="180"/>
          <w:marBottom w:val="240"/>
          <w:divBdr>
            <w:top w:val="none" w:sz="0" w:space="0" w:color="auto"/>
            <w:left w:val="none" w:sz="0" w:space="0" w:color="auto"/>
            <w:bottom w:val="none" w:sz="0" w:space="0" w:color="auto"/>
            <w:right w:val="none" w:sz="0" w:space="0" w:color="auto"/>
          </w:divBdr>
        </w:div>
        <w:div w:id="473374647">
          <w:marLeft w:val="0"/>
          <w:marRight w:val="0"/>
          <w:marTop w:val="180"/>
          <w:marBottom w:val="240"/>
          <w:divBdr>
            <w:top w:val="none" w:sz="0" w:space="0" w:color="auto"/>
            <w:left w:val="none" w:sz="0" w:space="0" w:color="auto"/>
            <w:bottom w:val="none" w:sz="0" w:space="0" w:color="auto"/>
            <w:right w:val="none" w:sz="0" w:space="0" w:color="auto"/>
          </w:divBdr>
        </w:div>
      </w:divsChild>
    </w:div>
    <w:div w:id="856575284">
      <w:bodyDiv w:val="1"/>
      <w:marLeft w:val="0"/>
      <w:marRight w:val="0"/>
      <w:marTop w:val="0"/>
      <w:marBottom w:val="0"/>
      <w:divBdr>
        <w:top w:val="none" w:sz="0" w:space="0" w:color="auto"/>
        <w:left w:val="none" w:sz="0" w:space="0" w:color="auto"/>
        <w:bottom w:val="none" w:sz="0" w:space="0" w:color="auto"/>
        <w:right w:val="none" w:sz="0" w:space="0" w:color="auto"/>
      </w:divBdr>
      <w:divsChild>
        <w:div w:id="1469131862">
          <w:marLeft w:val="0"/>
          <w:marRight w:val="0"/>
          <w:marTop w:val="180"/>
          <w:marBottom w:val="240"/>
          <w:divBdr>
            <w:top w:val="none" w:sz="0" w:space="0" w:color="auto"/>
            <w:left w:val="none" w:sz="0" w:space="0" w:color="auto"/>
            <w:bottom w:val="none" w:sz="0" w:space="0" w:color="auto"/>
            <w:right w:val="none" w:sz="0" w:space="0" w:color="auto"/>
          </w:divBdr>
        </w:div>
        <w:div w:id="47845412">
          <w:marLeft w:val="0"/>
          <w:marRight w:val="0"/>
          <w:marTop w:val="180"/>
          <w:marBottom w:val="240"/>
          <w:divBdr>
            <w:top w:val="none" w:sz="0" w:space="0" w:color="auto"/>
            <w:left w:val="none" w:sz="0" w:space="0" w:color="auto"/>
            <w:bottom w:val="none" w:sz="0" w:space="0" w:color="auto"/>
            <w:right w:val="none" w:sz="0" w:space="0" w:color="auto"/>
          </w:divBdr>
        </w:div>
      </w:divsChild>
    </w:div>
    <w:div w:id="865169090">
      <w:bodyDiv w:val="1"/>
      <w:marLeft w:val="0"/>
      <w:marRight w:val="0"/>
      <w:marTop w:val="0"/>
      <w:marBottom w:val="0"/>
      <w:divBdr>
        <w:top w:val="none" w:sz="0" w:space="0" w:color="auto"/>
        <w:left w:val="none" w:sz="0" w:space="0" w:color="auto"/>
        <w:bottom w:val="none" w:sz="0" w:space="0" w:color="auto"/>
        <w:right w:val="none" w:sz="0" w:space="0" w:color="auto"/>
      </w:divBdr>
      <w:divsChild>
        <w:div w:id="1991710890">
          <w:marLeft w:val="0"/>
          <w:marRight w:val="0"/>
          <w:marTop w:val="180"/>
          <w:marBottom w:val="240"/>
          <w:divBdr>
            <w:top w:val="none" w:sz="0" w:space="0" w:color="auto"/>
            <w:left w:val="none" w:sz="0" w:space="0" w:color="auto"/>
            <w:bottom w:val="none" w:sz="0" w:space="0" w:color="auto"/>
            <w:right w:val="none" w:sz="0" w:space="0" w:color="auto"/>
          </w:divBdr>
        </w:div>
      </w:divsChild>
    </w:div>
    <w:div w:id="907374535">
      <w:bodyDiv w:val="1"/>
      <w:marLeft w:val="0"/>
      <w:marRight w:val="0"/>
      <w:marTop w:val="0"/>
      <w:marBottom w:val="0"/>
      <w:divBdr>
        <w:top w:val="none" w:sz="0" w:space="0" w:color="auto"/>
        <w:left w:val="none" w:sz="0" w:space="0" w:color="auto"/>
        <w:bottom w:val="none" w:sz="0" w:space="0" w:color="auto"/>
        <w:right w:val="none" w:sz="0" w:space="0" w:color="auto"/>
      </w:divBdr>
      <w:divsChild>
        <w:div w:id="822963641">
          <w:marLeft w:val="0"/>
          <w:marRight w:val="0"/>
          <w:marTop w:val="180"/>
          <w:marBottom w:val="240"/>
          <w:divBdr>
            <w:top w:val="none" w:sz="0" w:space="0" w:color="auto"/>
            <w:left w:val="none" w:sz="0" w:space="0" w:color="auto"/>
            <w:bottom w:val="none" w:sz="0" w:space="0" w:color="auto"/>
            <w:right w:val="none" w:sz="0" w:space="0" w:color="auto"/>
          </w:divBdr>
        </w:div>
        <w:div w:id="1842306086">
          <w:marLeft w:val="0"/>
          <w:marRight w:val="0"/>
          <w:marTop w:val="180"/>
          <w:marBottom w:val="240"/>
          <w:divBdr>
            <w:top w:val="none" w:sz="0" w:space="0" w:color="auto"/>
            <w:left w:val="none" w:sz="0" w:space="0" w:color="auto"/>
            <w:bottom w:val="none" w:sz="0" w:space="0" w:color="auto"/>
            <w:right w:val="none" w:sz="0" w:space="0" w:color="auto"/>
          </w:divBdr>
        </w:div>
      </w:divsChild>
    </w:div>
    <w:div w:id="922955881">
      <w:bodyDiv w:val="1"/>
      <w:marLeft w:val="0"/>
      <w:marRight w:val="0"/>
      <w:marTop w:val="0"/>
      <w:marBottom w:val="0"/>
      <w:divBdr>
        <w:top w:val="none" w:sz="0" w:space="0" w:color="auto"/>
        <w:left w:val="none" w:sz="0" w:space="0" w:color="auto"/>
        <w:bottom w:val="none" w:sz="0" w:space="0" w:color="auto"/>
        <w:right w:val="none" w:sz="0" w:space="0" w:color="auto"/>
      </w:divBdr>
      <w:divsChild>
        <w:div w:id="1902208042">
          <w:marLeft w:val="0"/>
          <w:marRight w:val="0"/>
          <w:marTop w:val="180"/>
          <w:marBottom w:val="240"/>
          <w:divBdr>
            <w:top w:val="none" w:sz="0" w:space="0" w:color="auto"/>
            <w:left w:val="none" w:sz="0" w:space="0" w:color="auto"/>
            <w:bottom w:val="none" w:sz="0" w:space="0" w:color="auto"/>
            <w:right w:val="none" w:sz="0" w:space="0" w:color="auto"/>
          </w:divBdr>
        </w:div>
      </w:divsChild>
    </w:div>
    <w:div w:id="937174468">
      <w:bodyDiv w:val="1"/>
      <w:marLeft w:val="0"/>
      <w:marRight w:val="0"/>
      <w:marTop w:val="0"/>
      <w:marBottom w:val="0"/>
      <w:divBdr>
        <w:top w:val="none" w:sz="0" w:space="0" w:color="auto"/>
        <w:left w:val="none" w:sz="0" w:space="0" w:color="auto"/>
        <w:bottom w:val="none" w:sz="0" w:space="0" w:color="auto"/>
        <w:right w:val="none" w:sz="0" w:space="0" w:color="auto"/>
      </w:divBdr>
      <w:divsChild>
        <w:div w:id="1133958">
          <w:marLeft w:val="0"/>
          <w:marRight w:val="0"/>
          <w:marTop w:val="180"/>
          <w:marBottom w:val="240"/>
          <w:divBdr>
            <w:top w:val="none" w:sz="0" w:space="0" w:color="auto"/>
            <w:left w:val="none" w:sz="0" w:space="0" w:color="auto"/>
            <w:bottom w:val="none" w:sz="0" w:space="0" w:color="auto"/>
            <w:right w:val="none" w:sz="0" w:space="0" w:color="auto"/>
          </w:divBdr>
        </w:div>
        <w:div w:id="1035734398">
          <w:marLeft w:val="0"/>
          <w:marRight w:val="0"/>
          <w:marTop w:val="180"/>
          <w:marBottom w:val="240"/>
          <w:divBdr>
            <w:top w:val="none" w:sz="0" w:space="0" w:color="auto"/>
            <w:left w:val="none" w:sz="0" w:space="0" w:color="auto"/>
            <w:bottom w:val="none" w:sz="0" w:space="0" w:color="auto"/>
            <w:right w:val="none" w:sz="0" w:space="0" w:color="auto"/>
          </w:divBdr>
        </w:div>
      </w:divsChild>
    </w:div>
    <w:div w:id="1062866538">
      <w:bodyDiv w:val="1"/>
      <w:marLeft w:val="0"/>
      <w:marRight w:val="0"/>
      <w:marTop w:val="0"/>
      <w:marBottom w:val="0"/>
      <w:divBdr>
        <w:top w:val="none" w:sz="0" w:space="0" w:color="auto"/>
        <w:left w:val="none" w:sz="0" w:space="0" w:color="auto"/>
        <w:bottom w:val="none" w:sz="0" w:space="0" w:color="auto"/>
        <w:right w:val="none" w:sz="0" w:space="0" w:color="auto"/>
      </w:divBdr>
    </w:div>
    <w:div w:id="1286616666">
      <w:bodyDiv w:val="1"/>
      <w:marLeft w:val="0"/>
      <w:marRight w:val="0"/>
      <w:marTop w:val="0"/>
      <w:marBottom w:val="0"/>
      <w:divBdr>
        <w:top w:val="none" w:sz="0" w:space="0" w:color="auto"/>
        <w:left w:val="none" w:sz="0" w:space="0" w:color="auto"/>
        <w:bottom w:val="none" w:sz="0" w:space="0" w:color="auto"/>
        <w:right w:val="none" w:sz="0" w:space="0" w:color="auto"/>
      </w:divBdr>
      <w:divsChild>
        <w:div w:id="1165365763">
          <w:marLeft w:val="0"/>
          <w:marRight w:val="0"/>
          <w:marTop w:val="180"/>
          <w:marBottom w:val="240"/>
          <w:divBdr>
            <w:top w:val="none" w:sz="0" w:space="0" w:color="auto"/>
            <w:left w:val="none" w:sz="0" w:space="0" w:color="auto"/>
            <w:bottom w:val="none" w:sz="0" w:space="0" w:color="auto"/>
            <w:right w:val="none" w:sz="0" w:space="0" w:color="auto"/>
          </w:divBdr>
        </w:div>
        <w:div w:id="2061394262">
          <w:marLeft w:val="0"/>
          <w:marRight w:val="0"/>
          <w:marTop w:val="180"/>
          <w:marBottom w:val="240"/>
          <w:divBdr>
            <w:top w:val="none" w:sz="0" w:space="0" w:color="auto"/>
            <w:left w:val="none" w:sz="0" w:space="0" w:color="auto"/>
            <w:bottom w:val="none" w:sz="0" w:space="0" w:color="auto"/>
            <w:right w:val="none" w:sz="0" w:space="0" w:color="auto"/>
          </w:divBdr>
        </w:div>
      </w:divsChild>
    </w:div>
    <w:div w:id="1369834179">
      <w:bodyDiv w:val="1"/>
      <w:marLeft w:val="0"/>
      <w:marRight w:val="0"/>
      <w:marTop w:val="0"/>
      <w:marBottom w:val="0"/>
      <w:divBdr>
        <w:top w:val="none" w:sz="0" w:space="0" w:color="auto"/>
        <w:left w:val="none" w:sz="0" w:space="0" w:color="auto"/>
        <w:bottom w:val="none" w:sz="0" w:space="0" w:color="auto"/>
        <w:right w:val="none" w:sz="0" w:space="0" w:color="auto"/>
      </w:divBdr>
      <w:divsChild>
        <w:div w:id="1131363228">
          <w:marLeft w:val="0"/>
          <w:marRight w:val="0"/>
          <w:marTop w:val="180"/>
          <w:marBottom w:val="240"/>
          <w:divBdr>
            <w:top w:val="none" w:sz="0" w:space="0" w:color="auto"/>
            <w:left w:val="none" w:sz="0" w:space="0" w:color="auto"/>
            <w:bottom w:val="none" w:sz="0" w:space="0" w:color="auto"/>
            <w:right w:val="none" w:sz="0" w:space="0" w:color="auto"/>
          </w:divBdr>
        </w:div>
        <w:div w:id="1494642981">
          <w:marLeft w:val="0"/>
          <w:marRight w:val="0"/>
          <w:marTop w:val="180"/>
          <w:marBottom w:val="240"/>
          <w:divBdr>
            <w:top w:val="none" w:sz="0" w:space="0" w:color="auto"/>
            <w:left w:val="none" w:sz="0" w:space="0" w:color="auto"/>
            <w:bottom w:val="none" w:sz="0" w:space="0" w:color="auto"/>
            <w:right w:val="none" w:sz="0" w:space="0" w:color="auto"/>
          </w:divBdr>
        </w:div>
        <w:div w:id="923491964">
          <w:marLeft w:val="0"/>
          <w:marRight w:val="0"/>
          <w:marTop w:val="180"/>
          <w:marBottom w:val="240"/>
          <w:divBdr>
            <w:top w:val="none" w:sz="0" w:space="0" w:color="auto"/>
            <w:left w:val="none" w:sz="0" w:space="0" w:color="auto"/>
            <w:bottom w:val="none" w:sz="0" w:space="0" w:color="auto"/>
            <w:right w:val="none" w:sz="0" w:space="0" w:color="auto"/>
          </w:divBdr>
        </w:div>
      </w:divsChild>
    </w:div>
    <w:div w:id="1437486356">
      <w:bodyDiv w:val="1"/>
      <w:marLeft w:val="0"/>
      <w:marRight w:val="0"/>
      <w:marTop w:val="0"/>
      <w:marBottom w:val="0"/>
      <w:divBdr>
        <w:top w:val="none" w:sz="0" w:space="0" w:color="auto"/>
        <w:left w:val="none" w:sz="0" w:space="0" w:color="auto"/>
        <w:bottom w:val="none" w:sz="0" w:space="0" w:color="auto"/>
        <w:right w:val="none" w:sz="0" w:space="0" w:color="auto"/>
      </w:divBdr>
      <w:divsChild>
        <w:div w:id="760030686">
          <w:marLeft w:val="0"/>
          <w:marRight w:val="0"/>
          <w:marTop w:val="180"/>
          <w:marBottom w:val="240"/>
          <w:divBdr>
            <w:top w:val="none" w:sz="0" w:space="0" w:color="auto"/>
            <w:left w:val="none" w:sz="0" w:space="0" w:color="auto"/>
            <w:bottom w:val="none" w:sz="0" w:space="0" w:color="auto"/>
            <w:right w:val="none" w:sz="0" w:space="0" w:color="auto"/>
          </w:divBdr>
        </w:div>
      </w:divsChild>
    </w:div>
    <w:div w:id="1524511109">
      <w:bodyDiv w:val="1"/>
      <w:marLeft w:val="0"/>
      <w:marRight w:val="0"/>
      <w:marTop w:val="0"/>
      <w:marBottom w:val="0"/>
      <w:divBdr>
        <w:top w:val="none" w:sz="0" w:space="0" w:color="auto"/>
        <w:left w:val="none" w:sz="0" w:space="0" w:color="auto"/>
        <w:bottom w:val="none" w:sz="0" w:space="0" w:color="auto"/>
        <w:right w:val="none" w:sz="0" w:space="0" w:color="auto"/>
      </w:divBdr>
      <w:divsChild>
        <w:div w:id="1820731003">
          <w:marLeft w:val="0"/>
          <w:marRight w:val="0"/>
          <w:marTop w:val="180"/>
          <w:marBottom w:val="240"/>
          <w:divBdr>
            <w:top w:val="none" w:sz="0" w:space="0" w:color="auto"/>
            <w:left w:val="none" w:sz="0" w:space="0" w:color="auto"/>
            <w:bottom w:val="none" w:sz="0" w:space="0" w:color="auto"/>
            <w:right w:val="none" w:sz="0" w:space="0" w:color="auto"/>
          </w:divBdr>
        </w:div>
        <w:div w:id="1457481684">
          <w:marLeft w:val="0"/>
          <w:marRight w:val="0"/>
          <w:marTop w:val="180"/>
          <w:marBottom w:val="240"/>
          <w:divBdr>
            <w:top w:val="none" w:sz="0" w:space="0" w:color="auto"/>
            <w:left w:val="none" w:sz="0" w:space="0" w:color="auto"/>
            <w:bottom w:val="none" w:sz="0" w:space="0" w:color="auto"/>
            <w:right w:val="none" w:sz="0" w:space="0" w:color="auto"/>
          </w:divBdr>
        </w:div>
        <w:div w:id="1387222414">
          <w:marLeft w:val="0"/>
          <w:marRight w:val="0"/>
          <w:marTop w:val="180"/>
          <w:marBottom w:val="240"/>
          <w:divBdr>
            <w:top w:val="none" w:sz="0" w:space="0" w:color="auto"/>
            <w:left w:val="none" w:sz="0" w:space="0" w:color="auto"/>
            <w:bottom w:val="none" w:sz="0" w:space="0" w:color="auto"/>
            <w:right w:val="none" w:sz="0" w:space="0" w:color="auto"/>
          </w:divBdr>
        </w:div>
        <w:div w:id="1102992054">
          <w:marLeft w:val="0"/>
          <w:marRight w:val="0"/>
          <w:marTop w:val="180"/>
          <w:marBottom w:val="240"/>
          <w:divBdr>
            <w:top w:val="none" w:sz="0" w:space="0" w:color="auto"/>
            <w:left w:val="none" w:sz="0" w:space="0" w:color="auto"/>
            <w:bottom w:val="none" w:sz="0" w:space="0" w:color="auto"/>
            <w:right w:val="none" w:sz="0" w:space="0" w:color="auto"/>
          </w:divBdr>
        </w:div>
        <w:div w:id="1018432686">
          <w:marLeft w:val="0"/>
          <w:marRight w:val="0"/>
          <w:marTop w:val="180"/>
          <w:marBottom w:val="240"/>
          <w:divBdr>
            <w:top w:val="none" w:sz="0" w:space="0" w:color="auto"/>
            <w:left w:val="none" w:sz="0" w:space="0" w:color="auto"/>
            <w:bottom w:val="none" w:sz="0" w:space="0" w:color="auto"/>
            <w:right w:val="none" w:sz="0" w:space="0" w:color="auto"/>
          </w:divBdr>
        </w:div>
        <w:div w:id="2081242976">
          <w:marLeft w:val="0"/>
          <w:marRight w:val="0"/>
          <w:marTop w:val="180"/>
          <w:marBottom w:val="240"/>
          <w:divBdr>
            <w:top w:val="none" w:sz="0" w:space="0" w:color="auto"/>
            <w:left w:val="none" w:sz="0" w:space="0" w:color="auto"/>
            <w:bottom w:val="none" w:sz="0" w:space="0" w:color="auto"/>
            <w:right w:val="none" w:sz="0" w:space="0" w:color="auto"/>
          </w:divBdr>
        </w:div>
      </w:divsChild>
    </w:div>
    <w:div w:id="1541628163">
      <w:bodyDiv w:val="1"/>
      <w:marLeft w:val="0"/>
      <w:marRight w:val="0"/>
      <w:marTop w:val="0"/>
      <w:marBottom w:val="0"/>
      <w:divBdr>
        <w:top w:val="none" w:sz="0" w:space="0" w:color="auto"/>
        <w:left w:val="none" w:sz="0" w:space="0" w:color="auto"/>
        <w:bottom w:val="none" w:sz="0" w:space="0" w:color="auto"/>
        <w:right w:val="none" w:sz="0" w:space="0" w:color="auto"/>
      </w:divBdr>
      <w:divsChild>
        <w:div w:id="487094373">
          <w:marLeft w:val="0"/>
          <w:marRight w:val="0"/>
          <w:marTop w:val="180"/>
          <w:marBottom w:val="240"/>
          <w:divBdr>
            <w:top w:val="none" w:sz="0" w:space="0" w:color="auto"/>
            <w:left w:val="none" w:sz="0" w:space="0" w:color="auto"/>
            <w:bottom w:val="none" w:sz="0" w:space="0" w:color="auto"/>
            <w:right w:val="none" w:sz="0" w:space="0" w:color="auto"/>
          </w:divBdr>
        </w:div>
      </w:divsChild>
    </w:div>
    <w:div w:id="1795053240">
      <w:bodyDiv w:val="1"/>
      <w:marLeft w:val="0"/>
      <w:marRight w:val="0"/>
      <w:marTop w:val="0"/>
      <w:marBottom w:val="0"/>
      <w:divBdr>
        <w:top w:val="none" w:sz="0" w:space="0" w:color="auto"/>
        <w:left w:val="none" w:sz="0" w:space="0" w:color="auto"/>
        <w:bottom w:val="none" w:sz="0" w:space="0" w:color="auto"/>
        <w:right w:val="none" w:sz="0" w:space="0" w:color="auto"/>
      </w:divBdr>
      <w:divsChild>
        <w:div w:id="180631562">
          <w:marLeft w:val="0"/>
          <w:marRight w:val="0"/>
          <w:marTop w:val="180"/>
          <w:marBottom w:val="240"/>
          <w:divBdr>
            <w:top w:val="none" w:sz="0" w:space="0" w:color="auto"/>
            <w:left w:val="none" w:sz="0" w:space="0" w:color="auto"/>
            <w:bottom w:val="none" w:sz="0" w:space="0" w:color="auto"/>
            <w:right w:val="none" w:sz="0" w:space="0" w:color="auto"/>
          </w:divBdr>
        </w:div>
      </w:divsChild>
    </w:div>
    <w:div w:id="1824737058">
      <w:bodyDiv w:val="1"/>
      <w:marLeft w:val="0"/>
      <w:marRight w:val="0"/>
      <w:marTop w:val="0"/>
      <w:marBottom w:val="0"/>
      <w:divBdr>
        <w:top w:val="none" w:sz="0" w:space="0" w:color="auto"/>
        <w:left w:val="none" w:sz="0" w:space="0" w:color="auto"/>
        <w:bottom w:val="none" w:sz="0" w:space="0" w:color="auto"/>
        <w:right w:val="none" w:sz="0" w:space="0" w:color="auto"/>
      </w:divBdr>
    </w:div>
    <w:div w:id="1933002097">
      <w:bodyDiv w:val="1"/>
      <w:marLeft w:val="0"/>
      <w:marRight w:val="0"/>
      <w:marTop w:val="0"/>
      <w:marBottom w:val="0"/>
      <w:divBdr>
        <w:top w:val="none" w:sz="0" w:space="0" w:color="auto"/>
        <w:left w:val="none" w:sz="0" w:space="0" w:color="auto"/>
        <w:bottom w:val="none" w:sz="0" w:space="0" w:color="auto"/>
        <w:right w:val="none" w:sz="0" w:space="0" w:color="auto"/>
      </w:divBdr>
      <w:divsChild>
        <w:div w:id="389773887">
          <w:marLeft w:val="0"/>
          <w:marRight w:val="0"/>
          <w:marTop w:val="180"/>
          <w:marBottom w:val="240"/>
          <w:divBdr>
            <w:top w:val="none" w:sz="0" w:space="0" w:color="auto"/>
            <w:left w:val="none" w:sz="0" w:space="0" w:color="auto"/>
            <w:bottom w:val="none" w:sz="0" w:space="0" w:color="auto"/>
            <w:right w:val="none" w:sz="0" w:space="0" w:color="auto"/>
          </w:divBdr>
        </w:div>
      </w:divsChild>
    </w:div>
    <w:div w:id="2074158933">
      <w:bodyDiv w:val="1"/>
      <w:marLeft w:val="0"/>
      <w:marRight w:val="0"/>
      <w:marTop w:val="0"/>
      <w:marBottom w:val="0"/>
      <w:divBdr>
        <w:top w:val="none" w:sz="0" w:space="0" w:color="auto"/>
        <w:left w:val="none" w:sz="0" w:space="0" w:color="auto"/>
        <w:bottom w:val="none" w:sz="0" w:space="0" w:color="auto"/>
        <w:right w:val="none" w:sz="0" w:space="0" w:color="auto"/>
      </w:divBdr>
      <w:divsChild>
        <w:div w:id="1418213684">
          <w:marLeft w:val="0"/>
          <w:marRight w:val="0"/>
          <w:marTop w:val="180"/>
          <w:marBottom w:val="240"/>
          <w:divBdr>
            <w:top w:val="none" w:sz="0" w:space="0" w:color="auto"/>
            <w:left w:val="none" w:sz="0" w:space="0" w:color="auto"/>
            <w:bottom w:val="none" w:sz="0" w:space="0" w:color="auto"/>
            <w:right w:val="none" w:sz="0" w:space="0" w:color="auto"/>
          </w:divBdr>
        </w:div>
        <w:div w:id="584653419">
          <w:marLeft w:val="0"/>
          <w:marRight w:val="0"/>
          <w:marTop w:val="180"/>
          <w:marBottom w:val="240"/>
          <w:divBdr>
            <w:top w:val="none" w:sz="0" w:space="0" w:color="auto"/>
            <w:left w:val="none" w:sz="0" w:space="0" w:color="auto"/>
            <w:bottom w:val="none" w:sz="0" w:space="0" w:color="auto"/>
            <w:right w:val="none" w:sz="0" w:space="0" w:color="auto"/>
          </w:divBdr>
        </w:div>
        <w:div w:id="357854566">
          <w:marLeft w:val="0"/>
          <w:marRight w:val="0"/>
          <w:marTop w:val="180"/>
          <w:marBottom w:val="240"/>
          <w:divBdr>
            <w:top w:val="none" w:sz="0" w:space="0" w:color="auto"/>
            <w:left w:val="none" w:sz="0" w:space="0" w:color="auto"/>
            <w:bottom w:val="none" w:sz="0" w:space="0" w:color="auto"/>
            <w:right w:val="none" w:sz="0" w:space="0" w:color="auto"/>
          </w:divBdr>
        </w:div>
        <w:div w:id="438531278">
          <w:marLeft w:val="0"/>
          <w:marRight w:val="0"/>
          <w:marTop w:val="180"/>
          <w:marBottom w:val="240"/>
          <w:divBdr>
            <w:top w:val="none" w:sz="0" w:space="0" w:color="auto"/>
            <w:left w:val="none" w:sz="0" w:space="0" w:color="auto"/>
            <w:bottom w:val="none" w:sz="0" w:space="0" w:color="auto"/>
            <w:right w:val="none" w:sz="0" w:space="0" w:color="auto"/>
          </w:divBdr>
        </w:div>
        <w:div w:id="449667118">
          <w:marLeft w:val="0"/>
          <w:marRight w:val="0"/>
          <w:marTop w:val="180"/>
          <w:marBottom w:val="240"/>
          <w:divBdr>
            <w:top w:val="none" w:sz="0" w:space="0" w:color="auto"/>
            <w:left w:val="none" w:sz="0" w:space="0" w:color="auto"/>
            <w:bottom w:val="none" w:sz="0" w:space="0" w:color="auto"/>
            <w:right w:val="none" w:sz="0" w:space="0" w:color="auto"/>
          </w:divBdr>
        </w:div>
        <w:div w:id="1493905865">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7</Pages>
  <Words>2823</Words>
  <Characters>15532</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Monserrat Frias Hernandez</cp:lastModifiedBy>
  <cp:revision>18</cp:revision>
  <cp:lastPrinted>2026-08-02T03:59:00Z</cp:lastPrinted>
  <dcterms:created xsi:type="dcterms:W3CDTF">2026-05-04T01:01:00Z</dcterms:created>
  <dcterms:modified xsi:type="dcterms:W3CDTF">2026-08-02T05:53:00Z</dcterms:modified>
</cp:coreProperties>
</file>