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C5" w:rsidRPr="00C82A5B" w:rsidRDefault="005D1FC5" w:rsidP="005D1FC5">
      <w:pPr>
        <w:jc w:val="center"/>
        <w:rPr>
          <w:rFonts w:cstheme="minorHAnsi"/>
          <w:b/>
          <w:sz w:val="24"/>
          <w:szCs w:val="24"/>
          <w:u w:val="single"/>
          <w:lang w:val="es-ES_tradnl"/>
        </w:rPr>
      </w:pPr>
      <w:r w:rsidRPr="00C82A5B">
        <w:rPr>
          <w:rFonts w:cstheme="minorHAnsi"/>
          <w:b/>
          <w:sz w:val="24"/>
          <w:szCs w:val="24"/>
          <w:u w:val="single"/>
          <w:lang w:val="es-ES_tradnl"/>
        </w:rPr>
        <w:t>ANEXO 03 – “PROGRAMA DE INSTALACIÓN Y MODERNIZACIÓN (OBRAS Y ACCIONES A REALIZAR)</w:t>
      </w:r>
    </w:p>
    <w:p w:rsidR="005D1FC5" w:rsidRPr="00C82A5B" w:rsidRDefault="005D1FC5" w:rsidP="005D1FC5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C82A5B">
        <w:rPr>
          <w:rFonts w:cstheme="minorHAnsi"/>
          <w:sz w:val="24"/>
          <w:szCs w:val="24"/>
          <w:lang w:val="es-ES_tradnl"/>
        </w:rPr>
        <w:t xml:space="preserve">El presente Anexo forma parte integral del </w:t>
      </w:r>
      <w:r w:rsidRPr="00C82A5B">
        <w:rPr>
          <w:rFonts w:cstheme="minorHAnsi"/>
          <w:b/>
          <w:sz w:val="24"/>
          <w:szCs w:val="24"/>
          <w:lang w:val="es-ES_tradnl"/>
        </w:rPr>
        <w:t xml:space="preserve">CONTRATO DE CONCESIÓN DEL PROYECTO DE MODERNIZACIÓN SUSTENTABLE DEL SISTEMA DE ALUMBRADO PÚBLICO PARA EL MUNICIPIO DE ZAPOTLÁN EL GRANDE, JALISCO, INCLUYENDO SU SUSTITITUCIÓN, MANTENIMIENTO Y OPERACIÓN, </w:t>
      </w:r>
      <w:r w:rsidRPr="00C82A5B">
        <w:rPr>
          <w:rFonts w:cstheme="minorHAnsi"/>
          <w:sz w:val="24"/>
          <w:szCs w:val="24"/>
          <w:lang w:val="es-ES_tradnl"/>
        </w:rPr>
        <w:t xml:space="preserve">de </w:t>
      </w:r>
      <w:r w:rsidRPr="005D1FC5">
        <w:rPr>
          <w:rFonts w:cstheme="minorHAnsi"/>
          <w:sz w:val="24"/>
          <w:szCs w:val="24"/>
          <w:lang w:val="es-ES_tradnl"/>
        </w:rPr>
        <w:t>fecha-----</w:t>
      </w:r>
      <w:r w:rsidRPr="00C82A5B">
        <w:rPr>
          <w:rFonts w:cstheme="minorHAnsi"/>
          <w:sz w:val="24"/>
          <w:szCs w:val="24"/>
          <w:lang w:val="es-ES_tradnl"/>
        </w:rPr>
        <w:t xml:space="preserve"> de Julio del año 2020 dos mil veinte, leído que fue por LAS PARTES, lo rubrican de conformidad en Ciudad Guzmán; Municipio de Zapotlán El Grande, en el Estado de Jalisco, por triplic</w:t>
      </w:r>
      <w:bookmarkStart w:id="0" w:name="_GoBack"/>
      <w:bookmarkEnd w:id="0"/>
      <w:r w:rsidRPr="00C82A5B">
        <w:rPr>
          <w:rFonts w:cstheme="minorHAnsi"/>
          <w:sz w:val="24"/>
          <w:szCs w:val="24"/>
          <w:lang w:val="es-ES_tradnl"/>
        </w:rPr>
        <w:t xml:space="preserve">ado, con fecha </w:t>
      </w:r>
      <w:r w:rsidRPr="005D1FC5">
        <w:rPr>
          <w:rFonts w:cstheme="minorHAnsi"/>
          <w:sz w:val="24"/>
          <w:szCs w:val="24"/>
          <w:lang w:val="es-ES_tradnl"/>
        </w:rPr>
        <w:t xml:space="preserve">----- </w:t>
      </w:r>
      <w:r w:rsidRPr="00C82A5B">
        <w:rPr>
          <w:rFonts w:cstheme="minorHAnsi"/>
          <w:sz w:val="24"/>
          <w:szCs w:val="24"/>
          <w:lang w:val="es-ES_tradnl"/>
        </w:rPr>
        <w:t>de Julio del año 2020 dos mil veinte.</w:t>
      </w:r>
    </w:p>
    <w:p w:rsidR="005D1FC5" w:rsidRPr="00C82A5B" w:rsidRDefault="005D1FC5" w:rsidP="005D1FC5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5D1FC5" w:rsidRPr="00C82A5B" w:rsidRDefault="005D1FC5" w:rsidP="005D1FC5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  <w:r w:rsidRPr="00C82A5B">
        <w:rPr>
          <w:rFonts w:cstheme="minorHAnsi"/>
          <w:b/>
          <w:sz w:val="24"/>
          <w:szCs w:val="24"/>
          <w:lang w:val="es-ES_tradnl"/>
        </w:rPr>
        <w:t>CALENDARIOS DE SUMINISTRO ETAPA 1 Y 2</w:t>
      </w:r>
    </w:p>
    <w:tbl>
      <w:tblPr>
        <w:tblStyle w:val="Tablaconcuadrcul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25"/>
        <w:gridCol w:w="284"/>
        <w:gridCol w:w="850"/>
        <w:gridCol w:w="851"/>
        <w:gridCol w:w="850"/>
        <w:gridCol w:w="709"/>
        <w:gridCol w:w="425"/>
        <w:gridCol w:w="284"/>
        <w:gridCol w:w="709"/>
        <w:gridCol w:w="708"/>
        <w:gridCol w:w="709"/>
        <w:gridCol w:w="567"/>
        <w:gridCol w:w="142"/>
        <w:gridCol w:w="838"/>
      </w:tblGrid>
      <w:tr w:rsidR="005D1FC5" w:rsidRPr="00C82A5B" w:rsidTr="004507C6">
        <w:trPr>
          <w:trHeight w:val="380"/>
        </w:trPr>
        <w:tc>
          <w:tcPr>
            <w:tcW w:w="10302" w:type="dxa"/>
            <w:gridSpan w:val="1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CALENDARIO DE ACTIVIDADES PRIMERA SUSTITUCIÓN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405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AGOSTO 2020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SEPTIEMBRE 2020</w:t>
            </w:r>
          </w:p>
        </w:tc>
        <w:tc>
          <w:tcPr>
            <w:tcW w:w="1134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OCTUBRE 2020</w:t>
            </w:r>
          </w:p>
        </w:tc>
        <w:tc>
          <w:tcPr>
            <w:tcW w:w="1701" w:type="dxa"/>
            <w:gridSpan w:val="3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NOVIEMBRE 2020</w:t>
            </w:r>
          </w:p>
        </w:tc>
        <w:tc>
          <w:tcPr>
            <w:tcW w:w="1276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DICIEMBRE 2020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ENERO 2021</w:t>
            </w:r>
          </w:p>
        </w:tc>
      </w:tr>
      <w:tr w:rsidR="005D1FC5" w:rsidRPr="00C82A5B" w:rsidTr="004507C6">
        <w:trPr>
          <w:trHeight w:val="26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Adquisición de Equipos Y Logística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6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Reemplazo </w:t>
            </w:r>
          </w:p>
        </w:tc>
        <w:tc>
          <w:tcPr>
            <w:tcW w:w="1134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1701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Coordinación de programa de trabajo diario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2.1.1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 xml:space="preserve">Coordinación de Cuadrillas 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2.1.2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 xml:space="preserve">Extracción de Materiales del Almacén 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2.1.3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 xml:space="preserve">Llenado de Bitácora 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2.1.4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 xml:space="preserve">Carga de Materiales en Vehículos 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Sustitución y Retiro de Luminarias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 xml:space="preserve">Colocación de Equipos de Seguridad 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2.2.2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Retiro de Luminaria Vieja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2.2.3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 xml:space="preserve">Colocación de Luminarias Nuevas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2.2.4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 xml:space="preserve">Instalación de Fotocelda 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2.2.5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 xml:space="preserve">Prueba de Luminaria Nueva 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2.2.6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 xml:space="preserve">Punteo de Ubicación en el Mapa 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2.2.7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 xml:space="preserve">Solicitar a Instaladores el reporte de Instalación 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Desecho de Luminarias Viejas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2.3.1.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 xml:space="preserve">Traslado de Luminarias retiradas de Manera diaria al </w:t>
            </w:r>
            <w:proofErr w:type="spellStart"/>
            <w:r w:rsidRPr="00C82A5B">
              <w:rPr>
                <w:rFonts w:ascii="Arial" w:hAnsi="Arial" w:cs="Arial"/>
                <w:sz w:val="16"/>
                <w:szCs w:val="16"/>
              </w:rPr>
              <w:t>Almacen</w:t>
            </w:r>
            <w:proofErr w:type="spellEnd"/>
            <w:r w:rsidRPr="00C82A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2.4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Elaboración de Reportes de Instalación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2.4.1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Llenar diariamente Reporte de Avance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2.4.2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 xml:space="preserve">Entregar Reporte Semanal al Municipio 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LUMINARIAS A INSTALAR</w:t>
            </w:r>
          </w:p>
        </w:tc>
        <w:tc>
          <w:tcPr>
            <w:tcW w:w="1134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1701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1134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2100</w:t>
            </w:r>
          </w:p>
        </w:tc>
        <w:tc>
          <w:tcPr>
            <w:tcW w:w="1701" w:type="dxa"/>
            <w:gridSpan w:val="3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597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6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Cierre</w:t>
            </w:r>
          </w:p>
        </w:tc>
        <w:tc>
          <w:tcPr>
            <w:tcW w:w="1134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1701" w:type="dxa"/>
            <w:gridSpan w:val="2"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Revisión</w:t>
            </w:r>
          </w:p>
        </w:tc>
        <w:tc>
          <w:tcPr>
            <w:tcW w:w="1134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rPr>
                <w:rFonts w:ascii="Arial" w:hAnsi="Arial" w:cs="Arial"/>
                <w:sz w:val="16"/>
                <w:szCs w:val="16"/>
              </w:rPr>
            </w:pPr>
            <w:r w:rsidRPr="00C82A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380"/>
        </w:trPr>
        <w:tc>
          <w:tcPr>
            <w:tcW w:w="10302" w:type="dxa"/>
            <w:gridSpan w:val="1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Calibri" w:eastAsia="Calibri" w:hAnsi="Calibri" w:cs="Calibri"/>
                <w:b/>
                <w:sz w:val="25"/>
                <w:szCs w:val="25"/>
              </w:rPr>
            </w:pPr>
            <w:r w:rsidRPr="00C82A5B">
              <w:t xml:space="preserve"> </w:t>
            </w:r>
            <w:r w:rsidRPr="00C82A5B">
              <w:rPr>
                <w:rFonts w:ascii="Calibri" w:eastAsia="Calibri" w:hAnsi="Calibri" w:cs="Calibri"/>
                <w:b/>
                <w:sz w:val="25"/>
                <w:szCs w:val="25"/>
              </w:rPr>
              <w:br w:type="page"/>
            </w:r>
          </w:p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CALENDARIO DE ACTIVIDADES SEGUNDA SUSTITUCIÓN</w:t>
            </w:r>
          </w:p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bCs/>
                <w:sz w:val="14"/>
                <w:szCs w:val="14"/>
              </w:rPr>
              <w:t>AÑO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bCs/>
                <w:sz w:val="14"/>
                <w:szCs w:val="14"/>
              </w:rPr>
              <w:t>Agosto 2030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bCs/>
                <w:sz w:val="14"/>
                <w:szCs w:val="14"/>
              </w:rPr>
              <w:t>Agosto 2031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bCs/>
                <w:sz w:val="14"/>
                <w:szCs w:val="14"/>
              </w:rPr>
              <w:t>Agosto 2032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bCs/>
                <w:sz w:val="14"/>
                <w:szCs w:val="14"/>
              </w:rPr>
              <w:t>Agosto 2033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bCs/>
                <w:sz w:val="14"/>
                <w:szCs w:val="14"/>
              </w:rPr>
              <w:t>Agosto 2034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bCs/>
                <w:sz w:val="14"/>
                <w:szCs w:val="14"/>
              </w:rPr>
              <w:t>Agosto 2035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bCs/>
                <w:sz w:val="14"/>
                <w:szCs w:val="14"/>
              </w:rPr>
              <w:t>Agosto 2036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bCs/>
                <w:sz w:val="14"/>
                <w:szCs w:val="14"/>
              </w:rPr>
              <w:t>Agosto 2037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bCs/>
                <w:sz w:val="14"/>
                <w:szCs w:val="14"/>
              </w:rPr>
              <w:t>Agosto 2038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bCs/>
                <w:sz w:val="14"/>
                <w:szCs w:val="14"/>
              </w:rPr>
              <w:t>Agosto2039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82A5B">
              <w:rPr>
                <w:rFonts w:ascii="Arial" w:hAnsi="Arial" w:cs="Arial"/>
                <w:b/>
                <w:bCs/>
                <w:sz w:val="14"/>
                <w:szCs w:val="14"/>
              </w:rPr>
              <w:t>Agosto 2040</w:t>
            </w:r>
          </w:p>
        </w:tc>
      </w:tr>
      <w:tr w:rsidR="005D1FC5" w:rsidRPr="00C82A5B" w:rsidTr="004507C6">
        <w:trPr>
          <w:trHeight w:val="26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Adquisición de Equipos Y Logística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6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Reemplazo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1276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Coordinación de programa de trabajo diario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2.1.1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 xml:space="preserve">Coordinación de Cuadrillas 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2.1.2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 xml:space="preserve">Extracción de Materiales del Almacén 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2.1.3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 xml:space="preserve">Llenado de Bitácora 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2.1.4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 xml:space="preserve">Carga de Materiales en Vehículos 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Sustitución y Retiro de Luminarias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2.2.1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 xml:space="preserve">Colocación de Equipos de Seguridad 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2.2.2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Retiro de Luminaria Vieja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2.2.3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 xml:space="preserve">Colocación de Luminarias Nuevas 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2.2.4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 xml:space="preserve">Instalación de Fotocelda 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2.2.5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 xml:space="preserve">Prueba de Luminaria Nueva 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2.2.6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 xml:space="preserve">Punteo de Ubicación en el Mapa 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2.2.7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 xml:space="preserve">Solicitar a Instaladores el reporte de Instalación 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Desecho de Luminarias Viejas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2.3.1.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 xml:space="preserve">Traslado de Luminarias retiradas de </w:t>
            </w:r>
            <w:r w:rsidRPr="00C82A5B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Manera diaria al Almacén 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2.4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Elaboración de Reportes de Instalación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2.4.1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Llenar diariamente Reporte de Avance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2.4.2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 xml:space="preserve">Entregar Reporte Semanal al Municipio 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LUMINARIAS A INSTALAR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430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860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860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860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860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860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860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860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860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860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427</w:t>
            </w:r>
          </w:p>
        </w:tc>
      </w:tr>
      <w:tr w:rsidR="005D1FC5" w:rsidRPr="00C82A5B" w:rsidTr="004507C6">
        <w:trPr>
          <w:trHeight w:val="26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Cierre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5D1FC5" w:rsidRPr="00C82A5B" w:rsidTr="004507C6">
        <w:trPr>
          <w:trHeight w:val="240"/>
        </w:trPr>
        <w:tc>
          <w:tcPr>
            <w:tcW w:w="675" w:type="dxa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1276" w:type="dxa"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bCs/>
                <w:sz w:val="16"/>
                <w:szCs w:val="16"/>
              </w:rPr>
              <w:t>Revisión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838" w:type="dxa"/>
            <w:shd w:val="clear" w:color="auto" w:fill="A6A6A6"/>
            <w:noWrap/>
            <w:hideMark/>
          </w:tcPr>
          <w:p w:rsidR="005D1FC5" w:rsidRPr="00C82A5B" w:rsidRDefault="005D1FC5" w:rsidP="00450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2A5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</w:tbl>
    <w:p w:rsidR="005D1FC5" w:rsidRPr="00C82A5B" w:rsidRDefault="005D1FC5" w:rsidP="005D1FC5">
      <w:pPr>
        <w:rPr>
          <w:rFonts w:ascii="Calibri" w:eastAsia="Calibri" w:hAnsi="Calibri" w:cs="Calibri"/>
          <w:b/>
          <w:sz w:val="25"/>
          <w:szCs w:val="25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5D1FC5" w:rsidRPr="00C82A5B" w:rsidRDefault="005D1FC5" w:rsidP="005D1FC5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  <w:highlight w:val="yellow"/>
          <w:lang w:val="es-ES_tradnl"/>
        </w:rPr>
      </w:pPr>
    </w:p>
    <w:p w:rsidR="00E56E00" w:rsidRDefault="00E56E00"/>
    <w:sectPr w:rsidR="00E56E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5"/>
    <w:rsid w:val="005D1FC5"/>
    <w:rsid w:val="00E5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3DA4B-C385-4701-BE4B-4C6E9C5B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">
    <w:name w:val="Tabla con cuadrícula4"/>
    <w:basedOn w:val="Tablanormal"/>
    <w:next w:val="Tablaconcuadrcula"/>
    <w:uiPriority w:val="39"/>
    <w:rsid w:val="005D1FC5"/>
    <w:pPr>
      <w:spacing w:after="0" w:line="240" w:lineRule="auto"/>
    </w:pPr>
    <w:rPr>
      <w:rFonts w:eastAsia="Times New Roman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D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García Orozco</dc:creator>
  <cp:keywords/>
  <dc:description/>
  <cp:lastModifiedBy>Cindy García Orozco</cp:lastModifiedBy>
  <cp:revision>1</cp:revision>
  <dcterms:created xsi:type="dcterms:W3CDTF">2020-07-22T18:49:00Z</dcterms:created>
  <dcterms:modified xsi:type="dcterms:W3CDTF">2020-07-22T18:50:00Z</dcterms:modified>
</cp:coreProperties>
</file>