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F3B74" w14:textId="77777777" w:rsidR="0044600B" w:rsidRDefault="0044600B" w:rsidP="0044600B"/>
    <w:p w14:paraId="6B7892A0" w14:textId="77777777" w:rsidR="0044600B" w:rsidRDefault="0044600B" w:rsidP="0044600B"/>
    <w:tbl>
      <w:tblPr>
        <w:tblStyle w:val="Tablaconcuadrcula"/>
        <w:tblW w:w="0" w:type="auto"/>
        <w:tblLook w:val="04A0" w:firstRow="1" w:lastRow="0" w:firstColumn="1" w:lastColumn="0" w:noHBand="0" w:noVBand="1"/>
      </w:tblPr>
      <w:tblGrid>
        <w:gridCol w:w="9629"/>
      </w:tblGrid>
      <w:tr w:rsidR="0044600B" w14:paraId="46AEAC8F" w14:textId="77777777" w:rsidTr="00021CEA">
        <w:tc>
          <w:tcPr>
            <w:tcW w:w="9629" w:type="dxa"/>
          </w:tcPr>
          <w:p w14:paraId="7459851A" w14:textId="77777777" w:rsidR="0044600B" w:rsidRDefault="00E7180E" w:rsidP="0044600B">
            <w:pPr>
              <w:jc w:val="center"/>
              <w:rPr>
                <w:rFonts w:eastAsia="Calibri"/>
                <w:b/>
                <w:bCs/>
                <w:sz w:val="28"/>
                <w:szCs w:val="28"/>
              </w:rPr>
            </w:pPr>
            <w:r>
              <w:rPr>
                <w:rFonts w:eastAsia="Calibri"/>
                <w:b/>
                <w:bCs/>
                <w:sz w:val="28"/>
                <w:szCs w:val="28"/>
              </w:rPr>
              <w:t xml:space="preserve">DÉCIMO </w:t>
            </w:r>
            <w:r w:rsidR="00C909DE">
              <w:rPr>
                <w:rFonts w:eastAsia="Calibri"/>
                <w:b/>
                <w:bCs/>
                <w:sz w:val="28"/>
                <w:szCs w:val="28"/>
              </w:rPr>
              <w:t>QUINTA</w:t>
            </w:r>
            <w:r>
              <w:rPr>
                <w:rFonts w:eastAsia="Calibri"/>
                <w:b/>
                <w:bCs/>
                <w:sz w:val="28"/>
                <w:szCs w:val="28"/>
              </w:rPr>
              <w:t xml:space="preserve"> </w:t>
            </w:r>
            <w:r w:rsidR="0044600B" w:rsidRPr="00774098">
              <w:rPr>
                <w:rFonts w:eastAsia="Calibri"/>
                <w:b/>
                <w:bCs/>
                <w:sz w:val="28"/>
                <w:szCs w:val="28"/>
              </w:rPr>
              <w:t>SESIÓN ORDINARIA</w:t>
            </w:r>
            <w:r>
              <w:rPr>
                <w:rFonts w:eastAsia="Calibri"/>
                <w:b/>
                <w:bCs/>
                <w:sz w:val="28"/>
                <w:szCs w:val="28"/>
              </w:rPr>
              <w:t xml:space="preserve"> </w:t>
            </w:r>
            <w:r w:rsidR="0044600B" w:rsidRPr="00774098">
              <w:rPr>
                <w:rFonts w:eastAsia="Calibri"/>
                <w:b/>
                <w:bCs/>
                <w:sz w:val="28"/>
                <w:szCs w:val="28"/>
              </w:rPr>
              <w:t xml:space="preserve">DE LA COMISIÓN EDILICIA PERMANENTE DE </w:t>
            </w:r>
            <w:r w:rsidR="0044600B">
              <w:rPr>
                <w:rFonts w:eastAsia="Calibri"/>
                <w:b/>
                <w:bCs/>
                <w:sz w:val="28"/>
                <w:szCs w:val="28"/>
              </w:rPr>
              <w:t>HACIENDA</w:t>
            </w:r>
            <w:r w:rsidR="0044600B" w:rsidRPr="00774098">
              <w:rPr>
                <w:rFonts w:eastAsia="Calibri"/>
                <w:b/>
                <w:bCs/>
                <w:sz w:val="28"/>
                <w:szCs w:val="28"/>
              </w:rPr>
              <w:t xml:space="preserve"> PÚBLICA Y </w:t>
            </w:r>
            <w:r w:rsidR="0044600B">
              <w:rPr>
                <w:rFonts w:eastAsia="Calibri"/>
                <w:b/>
                <w:bCs/>
                <w:sz w:val="28"/>
                <w:szCs w:val="28"/>
              </w:rPr>
              <w:t>PATRIMONIO MUNICIPAL</w:t>
            </w:r>
          </w:p>
          <w:p w14:paraId="0B9DFAE4" w14:textId="76E101D4" w:rsidR="00C909DE" w:rsidRPr="00892065" w:rsidRDefault="00C909DE" w:rsidP="0044600B">
            <w:pPr>
              <w:jc w:val="center"/>
              <w:rPr>
                <w:rFonts w:ascii="Arial" w:hAnsi="Arial" w:cs="Arial"/>
              </w:rPr>
            </w:pPr>
            <w:r>
              <w:rPr>
                <w:rFonts w:eastAsia="Calibri"/>
                <w:b/>
                <w:bCs/>
                <w:sz w:val="28"/>
                <w:szCs w:val="28"/>
              </w:rPr>
              <w:t>2</w:t>
            </w:r>
            <w:r w:rsidR="00435A4C">
              <w:rPr>
                <w:rFonts w:eastAsia="Calibri"/>
                <w:b/>
                <w:bCs/>
                <w:sz w:val="28"/>
                <w:szCs w:val="28"/>
              </w:rPr>
              <w:t>4</w:t>
            </w:r>
            <w:r>
              <w:rPr>
                <w:rFonts w:eastAsia="Calibri"/>
                <w:b/>
                <w:bCs/>
                <w:sz w:val="28"/>
                <w:szCs w:val="28"/>
              </w:rPr>
              <w:t xml:space="preserve"> de julio de 2026 Sala Museográfica José Clemente Orozco</w:t>
            </w:r>
          </w:p>
        </w:tc>
      </w:tr>
    </w:tbl>
    <w:p w14:paraId="361EB87A" w14:textId="77777777" w:rsidR="0044600B" w:rsidRDefault="0044600B" w:rsidP="0044600B"/>
    <w:tbl>
      <w:tblPr>
        <w:tblStyle w:val="Tablaconcuadrcula"/>
        <w:tblW w:w="0" w:type="auto"/>
        <w:tblLook w:val="04A0" w:firstRow="1" w:lastRow="0" w:firstColumn="1" w:lastColumn="0" w:noHBand="0" w:noVBand="1"/>
      </w:tblPr>
      <w:tblGrid>
        <w:gridCol w:w="9629"/>
      </w:tblGrid>
      <w:tr w:rsidR="0044600B" w14:paraId="04B5F2FD" w14:textId="77777777" w:rsidTr="00E7180E">
        <w:trPr>
          <w:trHeight w:val="340"/>
        </w:trPr>
        <w:tc>
          <w:tcPr>
            <w:tcW w:w="9629" w:type="dxa"/>
          </w:tcPr>
          <w:p w14:paraId="5397E195" w14:textId="77777777" w:rsidR="0044600B" w:rsidRPr="00892065" w:rsidRDefault="0044600B" w:rsidP="00021CEA">
            <w:pPr>
              <w:jc w:val="center"/>
              <w:rPr>
                <w:rFonts w:ascii="Arial" w:hAnsi="Arial" w:cs="Arial"/>
                <w:b/>
                <w:bCs/>
              </w:rPr>
            </w:pPr>
            <w:r>
              <w:rPr>
                <w:rFonts w:ascii="Arial" w:hAnsi="Arial" w:cs="Arial"/>
                <w:b/>
                <w:bCs/>
              </w:rPr>
              <w:t>INFORME DETALLADO</w:t>
            </w:r>
            <w:r w:rsidRPr="00892065">
              <w:rPr>
                <w:rFonts w:ascii="Arial" w:hAnsi="Arial" w:cs="Arial"/>
                <w:b/>
                <w:bCs/>
              </w:rPr>
              <w:t>.</w:t>
            </w:r>
          </w:p>
        </w:tc>
      </w:tr>
    </w:tbl>
    <w:p w14:paraId="53378FED" w14:textId="77777777" w:rsidR="0044600B" w:rsidRDefault="0044600B" w:rsidP="0044600B">
      <w:pPr>
        <w:jc w:val="center"/>
        <w:rPr>
          <w:rFonts w:ascii="Arial" w:hAnsi="Arial" w:cs="Arial"/>
          <w:b/>
          <w:sz w:val="24"/>
          <w:szCs w:val="24"/>
        </w:rPr>
      </w:pPr>
    </w:p>
    <w:p w14:paraId="3813548B" w14:textId="4F51DF3F" w:rsidR="00FB4769" w:rsidRDefault="00435A4C" w:rsidP="00435A4C">
      <w:pPr>
        <w:jc w:val="both"/>
        <w:rPr>
          <w:rFonts w:ascii="Arial" w:hAnsi="Arial" w:cs="Arial"/>
          <w:sz w:val="28"/>
          <w:szCs w:val="28"/>
        </w:rPr>
      </w:pPr>
      <w:r>
        <w:rPr>
          <w:rFonts w:ascii="Arial" w:hAnsi="Arial" w:cs="Arial"/>
          <w:sz w:val="28"/>
          <w:szCs w:val="28"/>
        </w:rPr>
        <w:t>Se analiza los artículos de las áreas de la dirección de Construcción de la comunidad en la cual se vieron las opciones de rentar instrumentos propiedad del municipio para eventos particulares con fines de lucro, las nuevas tarifas de la unidad médica y el tema de los nuevos costos para la renta de canchas.</w:t>
      </w:r>
    </w:p>
    <w:p w14:paraId="5C427492" w14:textId="57D96EE7" w:rsidR="00435A4C" w:rsidRDefault="00435A4C" w:rsidP="00435A4C">
      <w:pPr>
        <w:jc w:val="both"/>
        <w:rPr>
          <w:rFonts w:ascii="Arial" w:hAnsi="Arial" w:cs="Arial"/>
          <w:sz w:val="28"/>
          <w:szCs w:val="28"/>
        </w:rPr>
      </w:pPr>
      <w:r>
        <w:rPr>
          <w:rFonts w:ascii="Arial" w:hAnsi="Arial" w:cs="Arial"/>
          <w:sz w:val="28"/>
          <w:szCs w:val="28"/>
        </w:rPr>
        <w:t xml:space="preserve">Posteriormente se vio el ajuste de tarifas por el OPD de </w:t>
      </w:r>
      <w:proofErr w:type="spellStart"/>
      <w:r>
        <w:rPr>
          <w:rFonts w:ascii="Arial" w:hAnsi="Arial" w:cs="Arial"/>
          <w:sz w:val="28"/>
          <w:szCs w:val="28"/>
        </w:rPr>
        <w:t>estacionometros</w:t>
      </w:r>
      <w:proofErr w:type="spellEnd"/>
      <w:r>
        <w:rPr>
          <w:rFonts w:ascii="Arial" w:hAnsi="Arial" w:cs="Arial"/>
          <w:sz w:val="28"/>
          <w:szCs w:val="28"/>
        </w:rPr>
        <w:t xml:space="preserve"> teniendo en su mayoría un incremente inflacionario del 5%.</w:t>
      </w:r>
    </w:p>
    <w:p w14:paraId="07D03DDC" w14:textId="221DE2FD" w:rsidR="00435A4C" w:rsidRDefault="00435A4C" w:rsidP="00435A4C">
      <w:pPr>
        <w:jc w:val="both"/>
        <w:rPr>
          <w:rFonts w:ascii="Arial" w:hAnsi="Arial" w:cs="Arial"/>
          <w:sz w:val="28"/>
          <w:szCs w:val="28"/>
        </w:rPr>
      </w:pPr>
      <w:r>
        <w:rPr>
          <w:rFonts w:ascii="Arial" w:hAnsi="Arial" w:cs="Arial"/>
          <w:sz w:val="28"/>
          <w:szCs w:val="28"/>
        </w:rPr>
        <w:t>Finalizando con Desarrollo Económico y el análisis del arrendamiento de la planta alta del mercado constitución el cual tendría un beneficio si fuera rentado a un solo particular para que se hiciera cargo de él ya que no se ha podido activar de la manera proyectada en un inicio.</w:t>
      </w:r>
    </w:p>
    <w:p w14:paraId="19F1094A" w14:textId="77777777" w:rsidR="00435A4C" w:rsidRDefault="00435A4C" w:rsidP="00435A4C">
      <w:pPr>
        <w:jc w:val="both"/>
        <w:rPr>
          <w:rFonts w:ascii="Arial" w:hAnsi="Arial" w:cs="Arial"/>
          <w:sz w:val="28"/>
          <w:szCs w:val="28"/>
        </w:rPr>
      </w:pPr>
    </w:p>
    <w:p w14:paraId="188F1C10" w14:textId="77777777" w:rsidR="00435A4C" w:rsidRDefault="00435A4C" w:rsidP="00435A4C">
      <w:pPr>
        <w:jc w:val="both"/>
      </w:pPr>
    </w:p>
    <w:p w14:paraId="589F1AE2" w14:textId="77777777" w:rsidR="00FB4769" w:rsidRDefault="00FB4769" w:rsidP="00435A4C">
      <w:pPr>
        <w:jc w:val="both"/>
      </w:pPr>
    </w:p>
    <w:p w14:paraId="6AD72764" w14:textId="77777777" w:rsidR="00FB4769" w:rsidRDefault="00FB4769"/>
    <w:p w14:paraId="5B0F189E" w14:textId="77777777" w:rsidR="00FB4769" w:rsidRDefault="00FB4769"/>
    <w:p w14:paraId="6D3057D0" w14:textId="77777777" w:rsidR="00FB4769" w:rsidRDefault="00FB4769"/>
    <w:p w14:paraId="0430824F" w14:textId="77777777" w:rsidR="00C909DE" w:rsidRDefault="00C909DE"/>
    <w:p w14:paraId="545176C5" w14:textId="77777777" w:rsidR="00C909DE" w:rsidRDefault="00C909DE"/>
    <w:p w14:paraId="257AD2C8" w14:textId="77777777" w:rsidR="00C909DE" w:rsidRDefault="00C909DE"/>
    <w:p w14:paraId="1CE00AFC" w14:textId="77777777" w:rsidR="00C909DE" w:rsidRDefault="00C909DE"/>
    <w:p w14:paraId="050039B7" w14:textId="77777777" w:rsidR="00C909DE" w:rsidRDefault="00C909DE"/>
    <w:p w14:paraId="72A5AE69" w14:textId="2ECDF53C" w:rsidR="00E067D6" w:rsidRDefault="0044600B">
      <w:r w:rsidRPr="00C909DE">
        <w:rPr>
          <w:b/>
          <w:bCs/>
        </w:rPr>
        <w:t>*</w:t>
      </w:r>
      <w:r w:rsidRPr="00C909DE">
        <w:rPr>
          <w:rFonts w:ascii="Arial" w:hAnsi="Arial" w:cs="Arial"/>
          <w:b/>
          <w:bCs/>
          <w:sz w:val="16"/>
          <w:szCs w:val="16"/>
        </w:rPr>
        <w:t>MM</w:t>
      </w:r>
      <w:r>
        <w:rPr>
          <w:rFonts w:ascii="Arial" w:hAnsi="Arial" w:cs="Arial"/>
          <w:sz w:val="16"/>
          <w:szCs w:val="16"/>
        </w:rPr>
        <w:t>/</w:t>
      </w:r>
      <w:proofErr w:type="spellStart"/>
      <w:r w:rsidR="00E7180E">
        <w:rPr>
          <w:rFonts w:ascii="Arial" w:hAnsi="Arial" w:cs="Arial"/>
          <w:sz w:val="16"/>
          <w:szCs w:val="16"/>
        </w:rPr>
        <w:t>plhc</w:t>
      </w:r>
      <w:proofErr w:type="spellEnd"/>
      <w:r>
        <w:rPr>
          <w:rFonts w:ascii="Arial" w:hAnsi="Arial" w:cs="Arial"/>
          <w:sz w:val="16"/>
          <w:szCs w:val="16"/>
        </w:rPr>
        <w:t xml:space="preserve"> </w:t>
      </w:r>
    </w:p>
    <w:sectPr w:rsidR="00E067D6" w:rsidSect="00BA5E95">
      <w:headerReference w:type="even" r:id="rId7"/>
      <w:headerReference w:type="default" r:id="rId8"/>
      <w:headerReference w:type="first" r:id="rId9"/>
      <w:pgSz w:w="12240" w:h="15840"/>
      <w:pgMar w:top="1417"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27080" w14:textId="77777777" w:rsidR="00311702" w:rsidRDefault="00311702">
      <w:pPr>
        <w:spacing w:after="0" w:line="240" w:lineRule="auto"/>
      </w:pPr>
      <w:r>
        <w:separator/>
      </w:r>
    </w:p>
  </w:endnote>
  <w:endnote w:type="continuationSeparator" w:id="0">
    <w:p w14:paraId="17667D5E" w14:textId="77777777" w:rsidR="00311702" w:rsidRDefault="00311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386B4" w14:textId="77777777" w:rsidR="00311702" w:rsidRDefault="00311702">
      <w:pPr>
        <w:spacing w:after="0" w:line="240" w:lineRule="auto"/>
      </w:pPr>
      <w:r>
        <w:separator/>
      </w:r>
    </w:p>
  </w:footnote>
  <w:footnote w:type="continuationSeparator" w:id="0">
    <w:p w14:paraId="5879A330" w14:textId="77777777" w:rsidR="00311702" w:rsidRDefault="00311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5CFA" w14:textId="77777777" w:rsidR="0002131E" w:rsidRDefault="00000000">
    <w:pPr>
      <w:pStyle w:val="Encabezado"/>
    </w:pPr>
    <w:r>
      <w:rPr>
        <w:noProof/>
      </w:rPr>
      <w:pict w14:anchorId="61F25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E975" w14:textId="02734178" w:rsidR="00E7180E" w:rsidRDefault="00E7180E">
    <w:r>
      <w:rPr>
        <w:noProof/>
        <w:lang w:eastAsia="es-MX"/>
      </w:rPr>
      <w:drawing>
        <wp:anchor distT="0" distB="0" distL="114300" distR="114300" simplePos="0" relativeHeight="251664384" behindDoc="1" locked="0" layoutInCell="0" allowOverlap="1" wp14:anchorId="21A0AADB" wp14:editId="3EB9ED9B">
          <wp:simplePos x="0" y="0"/>
          <wp:positionH relativeFrom="page">
            <wp:align>center</wp:align>
          </wp:positionH>
          <wp:positionV relativeFrom="page">
            <wp:posOffset>1519861</wp:posOffset>
          </wp:positionV>
          <wp:extent cx="8428314" cy="8729676"/>
          <wp:effectExtent l="0" t="0" r="0" b="0"/>
          <wp:wrapNone/>
          <wp:docPr id="11" name="Imagen 11"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ja membretada"/>
                  <pic:cNvPicPr>
                    <a:picLocks noChangeAspect="1" noChangeArrowheads="1"/>
                  </pic:cNvPicPr>
                </pic:nvPicPr>
                <pic:blipFill>
                  <a:blip r:embed="rId1">
                    <a:extLst>
                      <a:ext uri="{28A0092B-C50C-407E-A947-70E740481C1C}">
                        <a14:useLocalDpi xmlns:a14="http://schemas.microsoft.com/office/drawing/2010/main" val="0"/>
                      </a:ext>
                    </a:extLst>
                  </a:blip>
                  <a:srcRect t="13246"/>
                  <a:stretch>
                    <a:fillRect/>
                  </a:stretch>
                </pic:blipFill>
                <pic:spPr bwMode="auto">
                  <a:xfrm>
                    <a:off x="0" y="0"/>
                    <a:ext cx="8428314" cy="8729676"/>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462D9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8" type="#_x0000_t75" alt="" style="position:absolute;margin-left:-85pt;margin-top:-75.5pt;width:612.35pt;height:679.15pt;z-index:-251654144;mso-wrap-edited:f;mso-width-percent:0;mso-position-horizontal-relative:margin;mso-position-vertical-relative:margin;mso-width-percent:0" o:allowincell="f">
          <v:imagedata r:id="rId2" o:title="Hoja membretada" cropbottom="9363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73B0" w14:textId="77777777" w:rsidR="0002131E" w:rsidRDefault="00000000">
    <w:pPr>
      <w:pStyle w:val="Encabezado"/>
    </w:pPr>
    <w:r>
      <w:rPr>
        <w:noProof/>
      </w:rPr>
      <w:pict w14:anchorId="7DF91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D439F"/>
    <w:multiLevelType w:val="hybridMultilevel"/>
    <w:tmpl w:val="0F56BE0E"/>
    <w:lvl w:ilvl="0" w:tplc="A08EDBD2">
      <w:start w:val="3"/>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3522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00B"/>
    <w:rsid w:val="0002131E"/>
    <w:rsid w:val="00026873"/>
    <w:rsid w:val="00102142"/>
    <w:rsid w:val="00311702"/>
    <w:rsid w:val="003C5260"/>
    <w:rsid w:val="004034D9"/>
    <w:rsid w:val="00435A4C"/>
    <w:rsid w:val="0044600B"/>
    <w:rsid w:val="004579C4"/>
    <w:rsid w:val="004D2E22"/>
    <w:rsid w:val="00706390"/>
    <w:rsid w:val="007A33C0"/>
    <w:rsid w:val="007B1993"/>
    <w:rsid w:val="008858D4"/>
    <w:rsid w:val="008F5780"/>
    <w:rsid w:val="00912240"/>
    <w:rsid w:val="00A96B62"/>
    <w:rsid w:val="00B14D88"/>
    <w:rsid w:val="00B32C06"/>
    <w:rsid w:val="00C43D29"/>
    <w:rsid w:val="00C85FC5"/>
    <w:rsid w:val="00C909DE"/>
    <w:rsid w:val="00CC5965"/>
    <w:rsid w:val="00E067D6"/>
    <w:rsid w:val="00E17AD6"/>
    <w:rsid w:val="00E7180E"/>
    <w:rsid w:val="00FA2EA5"/>
    <w:rsid w:val="00FB47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44B76"/>
  <w15:chartTrackingRefBased/>
  <w15:docId w15:val="{B9B5693A-46A5-456A-BB24-518B5E82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600B"/>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44600B"/>
    <w:rPr>
      <w:kern w:val="2"/>
      <w:sz w:val="24"/>
      <w:szCs w:val="24"/>
      <w14:ligatures w14:val="standardContextual"/>
    </w:rPr>
  </w:style>
  <w:style w:type="table" w:styleId="Tablaconcuadrcula">
    <w:name w:val="Table Grid"/>
    <w:basedOn w:val="Tablanormal"/>
    <w:uiPriority w:val="59"/>
    <w:rsid w:val="0044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4600B"/>
    <w:pPr>
      <w:spacing w:after="0" w:line="240" w:lineRule="auto"/>
    </w:pPr>
    <w:rPr>
      <w:rFonts w:eastAsiaTheme="minorEastAsia"/>
      <w:sz w:val="24"/>
      <w:szCs w:val="24"/>
      <w:lang w:val="es-ES_tradnl" w:eastAsia="es-ES"/>
    </w:rPr>
  </w:style>
  <w:style w:type="character" w:customStyle="1" w:styleId="SinespaciadoCar">
    <w:name w:val="Sin espaciado Car"/>
    <w:basedOn w:val="Fuentedeprrafopredeter"/>
    <w:link w:val="Sinespaciado"/>
    <w:uiPriority w:val="1"/>
    <w:rsid w:val="0044600B"/>
    <w:rPr>
      <w:rFonts w:eastAsiaTheme="minorEastAsia"/>
      <w:sz w:val="24"/>
      <w:szCs w:val="24"/>
      <w:lang w:val="es-ES_tradnl" w:eastAsia="es-ES"/>
    </w:rPr>
  </w:style>
  <w:style w:type="paragraph" w:styleId="Prrafodelista">
    <w:name w:val="List Paragraph"/>
    <w:basedOn w:val="Normal"/>
    <w:uiPriority w:val="34"/>
    <w:qFormat/>
    <w:rsid w:val="00E7180E"/>
    <w:pPr>
      <w:spacing w:line="278" w:lineRule="auto"/>
      <w:ind w:left="720"/>
      <w:contextualSpacing/>
    </w:pPr>
    <w:rPr>
      <w:kern w:val="2"/>
      <w:sz w:val="24"/>
      <w:szCs w:val="24"/>
      <w14:ligatures w14:val="standardContextual"/>
    </w:rPr>
  </w:style>
  <w:style w:type="paragraph" w:styleId="Piedepgina">
    <w:name w:val="footer"/>
    <w:basedOn w:val="Normal"/>
    <w:link w:val="PiedepginaCar"/>
    <w:uiPriority w:val="99"/>
    <w:unhideWhenUsed/>
    <w:rsid w:val="00E718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1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792</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gabypa1975@gmail.com</dc:creator>
  <cp:keywords/>
  <dc:description/>
  <cp:lastModifiedBy>Paulina Lizzete Hernandez Chavez</cp:lastModifiedBy>
  <cp:revision>2</cp:revision>
  <dcterms:created xsi:type="dcterms:W3CDTF">2026-08-13T17:48:00Z</dcterms:created>
  <dcterms:modified xsi:type="dcterms:W3CDTF">2026-08-13T17:48:00Z</dcterms:modified>
</cp:coreProperties>
</file>