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BC47D" w14:textId="77777777" w:rsidR="00E44C33" w:rsidRDefault="00E44C33" w:rsidP="00E44C33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44C33" w:rsidRPr="00DC3169" w14:paraId="7B250599" w14:textId="77777777" w:rsidTr="00624F74">
        <w:tc>
          <w:tcPr>
            <w:tcW w:w="9629" w:type="dxa"/>
          </w:tcPr>
          <w:p w14:paraId="3D8DD8AF" w14:textId="77777777" w:rsidR="00E44C33" w:rsidRPr="00DC3169" w:rsidRDefault="00E44C33" w:rsidP="00624F74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C316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DÉCIMA QUINTA SESIÓN ORDINARIA DE LA COMISIÓN EDILICIA PERMANENTE DE HACIENDA PÚBLICA Y PATRIMONIO MUNICIPAL</w:t>
            </w:r>
          </w:p>
          <w:p w14:paraId="05BE9349" w14:textId="721244E1" w:rsidR="00E44C33" w:rsidRPr="00DC3169" w:rsidRDefault="00E44C33" w:rsidP="00624F74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C316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</w:t>
            </w:r>
            <w:r w:rsidR="005C1974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8</w:t>
            </w:r>
            <w:r w:rsidRPr="00DC316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de julio de 2026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.</w:t>
            </w:r>
            <w:r w:rsidRPr="00DC316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Sala Museográfica José Clemente Orozco</w:t>
            </w:r>
          </w:p>
        </w:tc>
      </w:tr>
    </w:tbl>
    <w:p w14:paraId="5654B39E" w14:textId="77777777" w:rsidR="00E44C33" w:rsidRPr="00DC3169" w:rsidRDefault="00E44C33" w:rsidP="00E44C33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44C33" w:rsidRPr="00DC3169" w14:paraId="4539DBB9" w14:textId="77777777" w:rsidTr="00624F74">
        <w:tc>
          <w:tcPr>
            <w:tcW w:w="9629" w:type="dxa"/>
          </w:tcPr>
          <w:p w14:paraId="0A7BAA1D" w14:textId="77777777" w:rsidR="00E44C33" w:rsidRPr="00DC3169" w:rsidRDefault="00E44C33" w:rsidP="00624F7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SENTIDO DEL VOTO</w:t>
            </w:r>
            <w:r w:rsidRPr="00DC3169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</w:tr>
    </w:tbl>
    <w:p w14:paraId="57AF2318" w14:textId="77777777" w:rsidR="00E44C33" w:rsidRPr="00DC3169" w:rsidRDefault="00E44C33" w:rsidP="00E44C33">
      <w:pPr>
        <w:rPr>
          <w:rFonts w:ascii="Arial" w:hAnsi="Arial" w:cs="Arial"/>
          <w:sz w:val="24"/>
          <w:szCs w:val="24"/>
        </w:rPr>
      </w:pPr>
    </w:p>
    <w:p w14:paraId="74E23638" w14:textId="77777777" w:rsidR="00E44C33" w:rsidRPr="00DC3169" w:rsidRDefault="00E44C33" w:rsidP="00E44C33">
      <w:pPr>
        <w:pStyle w:val="Sinespaciado"/>
        <w:jc w:val="both"/>
        <w:rPr>
          <w:rFonts w:ascii="Arial" w:hAnsi="Arial" w:cs="Arial"/>
          <w:lang w:val="es-MX"/>
        </w:rPr>
      </w:pPr>
      <w:r w:rsidRPr="00DC3169">
        <w:rPr>
          <w:rFonts w:ascii="Arial" w:hAnsi="Arial" w:cs="Arial"/>
          <w:b/>
        </w:rPr>
        <w:t>3.-</w:t>
      </w:r>
      <w:r w:rsidRPr="00DC3169">
        <w:rPr>
          <w:rFonts w:ascii="Arial" w:hAnsi="Arial" w:cs="Arial"/>
        </w:rPr>
        <w:t xml:space="preserve"> Estudio, análisis y en su caso dictaminación respecto de la iniciativa que contiene el proyecto de la Ley de Ingresos para el Ejercicio Fiscal 2027 turnada a la Comisión </w:t>
      </w:r>
      <w:proofErr w:type="gramStart"/>
      <w:r w:rsidRPr="00DC3169">
        <w:rPr>
          <w:rFonts w:ascii="Arial" w:hAnsi="Arial" w:cs="Arial"/>
        </w:rPr>
        <w:t>Edilicia</w:t>
      </w:r>
      <w:proofErr w:type="gramEnd"/>
      <w:r w:rsidRPr="00DC3169">
        <w:rPr>
          <w:rFonts w:ascii="Arial" w:hAnsi="Arial" w:cs="Arial"/>
        </w:rPr>
        <w:t xml:space="preserve"> Permanente de Hacienda Pública y Patrimonio Municipal.</w:t>
      </w:r>
    </w:p>
    <w:p w14:paraId="0E90D13A" w14:textId="77777777" w:rsidR="00E44C33" w:rsidRDefault="00E44C33" w:rsidP="00E44C33">
      <w:pPr>
        <w:pStyle w:val="Sinespaciado"/>
        <w:jc w:val="both"/>
        <w:rPr>
          <w:rFonts w:ascii="Arial" w:hAnsi="Arial" w:cs="Arial"/>
        </w:rPr>
      </w:pPr>
    </w:p>
    <w:p w14:paraId="54B3C82E" w14:textId="6BC4EBFB" w:rsidR="00E44C33" w:rsidRPr="00B631AA" w:rsidRDefault="00E44C33" w:rsidP="00E44C33">
      <w:pPr>
        <w:jc w:val="both"/>
        <w:rPr>
          <w:rFonts w:ascii="Arial" w:hAnsi="Arial" w:cs="Arial"/>
          <w:b/>
          <w:bCs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39"/>
        <w:gridCol w:w="1843"/>
        <w:gridCol w:w="2126"/>
        <w:gridCol w:w="2022"/>
      </w:tblGrid>
      <w:tr w:rsidR="00E44C33" w:rsidRPr="0015172B" w14:paraId="360B14D0" w14:textId="77777777" w:rsidTr="00624F74">
        <w:tc>
          <w:tcPr>
            <w:tcW w:w="3539" w:type="dxa"/>
          </w:tcPr>
          <w:p w14:paraId="10137491" w14:textId="77777777" w:rsidR="00E44C33" w:rsidRPr="0015172B" w:rsidRDefault="00E44C33" w:rsidP="00624F7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56B88B6" w14:textId="77777777" w:rsidR="00E44C33" w:rsidRPr="0015172B" w:rsidRDefault="00E44C33" w:rsidP="00624F7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5172B">
              <w:rPr>
                <w:rFonts w:ascii="Arial" w:hAnsi="Arial" w:cs="Arial"/>
                <w:sz w:val="16"/>
                <w:szCs w:val="16"/>
              </w:rPr>
              <w:t>A favor</w:t>
            </w:r>
          </w:p>
        </w:tc>
        <w:tc>
          <w:tcPr>
            <w:tcW w:w="2126" w:type="dxa"/>
          </w:tcPr>
          <w:p w14:paraId="19688423" w14:textId="77777777" w:rsidR="00E44C33" w:rsidRPr="0015172B" w:rsidRDefault="00E44C33" w:rsidP="00624F7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5172B">
              <w:rPr>
                <w:rFonts w:ascii="Arial" w:hAnsi="Arial" w:cs="Arial"/>
                <w:sz w:val="16"/>
                <w:szCs w:val="16"/>
              </w:rPr>
              <w:t>En contra</w:t>
            </w:r>
          </w:p>
        </w:tc>
        <w:tc>
          <w:tcPr>
            <w:tcW w:w="2022" w:type="dxa"/>
          </w:tcPr>
          <w:p w14:paraId="59A1FA45" w14:textId="77777777" w:rsidR="00E44C33" w:rsidRPr="0015172B" w:rsidRDefault="00E44C33" w:rsidP="00624F7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5172B">
              <w:rPr>
                <w:rFonts w:ascii="Arial" w:hAnsi="Arial" w:cs="Arial"/>
                <w:sz w:val="16"/>
                <w:szCs w:val="16"/>
              </w:rPr>
              <w:t>En abstención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E44C33" w:rsidRPr="0015172B" w14:paraId="302A35E5" w14:textId="77777777" w:rsidTr="00624F74">
        <w:tc>
          <w:tcPr>
            <w:tcW w:w="3539" w:type="dxa"/>
          </w:tcPr>
          <w:p w14:paraId="622A510B" w14:textId="77777777" w:rsidR="00E44C33" w:rsidRPr="0015172B" w:rsidRDefault="00E44C33" w:rsidP="00624F7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C. </w:t>
            </w:r>
            <w:r w:rsidRPr="0015172B">
              <w:rPr>
                <w:rFonts w:ascii="Arial" w:hAnsi="Arial" w:cs="Arial"/>
                <w:b/>
                <w:bCs/>
                <w:sz w:val="16"/>
                <w:szCs w:val="16"/>
              </w:rPr>
              <w:t>MIGUEL MARENTES.</w:t>
            </w:r>
          </w:p>
          <w:p w14:paraId="0C73F8E7" w14:textId="77777777" w:rsidR="00E44C33" w:rsidRPr="0015172B" w:rsidRDefault="00E44C33" w:rsidP="00624F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Regidor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Presidente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de la Comisión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Edilicia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Permanente de Hacienda Pública y Patrimonio Municipal.</w:t>
            </w:r>
          </w:p>
        </w:tc>
        <w:tc>
          <w:tcPr>
            <w:tcW w:w="1843" w:type="dxa"/>
          </w:tcPr>
          <w:p w14:paraId="58206A97" w14:textId="77777777" w:rsidR="00E44C33" w:rsidRPr="0015172B" w:rsidRDefault="00E44C33" w:rsidP="00624F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126" w:type="dxa"/>
          </w:tcPr>
          <w:p w14:paraId="6EA6174B" w14:textId="77777777" w:rsidR="00E44C33" w:rsidRPr="0015172B" w:rsidRDefault="00E44C33" w:rsidP="00624F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2" w:type="dxa"/>
          </w:tcPr>
          <w:p w14:paraId="74D87C6C" w14:textId="77777777" w:rsidR="00E44C33" w:rsidRPr="0015172B" w:rsidRDefault="00E44C33" w:rsidP="00624F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4C33" w:rsidRPr="0015172B" w14:paraId="741DD76B" w14:textId="77777777" w:rsidTr="00624F74">
        <w:tc>
          <w:tcPr>
            <w:tcW w:w="3539" w:type="dxa"/>
          </w:tcPr>
          <w:p w14:paraId="5E625301" w14:textId="77777777" w:rsidR="00E44C33" w:rsidRDefault="00E44C33" w:rsidP="00624F7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C. CLAUDIA MARGARITA ROBLES GÒMEZ.</w:t>
            </w:r>
          </w:p>
          <w:p w14:paraId="7D172BC5" w14:textId="77777777" w:rsidR="00E44C33" w:rsidRPr="0015172B" w:rsidRDefault="00E44C33" w:rsidP="00624F7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Síndica </w:t>
            </w:r>
            <w:r w:rsidRPr="0015172B">
              <w:rPr>
                <w:rFonts w:ascii="Arial" w:hAnsi="Arial" w:cs="Arial"/>
                <w:sz w:val="16"/>
                <w:szCs w:val="16"/>
              </w:rPr>
              <w:t xml:space="preserve">y Regidora Vocal </w:t>
            </w:r>
            <w:r>
              <w:rPr>
                <w:rFonts w:ascii="Arial" w:hAnsi="Arial" w:cs="Arial"/>
                <w:sz w:val="16"/>
                <w:szCs w:val="16"/>
              </w:rPr>
              <w:t xml:space="preserve">de la Comisión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Edilicia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Permanente de Hacienda Pública y Patrimonio Municipal.</w:t>
            </w:r>
          </w:p>
        </w:tc>
        <w:tc>
          <w:tcPr>
            <w:tcW w:w="1843" w:type="dxa"/>
          </w:tcPr>
          <w:p w14:paraId="7CF71FAC" w14:textId="77777777" w:rsidR="00E44C33" w:rsidRDefault="00E44C33" w:rsidP="00624F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126" w:type="dxa"/>
          </w:tcPr>
          <w:p w14:paraId="2F86F41C" w14:textId="77777777" w:rsidR="00E44C33" w:rsidRPr="0015172B" w:rsidRDefault="00E44C33" w:rsidP="00624F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2" w:type="dxa"/>
          </w:tcPr>
          <w:p w14:paraId="674F9BEE" w14:textId="77777777" w:rsidR="00E44C33" w:rsidRPr="0015172B" w:rsidRDefault="00E44C33" w:rsidP="00624F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4C33" w:rsidRPr="0015172B" w14:paraId="59825AA1" w14:textId="77777777" w:rsidTr="00624F74">
        <w:tc>
          <w:tcPr>
            <w:tcW w:w="3539" w:type="dxa"/>
          </w:tcPr>
          <w:p w14:paraId="37DE1B88" w14:textId="77777777" w:rsidR="00E44C33" w:rsidRDefault="00E44C33" w:rsidP="00624F7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C. MARÌA HIDANIA ROMERO RODRÌGUEZ.</w:t>
            </w:r>
          </w:p>
          <w:p w14:paraId="5ED30D64" w14:textId="77777777" w:rsidR="00E44C33" w:rsidRDefault="00E44C33" w:rsidP="00624F7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72B">
              <w:rPr>
                <w:rFonts w:ascii="Arial" w:hAnsi="Arial" w:cs="Arial"/>
                <w:sz w:val="16"/>
                <w:szCs w:val="16"/>
              </w:rPr>
              <w:t xml:space="preserve">Regidora Vocal </w:t>
            </w:r>
            <w:r>
              <w:rPr>
                <w:rFonts w:ascii="Arial" w:hAnsi="Arial" w:cs="Arial"/>
                <w:sz w:val="16"/>
                <w:szCs w:val="16"/>
              </w:rPr>
              <w:t xml:space="preserve">de la Comisión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Edilicia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Permanente de Hacienda Pública y Patrimonio Municipal.</w:t>
            </w:r>
          </w:p>
        </w:tc>
        <w:tc>
          <w:tcPr>
            <w:tcW w:w="1843" w:type="dxa"/>
          </w:tcPr>
          <w:p w14:paraId="61B59F20" w14:textId="77777777" w:rsidR="00E44C33" w:rsidRDefault="00E44C33" w:rsidP="00624F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126" w:type="dxa"/>
          </w:tcPr>
          <w:p w14:paraId="0FA67AC0" w14:textId="77777777" w:rsidR="00E44C33" w:rsidRPr="0015172B" w:rsidRDefault="00E44C33" w:rsidP="00624F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2" w:type="dxa"/>
          </w:tcPr>
          <w:p w14:paraId="00BFCF5A" w14:textId="77777777" w:rsidR="00E44C33" w:rsidRPr="0015172B" w:rsidRDefault="00E44C33" w:rsidP="00624F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4C33" w:rsidRPr="0015172B" w14:paraId="16E19D65" w14:textId="77777777" w:rsidTr="00624F74">
        <w:tc>
          <w:tcPr>
            <w:tcW w:w="3539" w:type="dxa"/>
          </w:tcPr>
          <w:p w14:paraId="78DBAF66" w14:textId="77777777" w:rsidR="00E44C33" w:rsidRDefault="00E44C33" w:rsidP="00624F7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C. JOSÈ BERTÍN CHÁVEZ VARGAS.</w:t>
            </w:r>
          </w:p>
          <w:p w14:paraId="1EE4CA5A" w14:textId="77777777" w:rsidR="00E44C33" w:rsidRDefault="00E44C33" w:rsidP="00624F7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72B">
              <w:rPr>
                <w:rFonts w:ascii="Arial" w:hAnsi="Arial" w:cs="Arial"/>
                <w:sz w:val="16"/>
                <w:szCs w:val="16"/>
              </w:rPr>
              <w:t xml:space="preserve">Regidor Vocal </w:t>
            </w:r>
            <w:r>
              <w:rPr>
                <w:rFonts w:ascii="Arial" w:hAnsi="Arial" w:cs="Arial"/>
                <w:sz w:val="16"/>
                <w:szCs w:val="16"/>
              </w:rPr>
              <w:t xml:space="preserve">de la Comisión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Edilicia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Permanente de Hacienda Pública y Patrimonio Municipal</w:t>
            </w:r>
          </w:p>
        </w:tc>
        <w:tc>
          <w:tcPr>
            <w:tcW w:w="1843" w:type="dxa"/>
          </w:tcPr>
          <w:p w14:paraId="4A33A08F" w14:textId="77777777" w:rsidR="00E44C33" w:rsidRDefault="00E44C33" w:rsidP="00624F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126" w:type="dxa"/>
          </w:tcPr>
          <w:p w14:paraId="39A35AD4" w14:textId="77777777" w:rsidR="00E44C33" w:rsidRPr="0015172B" w:rsidRDefault="00E44C33" w:rsidP="00624F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2" w:type="dxa"/>
          </w:tcPr>
          <w:p w14:paraId="4AE0386D" w14:textId="77777777" w:rsidR="00E44C33" w:rsidRPr="0015172B" w:rsidRDefault="00E44C33" w:rsidP="00624F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4C33" w:rsidRPr="0015172B" w14:paraId="21D42F71" w14:textId="77777777" w:rsidTr="00624F74">
        <w:tc>
          <w:tcPr>
            <w:tcW w:w="3539" w:type="dxa"/>
          </w:tcPr>
          <w:p w14:paraId="685FDF77" w14:textId="77777777" w:rsidR="00E44C33" w:rsidRDefault="00E44C33" w:rsidP="00624F7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C. GUSTAVO LÓPEZ SANDOVAL.</w:t>
            </w:r>
          </w:p>
          <w:p w14:paraId="410CC5C7" w14:textId="77777777" w:rsidR="00E44C33" w:rsidRDefault="00E44C33" w:rsidP="00624F7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72B">
              <w:rPr>
                <w:rFonts w:ascii="Arial" w:hAnsi="Arial" w:cs="Arial"/>
                <w:sz w:val="16"/>
                <w:szCs w:val="16"/>
              </w:rPr>
              <w:t xml:space="preserve">Regidor Vocal </w:t>
            </w:r>
            <w:r>
              <w:rPr>
                <w:rFonts w:ascii="Arial" w:hAnsi="Arial" w:cs="Arial"/>
                <w:sz w:val="16"/>
                <w:szCs w:val="16"/>
              </w:rPr>
              <w:t xml:space="preserve">de la Comisión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Edilicia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Permanente de Hacienda Pública y Patrimonio Municipal</w:t>
            </w:r>
          </w:p>
        </w:tc>
        <w:tc>
          <w:tcPr>
            <w:tcW w:w="1843" w:type="dxa"/>
          </w:tcPr>
          <w:p w14:paraId="220C2C33" w14:textId="77777777" w:rsidR="00E44C33" w:rsidRDefault="00E44C33" w:rsidP="00624F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126" w:type="dxa"/>
          </w:tcPr>
          <w:p w14:paraId="48087040" w14:textId="77777777" w:rsidR="00E44C33" w:rsidRPr="0015172B" w:rsidRDefault="00E44C33" w:rsidP="00624F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2" w:type="dxa"/>
          </w:tcPr>
          <w:p w14:paraId="06C72B48" w14:textId="77777777" w:rsidR="00E44C33" w:rsidRPr="0015172B" w:rsidRDefault="00E44C33" w:rsidP="00624F7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42CC410" w14:textId="77777777" w:rsidR="00E44C33" w:rsidRPr="00360997" w:rsidRDefault="00E44C33" w:rsidP="00E44C3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4B7487A" w14:textId="6D64399F" w:rsidR="00E44C33" w:rsidRPr="00360997" w:rsidRDefault="00360997" w:rsidP="00E44C33">
      <w:pPr>
        <w:pStyle w:val="Sinespaciado"/>
        <w:jc w:val="both"/>
        <w:rPr>
          <w:rFonts w:ascii="Arial" w:hAnsi="Arial" w:cs="Arial"/>
          <w:b/>
          <w:bCs/>
        </w:rPr>
      </w:pPr>
      <w:r w:rsidRPr="00360997">
        <w:rPr>
          <w:rFonts w:ascii="Arial" w:hAnsi="Arial" w:cs="Arial"/>
          <w:b/>
          <w:bCs/>
        </w:rPr>
        <w:t xml:space="preserve">APROBADO POR UNANIMIDAD. </w:t>
      </w:r>
    </w:p>
    <w:p w14:paraId="6664692D" w14:textId="77777777" w:rsidR="00E44C33" w:rsidRDefault="00E44C33" w:rsidP="00E44C33">
      <w:pPr>
        <w:pStyle w:val="Sinespaciado"/>
        <w:jc w:val="both"/>
        <w:rPr>
          <w:rFonts w:ascii="Arial" w:hAnsi="Arial" w:cs="Arial"/>
        </w:rPr>
      </w:pPr>
    </w:p>
    <w:p w14:paraId="3523E307" w14:textId="77777777" w:rsidR="00E44C33" w:rsidRDefault="00E44C33" w:rsidP="00E44C33">
      <w:pPr>
        <w:pStyle w:val="Sinespaciado"/>
        <w:jc w:val="both"/>
        <w:rPr>
          <w:rFonts w:ascii="Arial" w:hAnsi="Arial" w:cs="Arial"/>
        </w:rPr>
      </w:pPr>
    </w:p>
    <w:p w14:paraId="3CC94ACD" w14:textId="77777777" w:rsidR="00E44C33" w:rsidRDefault="00E44C33" w:rsidP="00E44C33">
      <w:pPr>
        <w:pStyle w:val="Sinespaciado"/>
        <w:jc w:val="both"/>
        <w:rPr>
          <w:rFonts w:ascii="Arial" w:hAnsi="Arial" w:cs="Arial"/>
        </w:rPr>
      </w:pPr>
    </w:p>
    <w:p w14:paraId="11476A59" w14:textId="77777777" w:rsidR="00E44C33" w:rsidRDefault="00E44C33" w:rsidP="00E44C33">
      <w:pPr>
        <w:pStyle w:val="Sinespaciado"/>
        <w:jc w:val="both"/>
        <w:rPr>
          <w:rFonts w:ascii="Arial" w:hAnsi="Arial" w:cs="Arial"/>
        </w:rPr>
      </w:pPr>
    </w:p>
    <w:p w14:paraId="7BC7A3EE" w14:textId="77777777" w:rsidR="00E44C33" w:rsidRDefault="00E44C33" w:rsidP="00E44C33">
      <w:pPr>
        <w:pStyle w:val="Sinespaciado"/>
        <w:jc w:val="both"/>
        <w:rPr>
          <w:rFonts w:ascii="Arial" w:hAnsi="Arial" w:cs="Arial"/>
        </w:rPr>
      </w:pPr>
    </w:p>
    <w:p w14:paraId="34E8EC3B" w14:textId="77777777" w:rsidR="00E44C33" w:rsidRDefault="00E44C33" w:rsidP="00E44C33">
      <w:pPr>
        <w:pStyle w:val="Sinespaciado"/>
        <w:jc w:val="both"/>
        <w:rPr>
          <w:rFonts w:ascii="Arial" w:hAnsi="Arial" w:cs="Arial"/>
        </w:rPr>
      </w:pPr>
    </w:p>
    <w:p w14:paraId="66BB5631" w14:textId="77777777" w:rsidR="00E44C33" w:rsidRPr="00F3167D" w:rsidRDefault="00E44C33" w:rsidP="00E44C33">
      <w:pPr>
        <w:pStyle w:val="Sinespaciado"/>
        <w:jc w:val="both"/>
        <w:rPr>
          <w:rFonts w:ascii="Arial" w:hAnsi="Arial" w:cs="Arial"/>
        </w:rPr>
      </w:pPr>
    </w:p>
    <w:p w14:paraId="3BE68FEF" w14:textId="1AC1C360" w:rsidR="00E44C33" w:rsidRPr="007069FE" w:rsidRDefault="00E44C33" w:rsidP="00E44C33">
      <w:pPr>
        <w:rPr>
          <w:rFonts w:ascii="Arial" w:hAnsi="Arial" w:cs="Arial"/>
          <w:sz w:val="16"/>
          <w:szCs w:val="16"/>
        </w:rPr>
      </w:pPr>
      <w:r>
        <w:t>*</w:t>
      </w:r>
      <w:r>
        <w:rPr>
          <w:rFonts w:ascii="Arial" w:hAnsi="Arial" w:cs="Arial"/>
          <w:sz w:val="16"/>
          <w:szCs w:val="16"/>
        </w:rPr>
        <w:t>MM/</w:t>
      </w:r>
      <w:proofErr w:type="spellStart"/>
      <w:r>
        <w:rPr>
          <w:rFonts w:ascii="Arial" w:hAnsi="Arial" w:cs="Arial"/>
          <w:sz w:val="16"/>
          <w:szCs w:val="16"/>
        </w:rPr>
        <w:t>mgpa</w:t>
      </w:r>
      <w:proofErr w:type="spellEnd"/>
      <w:r>
        <w:rPr>
          <w:rFonts w:ascii="Arial" w:hAnsi="Arial" w:cs="Arial"/>
          <w:sz w:val="16"/>
          <w:szCs w:val="16"/>
        </w:rPr>
        <w:t xml:space="preserve">. </w:t>
      </w:r>
    </w:p>
    <w:p w14:paraId="172CA083" w14:textId="77777777" w:rsidR="00E44C33" w:rsidRDefault="00E44C33" w:rsidP="00E44C33"/>
    <w:p w14:paraId="71509587" w14:textId="77777777" w:rsidR="00E44C33" w:rsidRDefault="00E44C33" w:rsidP="00E44C33">
      <w:pPr>
        <w:pStyle w:val="Sinespaciado"/>
        <w:jc w:val="both"/>
        <w:rPr>
          <w:rFonts w:ascii="Arial" w:hAnsi="Arial" w:cs="Arial"/>
        </w:rPr>
      </w:pPr>
    </w:p>
    <w:sectPr w:rsidR="00E44C33" w:rsidSect="00E44C33">
      <w:headerReference w:type="even" r:id="rId4"/>
      <w:headerReference w:type="default" r:id="rId5"/>
      <w:headerReference w:type="first" r:id="rId6"/>
      <w:pgSz w:w="12240" w:h="15840"/>
      <w:pgMar w:top="1560" w:right="9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76A2E" w14:textId="77777777" w:rsidR="00E44C33" w:rsidRDefault="00E44C33">
    <w:pPr>
      <w:pStyle w:val="Encabezado"/>
    </w:pPr>
    <w:r>
      <w:rPr>
        <w:noProof/>
      </w:rPr>
      <w:pict w14:anchorId="79EBF1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5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5A60A" w14:textId="77777777" w:rsidR="00E44C33" w:rsidRDefault="00E44C33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2EFE6486" wp14:editId="70632DFC">
          <wp:simplePos x="0" y="0"/>
          <wp:positionH relativeFrom="page">
            <wp:posOffset>-255181</wp:posOffset>
          </wp:positionH>
          <wp:positionV relativeFrom="paragraph">
            <wp:posOffset>-449580</wp:posOffset>
          </wp:positionV>
          <wp:extent cx="8398510" cy="10218378"/>
          <wp:effectExtent l="0" t="0" r="254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388" cy="10236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DA243" w14:textId="77777777" w:rsidR="00E44C33" w:rsidRDefault="00E44C33">
    <w:pPr>
      <w:pStyle w:val="Encabezado"/>
    </w:pPr>
    <w:r>
      <w:rPr>
        <w:noProof/>
      </w:rPr>
      <w:pict w14:anchorId="27E81D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6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C33"/>
    <w:rsid w:val="00360997"/>
    <w:rsid w:val="00370F43"/>
    <w:rsid w:val="005C1974"/>
    <w:rsid w:val="007C2600"/>
    <w:rsid w:val="00D92487"/>
    <w:rsid w:val="00E44C33"/>
    <w:rsid w:val="00EE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5E3024"/>
  <w15:chartTrackingRefBased/>
  <w15:docId w15:val="{B8212CFF-3755-4506-ABC3-BA091EEDA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C33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44C3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4C3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44C3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44C3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44C3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4C3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44C3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44C3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44C3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4C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44C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44C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44C3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44C3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4C3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44C3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44C3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44C3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44C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E44C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44C3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E44C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44C3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E44C3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44C3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E44C3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44C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44C3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44C33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44C33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E44C33"/>
  </w:style>
  <w:style w:type="table" w:styleId="Tablaconcuadrcula">
    <w:name w:val="Table Grid"/>
    <w:basedOn w:val="Tablanormal"/>
    <w:uiPriority w:val="39"/>
    <w:rsid w:val="00E44C3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E44C33"/>
    <w:pPr>
      <w:spacing w:after="0" w:line="240" w:lineRule="auto"/>
    </w:pPr>
    <w:rPr>
      <w:rFonts w:eastAsiaTheme="minorEastAsia"/>
      <w:kern w:val="0"/>
      <w:lang w:val="es-ES_tradnl" w:eastAsia="es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44C33"/>
    <w:rPr>
      <w:rFonts w:eastAsiaTheme="minorEastAsia"/>
      <w:kern w:val="0"/>
      <w:lang w:val="es-ES_tradnl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987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Gabriela Patiño Arreola</dc:creator>
  <cp:keywords/>
  <dc:description/>
  <cp:lastModifiedBy>Maria Gabriela Patiño Arreola</cp:lastModifiedBy>
  <cp:revision>3</cp:revision>
  <cp:lastPrinted>2026-08-14T19:34:00Z</cp:lastPrinted>
  <dcterms:created xsi:type="dcterms:W3CDTF">2026-08-14T19:28:00Z</dcterms:created>
  <dcterms:modified xsi:type="dcterms:W3CDTF">2026-08-14T19:34:00Z</dcterms:modified>
</cp:coreProperties>
</file>