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B3A7A" w14:textId="77777777" w:rsidR="00244A65" w:rsidRDefault="00244A65" w:rsidP="00244A65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244A65" w14:paraId="6FE6BB6A" w14:textId="77777777" w:rsidTr="00574880">
        <w:tc>
          <w:tcPr>
            <w:tcW w:w="9629" w:type="dxa"/>
          </w:tcPr>
          <w:p w14:paraId="609A7648" w14:textId="77777777" w:rsidR="007069FE" w:rsidRDefault="00244A65" w:rsidP="007069FE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 xml:space="preserve">DÉCIMA </w:t>
            </w:r>
            <w:r w:rsidR="00EC553E">
              <w:rPr>
                <w:rFonts w:eastAsia="Calibri"/>
                <w:b/>
                <w:bCs/>
                <w:sz w:val="28"/>
                <w:szCs w:val="28"/>
              </w:rPr>
              <w:t>QUINTA</w:t>
            </w:r>
            <w:r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  <w:r w:rsidRPr="00774098">
              <w:rPr>
                <w:rFonts w:eastAsia="Calibri"/>
                <w:b/>
                <w:bCs/>
                <w:sz w:val="28"/>
                <w:szCs w:val="28"/>
              </w:rPr>
              <w:t xml:space="preserve">SESIÓN ORDINARIA DE LA COMISIÓN EDILICIA PERMANENTE DE </w:t>
            </w:r>
            <w:r>
              <w:rPr>
                <w:rFonts w:eastAsia="Calibri"/>
                <w:b/>
                <w:bCs/>
                <w:sz w:val="28"/>
                <w:szCs w:val="28"/>
              </w:rPr>
              <w:t>HACIENDA</w:t>
            </w:r>
            <w:r w:rsidRPr="00774098">
              <w:rPr>
                <w:rFonts w:eastAsia="Calibri"/>
                <w:b/>
                <w:bCs/>
                <w:sz w:val="28"/>
                <w:szCs w:val="28"/>
              </w:rPr>
              <w:t xml:space="preserve"> PÚBLICA Y </w:t>
            </w:r>
            <w:r>
              <w:rPr>
                <w:rFonts w:eastAsia="Calibri"/>
                <w:b/>
                <w:bCs/>
                <w:sz w:val="28"/>
                <w:szCs w:val="28"/>
              </w:rPr>
              <w:t>PATRIMONIO MUNICIPAL</w:t>
            </w:r>
          </w:p>
          <w:p w14:paraId="6B3F2120" w14:textId="6C3E2CFB" w:rsidR="007069FE" w:rsidRPr="007069FE" w:rsidRDefault="007069FE" w:rsidP="007069FE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22 de julio de 2026 Sala Museográfica José Clemente Orozco</w:t>
            </w:r>
          </w:p>
        </w:tc>
      </w:tr>
    </w:tbl>
    <w:p w14:paraId="01B0B5D7" w14:textId="77777777" w:rsidR="00244A65" w:rsidRDefault="00244A65" w:rsidP="00244A65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244A65" w14:paraId="7AF79351" w14:textId="77777777" w:rsidTr="00574880">
        <w:tc>
          <w:tcPr>
            <w:tcW w:w="9629" w:type="dxa"/>
          </w:tcPr>
          <w:p w14:paraId="733CB4F8" w14:textId="77777777" w:rsidR="00244A65" w:rsidRPr="00892065" w:rsidRDefault="00244A65" w:rsidP="00574880">
            <w:pPr>
              <w:jc w:val="center"/>
              <w:rPr>
                <w:rFonts w:ascii="Arial" w:hAnsi="Arial" w:cs="Arial"/>
                <w:b/>
                <w:bCs/>
              </w:rPr>
            </w:pPr>
            <w:r w:rsidRPr="00892065">
              <w:rPr>
                <w:rFonts w:ascii="Arial" w:hAnsi="Arial" w:cs="Arial"/>
                <w:b/>
                <w:bCs/>
              </w:rPr>
              <w:t>ORDEN DEL DÍA.</w:t>
            </w:r>
          </w:p>
        </w:tc>
      </w:tr>
    </w:tbl>
    <w:p w14:paraId="06DB79B3" w14:textId="77777777" w:rsidR="00244A65" w:rsidRDefault="00244A65" w:rsidP="00244A65"/>
    <w:p w14:paraId="58665177" w14:textId="77777777" w:rsidR="00EC553E" w:rsidRDefault="00EC553E" w:rsidP="00244A65"/>
    <w:p w14:paraId="57467A02" w14:textId="77777777" w:rsidR="00EC553E" w:rsidRPr="00EC553E" w:rsidRDefault="00EC553E" w:rsidP="00EC553E">
      <w:pPr>
        <w:pStyle w:val="Sinespaciado"/>
        <w:jc w:val="both"/>
        <w:rPr>
          <w:rFonts w:ascii="Arial" w:hAnsi="Arial" w:cs="Arial"/>
          <w:sz w:val="36"/>
          <w:szCs w:val="36"/>
        </w:rPr>
      </w:pPr>
      <w:r w:rsidRPr="00EC553E">
        <w:rPr>
          <w:rFonts w:ascii="Arial" w:hAnsi="Arial" w:cs="Arial"/>
          <w:b/>
          <w:sz w:val="36"/>
          <w:szCs w:val="36"/>
        </w:rPr>
        <w:t xml:space="preserve">1.- </w:t>
      </w:r>
      <w:r w:rsidRPr="00EC553E">
        <w:rPr>
          <w:rFonts w:ascii="Arial" w:hAnsi="Arial" w:cs="Arial"/>
          <w:sz w:val="36"/>
          <w:szCs w:val="36"/>
        </w:rPr>
        <w:t>Lista de asistencia y Verificación de Quorum legal.</w:t>
      </w:r>
    </w:p>
    <w:p w14:paraId="45C37F75" w14:textId="77777777" w:rsidR="00EC553E" w:rsidRPr="00EC553E" w:rsidRDefault="00EC553E" w:rsidP="00EC553E">
      <w:pPr>
        <w:pStyle w:val="Sinespaciado"/>
        <w:jc w:val="both"/>
        <w:rPr>
          <w:rFonts w:ascii="Arial" w:hAnsi="Arial" w:cs="Arial"/>
          <w:sz w:val="36"/>
          <w:szCs w:val="36"/>
        </w:rPr>
      </w:pPr>
    </w:p>
    <w:p w14:paraId="77FD9872" w14:textId="77777777" w:rsidR="00EC553E" w:rsidRPr="00EC553E" w:rsidRDefault="00EC553E" w:rsidP="00EC553E">
      <w:pPr>
        <w:pStyle w:val="Sinespaciado"/>
        <w:jc w:val="both"/>
        <w:rPr>
          <w:rFonts w:ascii="Arial" w:hAnsi="Arial" w:cs="Arial"/>
          <w:sz w:val="36"/>
          <w:szCs w:val="36"/>
        </w:rPr>
      </w:pPr>
      <w:r w:rsidRPr="00EC553E">
        <w:rPr>
          <w:rFonts w:ascii="Arial" w:hAnsi="Arial" w:cs="Arial"/>
          <w:b/>
          <w:sz w:val="36"/>
          <w:szCs w:val="36"/>
        </w:rPr>
        <w:t xml:space="preserve">2.- </w:t>
      </w:r>
      <w:r w:rsidRPr="00EC553E">
        <w:rPr>
          <w:rFonts w:ascii="Arial" w:hAnsi="Arial" w:cs="Arial"/>
          <w:sz w:val="36"/>
          <w:szCs w:val="36"/>
        </w:rPr>
        <w:t xml:space="preserve">Aprobación del orden del día. </w:t>
      </w:r>
    </w:p>
    <w:p w14:paraId="56CE51A9" w14:textId="77777777" w:rsidR="00EC553E" w:rsidRPr="00EC553E" w:rsidRDefault="00EC553E" w:rsidP="00EC553E">
      <w:pPr>
        <w:pStyle w:val="Sinespaciado"/>
        <w:jc w:val="both"/>
        <w:rPr>
          <w:rFonts w:ascii="Arial" w:hAnsi="Arial" w:cs="Arial"/>
          <w:sz w:val="36"/>
          <w:szCs w:val="36"/>
        </w:rPr>
      </w:pPr>
    </w:p>
    <w:p w14:paraId="441FB129" w14:textId="77777777" w:rsidR="00EC553E" w:rsidRPr="00EC553E" w:rsidRDefault="00EC553E" w:rsidP="00EC553E">
      <w:pPr>
        <w:pStyle w:val="Sinespaciado"/>
        <w:jc w:val="both"/>
        <w:rPr>
          <w:rFonts w:ascii="Arial" w:hAnsi="Arial" w:cs="Arial"/>
          <w:sz w:val="36"/>
          <w:szCs w:val="36"/>
          <w:lang w:val="es-MX"/>
        </w:rPr>
      </w:pPr>
      <w:r w:rsidRPr="00EC553E">
        <w:rPr>
          <w:rFonts w:ascii="Arial" w:hAnsi="Arial" w:cs="Arial"/>
          <w:b/>
          <w:sz w:val="36"/>
          <w:szCs w:val="36"/>
        </w:rPr>
        <w:t>3.-</w:t>
      </w:r>
      <w:r w:rsidRPr="00EC553E">
        <w:rPr>
          <w:rFonts w:ascii="Arial" w:hAnsi="Arial" w:cs="Arial"/>
          <w:sz w:val="36"/>
          <w:szCs w:val="36"/>
        </w:rPr>
        <w:t xml:space="preserve"> Estudio, análisis y en su caso dictaminación respecto de la iniciativa que contiene el proyecto de la Ley de Ingresos para el Ejercicio Fiscal 2027 turnada a la Comisión </w:t>
      </w:r>
      <w:proofErr w:type="gramStart"/>
      <w:r w:rsidRPr="00EC553E">
        <w:rPr>
          <w:rFonts w:ascii="Arial" w:hAnsi="Arial" w:cs="Arial"/>
          <w:sz w:val="36"/>
          <w:szCs w:val="36"/>
        </w:rPr>
        <w:t>Edilicia</w:t>
      </w:r>
      <w:proofErr w:type="gramEnd"/>
      <w:r w:rsidRPr="00EC553E">
        <w:rPr>
          <w:rFonts w:ascii="Arial" w:hAnsi="Arial" w:cs="Arial"/>
          <w:sz w:val="36"/>
          <w:szCs w:val="36"/>
        </w:rPr>
        <w:t xml:space="preserve"> Permanente de Hacienda Pública y Patrimonio Municipal.</w:t>
      </w:r>
    </w:p>
    <w:p w14:paraId="0EDC59E6" w14:textId="77777777" w:rsidR="00EC553E" w:rsidRPr="00EC553E" w:rsidRDefault="00EC553E" w:rsidP="00EC553E">
      <w:pPr>
        <w:pStyle w:val="Sinespaciado"/>
        <w:jc w:val="both"/>
        <w:rPr>
          <w:rFonts w:ascii="Arial" w:hAnsi="Arial" w:cs="Arial"/>
          <w:b/>
          <w:sz w:val="36"/>
          <w:szCs w:val="36"/>
        </w:rPr>
      </w:pPr>
    </w:p>
    <w:p w14:paraId="36718487" w14:textId="77777777" w:rsidR="00EC553E" w:rsidRPr="00EC553E" w:rsidRDefault="00EC553E" w:rsidP="00EC553E">
      <w:pPr>
        <w:pStyle w:val="Sinespaciado"/>
        <w:jc w:val="both"/>
        <w:rPr>
          <w:rFonts w:ascii="Arial" w:hAnsi="Arial" w:cs="Arial"/>
          <w:b/>
          <w:sz w:val="36"/>
          <w:szCs w:val="36"/>
        </w:rPr>
      </w:pPr>
      <w:r w:rsidRPr="00EC553E">
        <w:rPr>
          <w:rFonts w:ascii="Arial" w:hAnsi="Arial" w:cs="Arial"/>
          <w:b/>
          <w:sz w:val="36"/>
          <w:szCs w:val="36"/>
        </w:rPr>
        <w:t xml:space="preserve">4.- </w:t>
      </w:r>
      <w:r w:rsidRPr="00EC553E">
        <w:rPr>
          <w:rFonts w:ascii="Arial" w:hAnsi="Arial" w:cs="Arial"/>
          <w:sz w:val="36"/>
          <w:szCs w:val="36"/>
        </w:rPr>
        <w:t xml:space="preserve">Asuntos varios.  </w:t>
      </w:r>
      <w:r w:rsidRPr="00EC553E">
        <w:rPr>
          <w:rFonts w:ascii="Arial" w:hAnsi="Arial" w:cs="Arial"/>
          <w:b/>
          <w:sz w:val="36"/>
          <w:szCs w:val="36"/>
        </w:rPr>
        <w:t xml:space="preserve">  </w:t>
      </w:r>
    </w:p>
    <w:p w14:paraId="3BF5FCD2" w14:textId="77777777" w:rsidR="00EC553E" w:rsidRPr="00EC553E" w:rsidRDefault="00EC553E" w:rsidP="00EC553E">
      <w:pPr>
        <w:pStyle w:val="Sinespaciado"/>
        <w:jc w:val="both"/>
        <w:rPr>
          <w:rFonts w:ascii="Arial" w:hAnsi="Arial" w:cs="Arial"/>
          <w:b/>
          <w:sz w:val="36"/>
          <w:szCs w:val="36"/>
        </w:rPr>
      </w:pPr>
    </w:p>
    <w:p w14:paraId="66F0CC98" w14:textId="77777777" w:rsidR="00EC553E" w:rsidRPr="00EC553E" w:rsidRDefault="00EC553E" w:rsidP="00EC553E">
      <w:pPr>
        <w:pStyle w:val="Sinespaciado"/>
        <w:jc w:val="both"/>
        <w:rPr>
          <w:rFonts w:ascii="Arial" w:hAnsi="Arial" w:cs="Arial"/>
          <w:sz w:val="36"/>
          <w:szCs w:val="36"/>
        </w:rPr>
      </w:pPr>
      <w:r w:rsidRPr="00EC553E">
        <w:rPr>
          <w:rFonts w:ascii="Arial" w:hAnsi="Arial" w:cs="Arial"/>
          <w:b/>
          <w:sz w:val="36"/>
          <w:szCs w:val="36"/>
        </w:rPr>
        <w:t xml:space="preserve">5.- </w:t>
      </w:r>
      <w:r w:rsidRPr="00EC553E">
        <w:rPr>
          <w:rFonts w:ascii="Arial" w:hAnsi="Arial" w:cs="Arial"/>
          <w:sz w:val="36"/>
          <w:szCs w:val="36"/>
        </w:rPr>
        <w:t>Clausura.</w:t>
      </w:r>
    </w:p>
    <w:p w14:paraId="3EE5C7EC" w14:textId="77777777" w:rsidR="00EC553E" w:rsidRDefault="00EC553E" w:rsidP="00EC553E">
      <w:pPr>
        <w:pStyle w:val="Sinespaciado"/>
        <w:jc w:val="both"/>
        <w:rPr>
          <w:rFonts w:ascii="Arial" w:hAnsi="Arial" w:cs="Arial"/>
        </w:rPr>
      </w:pPr>
    </w:p>
    <w:p w14:paraId="29A0020B" w14:textId="77777777" w:rsidR="00244A65" w:rsidRDefault="00244A65" w:rsidP="00244A65">
      <w:pPr>
        <w:pStyle w:val="Sinespaciado"/>
        <w:jc w:val="both"/>
        <w:rPr>
          <w:rFonts w:ascii="Arial" w:hAnsi="Arial" w:cs="Arial"/>
        </w:rPr>
      </w:pPr>
    </w:p>
    <w:p w14:paraId="7A7B3303" w14:textId="77777777" w:rsidR="00244A65" w:rsidRDefault="00244A65" w:rsidP="00244A65">
      <w:pPr>
        <w:pStyle w:val="Sinespaciado"/>
        <w:jc w:val="both"/>
        <w:rPr>
          <w:rFonts w:ascii="Arial" w:hAnsi="Arial" w:cs="Arial"/>
        </w:rPr>
      </w:pPr>
    </w:p>
    <w:p w14:paraId="6361042E" w14:textId="77777777" w:rsidR="00244A65" w:rsidRDefault="00244A65" w:rsidP="00244A65">
      <w:pPr>
        <w:pStyle w:val="Sinespaciado"/>
        <w:jc w:val="both"/>
        <w:rPr>
          <w:rFonts w:ascii="Arial" w:hAnsi="Arial" w:cs="Arial"/>
        </w:rPr>
      </w:pPr>
    </w:p>
    <w:p w14:paraId="1BEA4FED" w14:textId="77777777" w:rsidR="00244A65" w:rsidRDefault="00244A65" w:rsidP="00244A65">
      <w:pPr>
        <w:pStyle w:val="Sinespaciado"/>
        <w:jc w:val="both"/>
        <w:rPr>
          <w:rFonts w:ascii="Arial" w:hAnsi="Arial" w:cs="Arial"/>
        </w:rPr>
      </w:pPr>
    </w:p>
    <w:p w14:paraId="0708EA34" w14:textId="77777777" w:rsidR="00244A65" w:rsidRDefault="00244A65" w:rsidP="00244A65">
      <w:pPr>
        <w:pStyle w:val="Sinespaciado"/>
        <w:jc w:val="both"/>
        <w:rPr>
          <w:rFonts w:ascii="Arial" w:hAnsi="Arial" w:cs="Arial"/>
        </w:rPr>
      </w:pPr>
    </w:p>
    <w:p w14:paraId="7C0D7BB8" w14:textId="77777777" w:rsidR="00244A65" w:rsidRDefault="00244A65" w:rsidP="00244A65">
      <w:pPr>
        <w:pStyle w:val="Sinespaciado"/>
        <w:jc w:val="both"/>
        <w:rPr>
          <w:rFonts w:ascii="Arial" w:hAnsi="Arial" w:cs="Arial"/>
        </w:rPr>
      </w:pPr>
    </w:p>
    <w:p w14:paraId="2C502FD7" w14:textId="77777777" w:rsidR="00244A65" w:rsidRDefault="00244A65" w:rsidP="00244A65">
      <w:pPr>
        <w:pStyle w:val="Sinespaciado"/>
        <w:jc w:val="both"/>
        <w:rPr>
          <w:rFonts w:ascii="Arial" w:hAnsi="Arial" w:cs="Arial"/>
        </w:rPr>
      </w:pPr>
    </w:p>
    <w:p w14:paraId="1B481776" w14:textId="77777777" w:rsidR="00244A65" w:rsidRDefault="00244A65" w:rsidP="00244A65">
      <w:pPr>
        <w:pStyle w:val="Sinespaciado"/>
        <w:jc w:val="both"/>
        <w:rPr>
          <w:rFonts w:ascii="Arial" w:hAnsi="Arial" w:cs="Arial"/>
        </w:rPr>
      </w:pPr>
    </w:p>
    <w:p w14:paraId="37B8C0DE" w14:textId="77777777" w:rsidR="00244A65" w:rsidRDefault="00244A65" w:rsidP="00244A65">
      <w:pPr>
        <w:pStyle w:val="Sinespaciado"/>
        <w:jc w:val="both"/>
        <w:rPr>
          <w:rFonts w:ascii="Arial" w:hAnsi="Arial" w:cs="Arial"/>
        </w:rPr>
      </w:pPr>
    </w:p>
    <w:p w14:paraId="45CBC490" w14:textId="77777777" w:rsidR="00244A65" w:rsidRDefault="00244A65" w:rsidP="00244A65">
      <w:pPr>
        <w:pStyle w:val="Sinespaciado"/>
        <w:jc w:val="both"/>
        <w:rPr>
          <w:rFonts w:ascii="Arial" w:hAnsi="Arial" w:cs="Arial"/>
        </w:rPr>
      </w:pPr>
    </w:p>
    <w:p w14:paraId="35409FD4" w14:textId="77777777" w:rsidR="00244A65" w:rsidRDefault="00244A65" w:rsidP="00244A65">
      <w:pPr>
        <w:pStyle w:val="Sinespaciado"/>
        <w:jc w:val="both"/>
        <w:rPr>
          <w:rFonts w:ascii="Arial" w:hAnsi="Arial" w:cs="Arial"/>
        </w:rPr>
      </w:pPr>
    </w:p>
    <w:p w14:paraId="0B4067DA" w14:textId="77777777" w:rsidR="00244A65" w:rsidRDefault="00244A65" w:rsidP="00244A65">
      <w:pPr>
        <w:pStyle w:val="Sinespaciado"/>
        <w:jc w:val="both"/>
        <w:rPr>
          <w:rFonts w:ascii="Arial" w:hAnsi="Arial" w:cs="Arial"/>
        </w:rPr>
      </w:pPr>
    </w:p>
    <w:p w14:paraId="40DCD5E2" w14:textId="77777777" w:rsidR="00244A65" w:rsidRDefault="00244A65" w:rsidP="00244A65">
      <w:pPr>
        <w:pStyle w:val="Sinespaciado"/>
        <w:jc w:val="both"/>
        <w:rPr>
          <w:rFonts w:ascii="Arial" w:hAnsi="Arial" w:cs="Arial"/>
        </w:rPr>
      </w:pPr>
    </w:p>
    <w:p w14:paraId="73062813" w14:textId="77777777" w:rsidR="00244A65" w:rsidRPr="00F3167D" w:rsidRDefault="00244A65" w:rsidP="00244A65">
      <w:pPr>
        <w:pStyle w:val="Sinespaciado"/>
        <w:jc w:val="both"/>
        <w:rPr>
          <w:rFonts w:ascii="Arial" w:hAnsi="Arial" w:cs="Arial"/>
        </w:rPr>
      </w:pPr>
    </w:p>
    <w:p w14:paraId="531F72A1" w14:textId="33142B03" w:rsidR="00D4215F" w:rsidRPr="007069FE" w:rsidRDefault="00244A65">
      <w:pPr>
        <w:rPr>
          <w:rFonts w:ascii="Arial" w:hAnsi="Arial" w:cs="Arial"/>
          <w:sz w:val="16"/>
          <w:szCs w:val="16"/>
        </w:rPr>
      </w:pPr>
      <w:r>
        <w:t>*</w:t>
      </w:r>
      <w:r>
        <w:rPr>
          <w:rFonts w:ascii="Arial" w:hAnsi="Arial" w:cs="Arial"/>
          <w:sz w:val="16"/>
          <w:szCs w:val="16"/>
        </w:rPr>
        <w:t>MM/</w:t>
      </w:r>
      <w:proofErr w:type="spellStart"/>
      <w:r>
        <w:rPr>
          <w:rFonts w:ascii="Arial" w:hAnsi="Arial" w:cs="Arial"/>
          <w:sz w:val="16"/>
          <w:szCs w:val="16"/>
        </w:rPr>
        <w:t>plhc</w:t>
      </w:r>
      <w:proofErr w:type="spellEnd"/>
      <w:r>
        <w:rPr>
          <w:rFonts w:ascii="Arial" w:hAnsi="Arial" w:cs="Arial"/>
          <w:sz w:val="16"/>
          <w:szCs w:val="16"/>
        </w:rPr>
        <w:t>.</w:t>
      </w:r>
    </w:p>
    <w:sectPr w:rsidR="00D4215F" w:rsidRPr="007069FE" w:rsidSect="00244A65">
      <w:headerReference w:type="even" r:id="rId7"/>
      <w:headerReference w:type="default" r:id="rId8"/>
      <w:headerReference w:type="first" r:id="rId9"/>
      <w:pgSz w:w="12240" w:h="15840"/>
      <w:pgMar w:top="1560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27B59" w14:textId="77777777" w:rsidR="0050654A" w:rsidRDefault="0050654A" w:rsidP="00244A65">
      <w:pPr>
        <w:spacing w:after="0" w:line="240" w:lineRule="auto"/>
      </w:pPr>
      <w:r>
        <w:separator/>
      </w:r>
    </w:p>
  </w:endnote>
  <w:endnote w:type="continuationSeparator" w:id="0">
    <w:p w14:paraId="1010BB67" w14:textId="77777777" w:rsidR="0050654A" w:rsidRDefault="0050654A" w:rsidP="00244A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ED0789" w14:textId="77777777" w:rsidR="0050654A" w:rsidRDefault="0050654A" w:rsidP="00244A65">
      <w:pPr>
        <w:spacing w:after="0" w:line="240" w:lineRule="auto"/>
      </w:pPr>
      <w:r>
        <w:separator/>
      </w:r>
    </w:p>
  </w:footnote>
  <w:footnote w:type="continuationSeparator" w:id="0">
    <w:p w14:paraId="3FA8EB21" w14:textId="77777777" w:rsidR="0050654A" w:rsidRDefault="0050654A" w:rsidP="00244A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19323" w14:textId="77777777" w:rsidR="00A7497A" w:rsidRDefault="00000000">
    <w:pPr>
      <w:pStyle w:val="Encabezado"/>
    </w:pPr>
    <w:r>
      <w:rPr>
        <w:noProof/>
      </w:rPr>
      <w:pict w14:anchorId="7A669D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1025" type="#_x0000_t75" alt="" style="position:absolute;margin-left:0;margin-top:0;width:612.35pt;height:792.3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37FDE" w14:textId="330ACDBF" w:rsidR="00244A65" w:rsidRDefault="00244A65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62336" behindDoc="1" locked="0" layoutInCell="1" allowOverlap="1" wp14:anchorId="4083E770" wp14:editId="3C1168DF">
          <wp:simplePos x="0" y="0"/>
          <wp:positionH relativeFrom="page">
            <wp:posOffset>-255181</wp:posOffset>
          </wp:positionH>
          <wp:positionV relativeFrom="paragraph">
            <wp:posOffset>-449580</wp:posOffset>
          </wp:positionV>
          <wp:extent cx="8398510" cy="10218378"/>
          <wp:effectExtent l="0" t="0" r="2540" b="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13388" cy="10236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3CDE5" w14:textId="77777777" w:rsidR="00A7497A" w:rsidRDefault="00000000">
    <w:pPr>
      <w:pStyle w:val="Encabezado"/>
    </w:pPr>
    <w:r>
      <w:rPr>
        <w:noProof/>
      </w:rPr>
      <w:pict w14:anchorId="4DA249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1026" type="#_x0000_t75" alt="" style="position:absolute;margin-left:0;margin-top:0;width:612.35pt;height:792.3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D439F"/>
    <w:multiLevelType w:val="hybridMultilevel"/>
    <w:tmpl w:val="6016AF50"/>
    <w:lvl w:ilvl="0" w:tplc="2792936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5229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A65"/>
    <w:rsid w:val="00117DBB"/>
    <w:rsid w:val="00167092"/>
    <w:rsid w:val="00191FD4"/>
    <w:rsid w:val="001B5812"/>
    <w:rsid w:val="00244A65"/>
    <w:rsid w:val="002E178E"/>
    <w:rsid w:val="003C5260"/>
    <w:rsid w:val="00454563"/>
    <w:rsid w:val="0050654A"/>
    <w:rsid w:val="00551E16"/>
    <w:rsid w:val="005677FC"/>
    <w:rsid w:val="007069FE"/>
    <w:rsid w:val="00976257"/>
    <w:rsid w:val="00A7497A"/>
    <w:rsid w:val="00D4215F"/>
    <w:rsid w:val="00EC553E"/>
    <w:rsid w:val="00FA2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2C8C5B"/>
  <w15:chartTrackingRefBased/>
  <w15:docId w15:val="{8C53547C-D4D1-4A3B-92F7-12588C553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4A65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244A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44A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44A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44A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44A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44A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44A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44A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44A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44A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44A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44A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44A6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44A6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44A6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44A6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44A6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44A6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44A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44A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44A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44A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44A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44A6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44A6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44A6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44A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44A6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44A65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44A65"/>
    <w:pPr>
      <w:tabs>
        <w:tab w:val="center" w:pos="4419"/>
        <w:tab w:val="right" w:pos="8838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244A65"/>
  </w:style>
  <w:style w:type="table" w:styleId="Tablaconcuadrcula">
    <w:name w:val="Table Grid"/>
    <w:basedOn w:val="Tablanormal"/>
    <w:uiPriority w:val="59"/>
    <w:rsid w:val="00244A65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link w:val="SinespaciadoCar"/>
    <w:uiPriority w:val="1"/>
    <w:qFormat/>
    <w:rsid w:val="00244A65"/>
    <w:pPr>
      <w:spacing w:after="0" w:line="240" w:lineRule="auto"/>
    </w:pPr>
    <w:rPr>
      <w:rFonts w:eastAsiaTheme="minorEastAsia"/>
      <w:kern w:val="0"/>
      <w:lang w:val="es-ES_tradnl" w:eastAsia="es-ES"/>
      <w14:ligatures w14:val="none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44A65"/>
    <w:rPr>
      <w:rFonts w:eastAsiaTheme="minorEastAsia"/>
      <w:kern w:val="0"/>
      <w:lang w:val="es-ES_tradnl" w:eastAsia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244A6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4A65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495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Lizzete Hernandez Chavez</dc:creator>
  <cp:keywords/>
  <dc:description/>
  <cp:lastModifiedBy>Paulina Lizzete Hernandez Chavez</cp:lastModifiedBy>
  <cp:revision>3</cp:revision>
  <dcterms:created xsi:type="dcterms:W3CDTF">2026-07-30T19:42:00Z</dcterms:created>
  <dcterms:modified xsi:type="dcterms:W3CDTF">2026-07-30T19:44:00Z</dcterms:modified>
</cp:coreProperties>
</file>