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B97" w:rsidRDefault="00BF1B97" w:rsidP="00BF1B97"/>
    <w:p w:rsidR="00BF1B97" w:rsidRPr="00F3167D" w:rsidRDefault="00BF1B97" w:rsidP="00BF1B97">
      <w:pPr>
        <w:rPr>
          <w:sz w:val="22"/>
          <w:szCs w:val="22"/>
        </w:rPr>
      </w:pPr>
    </w:p>
    <w:p w:rsidR="00BF1B97" w:rsidRPr="00F3167D" w:rsidRDefault="00BF1B97" w:rsidP="00BF1B97">
      <w:pPr>
        <w:rPr>
          <w:sz w:val="22"/>
          <w:szCs w:val="22"/>
        </w:rPr>
      </w:pPr>
    </w:p>
    <w:tbl>
      <w:tblPr>
        <w:tblpPr w:leftFromText="141" w:rightFromText="141" w:vertAnchor="page" w:horzAnchor="margin" w:tblpXSpec="right" w:tblpY="2389"/>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BF1B97" w:rsidRPr="00F3167D" w:rsidTr="00EF0A07">
        <w:tc>
          <w:tcPr>
            <w:tcW w:w="3714" w:type="dxa"/>
          </w:tcPr>
          <w:p w:rsidR="00BF1B97" w:rsidRPr="00F3167D" w:rsidRDefault="00BF1B97" w:rsidP="00EF0A07">
            <w:pPr>
              <w:rPr>
                <w:rFonts w:ascii="Arial" w:eastAsia="Times New Roman" w:hAnsi="Arial" w:cs="Arial"/>
                <w:b/>
                <w:sz w:val="22"/>
                <w:szCs w:val="22"/>
                <w:lang w:eastAsia="es-ES"/>
              </w:rPr>
            </w:pPr>
            <w:r w:rsidRPr="00F3167D">
              <w:rPr>
                <w:rFonts w:ascii="Arial" w:eastAsia="Times New Roman" w:hAnsi="Arial" w:cs="Arial"/>
                <w:b/>
                <w:sz w:val="22"/>
                <w:szCs w:val="22"/>
                <w:lang w:eastAsia="es-ES"/>
              </w:rPr>
              <w:t>Dependencia: Sala de Regidores.</w:t>
            </w:r>
          </w:p>
        </w:tc>
      </w:tr>
      <w:tr w:rsidR="00BF1B97" w:rsidRPr="00F3167D" w:rsidTr="00EF0A07">
        <w:tc>
          <w:tcPr>
            <w:tcW w:w="3714" w:type="dxa"/>
          </w:tcPr>
          <w:p w:rsidR="00BF1B97" w:rsidRPr="00F3167D" w:rsidRDefault="00BF1B97" w:rsidP="00BF1B97">
            <w:pPr>
              <w:rPr>
                <w:rFonts w:ascii="Arial" w:eastAsia="Times New Roman" w:hAnsi="Arial" w:cs="Arial"/>
                <w:sz w:val="22"/>
                <w:szCs w:val="22"/>
                <w:lang w:eastAsia="es-ES"/>
              </w:rPr>
            </w:pPr>
            <w:r w:rsidRPr="00F3167D">
              <w:rPr>
                <w:rFonts w:ascii="Arial" w:eastAsia="Times New Roman" w:hAnsi="Arial" w:cs="Arial"/>
                <w:b/>
                <w:sz w:val="22"/>
                <w:szCs w:val="22"/>
                <w:lang w:eastAsia="es-ES"/>
              </w:rPr>
              <w:t xml:space="preserve">Oficio Número: </w:t>
            </w:r>
            <w:r w:rsidRPr="00BF1B97">
              <w:rPr>
                <w:rFonts w:ascii="Arial" w:eastAsia="Times New Roman" w:hAnsi="Arial" w:cs="Arial"/>
                <w:sz w:val="22"/>
                <w:szCs w:val="22"/>
                <w:lang w:eastAsia="es-ES"/>
              </w:rPr>
              <w:t>1493</w:t>
            </w:r>
            <w:r w:rsidRPr="00F3167D">
              <w:rPr>
                <w:rFonts w:ascii="Arial" w:eastAsia="Times New Roman" w:hAnsi="Arial" w:cs="Arial"/>
                <w:sz w:val="22"/>
                <w:szCs w:val="22"/>
                <w:lang w:eastAsia="es-ES"/>
              </w:rPr>
              <w:t>/202</w:t>
            </w:r>
            <w:r>
              <w:rPr>
                <w:rFonts w:ascii="Arial" w:eastAsia="Times New Roman" w:hAnsi="Arial" w:cs="Arial"/>
                <w:sz w:val="22"/>
                <w:szCs w:val="22"/>
                <w:lang w:eastAsia="es-ES"/>
              </w:rPr>
              <w:t>5</w:t>
            </w:r>
            <w:r w:rsidRPr="00F3167D">
              <w:rPr>
                <w:rFonts w:ascii="Arial" w:eastAsia="Times New Roman" w:hAnsi="Arial" w:cs="Arial"/>
                <w:sz w:val="22"/>
                <w:szCs w:val="22"/>
                <w:lang w:eastAsia="es-ES"/>
              </w:rPr>
              <w:t>.</w:t>
            </w:r>
          </w:p>
        </w:tc>
      </w:tr>
      <w:tr w:rsidR="00BF1B97" w:rsidRPr="00F3167D" w:rsidTr="00EF0A07">
        <w:tc>
          <w:tcPr>
            <w:tcW w:w="3714" w:type="dxa"/>
          </w:tcPr>
          <w:p w:rsidR="00BF1B97" w:rsidRPr="00F3167D" w:rsidRDefault="00BF1B97" w:rsidP="00EF0A07">
            <w:pPr>
              <w:rPr>
                <w:rFonts w:ascii="Arial" w:eastAsia="Times New Roman" w:hAnsi="Arial" w:cs="Arial"/>
                <w:sz w:val="22"/>
                <w:szCs w:val="22"/>
                <w:lang w:eastAsia="es-ES"/>
              </w:rPr>
            </w:pPr>
            <w:r w:rsidRPr="00F3167D">
              <w:rPr>
                <w:rFonts w:ascii="Arial" w:eastAsia="Times New Roman" w:hAnsi="Arial" w:cs="Arial"/>
                <w:b/>
                <w:sz w:val="22"/>
                <w:szCs w:val="22"/>
                <w:lang w:eastAsia="es-ES"/>
              </w:rPr>
              <w:t xml:space="preserve">Asunto: </w:t>
            </w:r>
            <w:r w:rsidRPr="00F3167D">
              <w:rPr>
                <w:rFonts w:ascii="Arial" w:eastAsia="Times New Roman" w:hAnsi="Arial" w:cs="Arial"/>
                <w:sz w:val="22"/>
                <w:szCs w:val="22"/>
                <w:lang w:eastAsia="es-ES"/>
              </w:rPr>
              <w:t>Convocatoria</w:t>
            </w:r>
            <w:r w:rsidRPr="00F3167D">
              <w:rPr>
                <w:rFonts w:ascii="Arial" w:eastAsia="Times New Roman" w:hAnsi="Arial" w:cs="Arial"/>
                <w:b/>
                <w:sz w:val="22"/>
                <w:szCs w:val="22"/>
                <w:lang w:eastAsia="es-ES"/>
              </w:rPr>
              <w:t>.</w:t>
            </w:r>
          </w:p>
        </w:tc>
      </w:tr>
    </w:tbl>
    <w:p w:rsidR="00BF1B97" w:rsidRPr="00F3167D" w:rsidRDefault="00BF1B97" w:rsidP="00BF1B97">
      <w:pPr>
        <w:pStyle w:val="Sinespaciado"/>
        <w:jc w:val="both"/>
        <w:rPr>
          <w:rFonts w:ascii="Arial" w:hAnsi="Arial" w:cs="Arial"/>
          <w:b/>
          <w:sz w:val="22"/>
          <w:szCs w:val="22"/>
        </w:rPr>
      </w:pPr>
    </w:p>
    <w:p w:rsidR="00BF1B97" w:rsidRPr="00F3167D" w:rsidRDefault="00BF1B97" w:rsidP="00BF1B97">
      <w:pPr>
        <w:pStyle w:val="Sinespaciado"/>
        <w:jc w:val="both"/>
        <w:rPr>
          <w:rFonts w:ascii="Arial" w:hAnsi="Arial" w:cs="Arial"/>
          <w:b/>
          <w:sz w:val="22"/>
          <w:szCs w:val="22"/>
        </w:rPr>
      </w:pPr>
    </w:p>
    <w:p w:rsidR="00BF1B97" w:rsidRPr="00C20AE3" w:rsidRDefault="00BF1B97" w:rsidP="00BF1B97">
      <w:pPr>
        <w:pStyle w:val="Sinespaciado"/>
        <w:jc w:val="both"/>
        <w:rPr>
          <w:rFonts w:ascii="Arial" w:hAnsi="Arial" w:cs="Arial"/>
          <w:b/>
        </w:rPr>
      </w:pPr>
    </w:p>
    <w:p w:rsidR="00BF1B97" w:rsidRDefault="00BF1B97" w:rsidP="00BF1B97">
      <w:pPr>
        <w:pStyle w:val="Sinespaciado"/>
        <w:jc w:val="both"/>
        <w:rPr>
          <w:rFonts w:ascii="Arial" w:hAnsi="Arial" w:cs="Arial"/>
          <w:b/>
        </w:rPr>
      </w:pPr>
    </w:p>
    <w:p w:rsidR="00BF1B97" w:rsidRDefault="00BF1B97" w:rsidP="00BF1B97">
      <w:pPr>
        <w:pStyle w:val="Sinespaciado"/>
        <w:jc w:val="both"/>
        <w:rPr>
          <w:rFonts w:ascii="Arial" w:hAnsi="Arial" w:cs="Arial"/>
          <w:b/>
        </w:rPr>
      </w:pPr>
    </w:p>
    <w:p w:rsidR="00BF1B97" w:rsidRDefault="00BF1B97" w:rsidP="00BF1B97">
      <w:pPr>
        <w:pStyle w:val="Sinespaciado"/>
        <w:jc w:val="both"/>
        <w:rPr>
          <w:rFonts w:ascii="Arial" w:hAnsi="Arial" w:cs="Arial"/>
          <w:b/>
        </w:rPr>
      </w:pPr>
    </w:p>
    <w:p w:rsidR="00BF1B97" w:rsidRDefault="00BF1B97" w:rsidP="00BF1B97">
      <w:pPr>
        <w:pStyle w:val="Sinespaciado"/>
        <w:jc w:val="both"/>
        <w:rPr>
          <w:rFonts w:ascii="Arial" w:hAnsi="Arial" w:cs="Arial"/>
          <w:b/>
          <w:sz w:val="20"/>
          <w:szCs w:val="20"/>
        </w:rPr>
      </w:pPr>
    </w:p>
    <w:p w:rsidR="00BF1B97" w:rsidRDefault="00BF1B97" w:rsidP="00BF1B97">
      <w:pPr>
        <w:pStyle w:val="Sinespaciado"/>
        <w:jc w:val="both"/>
        <w:rPr>
          <w:rFonts w:ascii="Arial" w:hAnsi="Arial" w:cs="Arial"/>
          <w:b/>
          <w:sz w:val="20"/>
          <w:szCs w:val="20"/>
        </w:rPr>
      </w:pPr>
      <w:r>
        <w:rPr>
          <w:rFonts w:ascii="Arial" w:hAnsi="Arial" w:cs="Arial"/>
          <w:b/>
          <w:sz w:val="20"/>
          <w:szCs w:val="20"/>
        </w:rPr>
        <w:t>C. CLAUDIA MARGARITA ROBLES GÓMEZ.</w:t>
      </w:r>
    </w:p>
    <w:p w:rsidR="00BF1B97" w:rsidRDefault="00BF1B97" w:rsidP="00BF1B97">
      <w:pPr>
        <w:pStyle w:val="Sinespaciado"/>
        <w:jc w:val="both"/>
        <w:rPr>
          <w:rFonts w:ascii="Arial" w:hAnsi="Arial" w:cs="Arial"/>
          <w:b/>
          <w:sz w:val="20"/>
          <w:szCs w:val="20"/>
        </w:rPr>
      </w:pPr>
      <w:r>
        <w:rPr>
          <w:rFonts w:ascii="Arial" w:hAnsi="Arial" w:cs="Arial"/>
          <w:b/>
          <w:sz w:val="20"/>
          <w:szCs w:val="20"/>
        </w:rPr>
        <w:t>C. MIGUEL MARENTES.</w:t>
      </w:r>
    </w:p>
    <w:p w:rsidR="00BF1B97" w:rsidRDefault="00BF1B97" w:rsidP="00BF1B97">
      <w:pPr>
        <w:pStyle w:val="Sinespaciado"/>
        <w:jc w:val="both"/>
        <w:rPr>
          <w:rFonts w:ascii="Arial" w:hAnsi="Arial" w:cs="Arial"/>
          <w:b/>
          <w:sz w:val="20"/>
          <w:szCs w:val="20"/>
        </w:rPr>
      </w:pPr>
      <w:r>
        <w:rPr>
          <w:rFonts w:ascii="Arial" w:hAnsi="Arial" w:cs="Arial"/>
          <w:b/>
          <w:sz w:val="20"/>
          <w:szCs w:val="20"/>
        </w:rPr>
        <w:t xml:space="preserve">C. JOSÉ BERTÍN CHÁVEZ VARGAS. </w:t>
      </w:r>
    </w:p>
    <w:p w:rsidR="00BF1B97" w:rsidRDefault="00BF1B97" w:rsidP="00BF1B97">
      <w:pPr>
        <w:pStyle w:val="Sinespaciado"/>
        <w:jc w:val="both"/>
        <w:rPr>
          <w:rFonts w:ascii="Arial" w:hAnsi="Arial" w:cs="Arial"/>
          <w:b/>
          <w:sz w:val="20"/>
          <w:szCs w:val="20"/>
        </w:rPr>
      </w:pPr>
      <w:r>
        <w:rPr>
          <w:rFonts w:ascii="Arial" w:hAnsi="Arial" w:cs="Arial"/>
          <w:b/>
          <w:sz w:val="20"/>
          <w:szCs w:val="20"/>
        </w:rPr>
        <w:t xml:space="preserve">C. GUSTAVO LOPEZ SANDOVAL. </w:t>
      </w:r>
    </w:p>
    <w:p w:rsidR="00BF1B97" w:rsidRPr="0081617D" w:rsidRDefault="00BF1B97" w:rsidP="00BF1B97">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rsidR="00BF1B97" w:rsidRDefault="00BF1B97" w:rsidP="00BF1B97">
      <w:pPr>
        <w:pStyle w:val="Sinespaciado"/>
        <w:jc w:val="both"/>
        <w:rPr>
          <w:rFonts w:ascii="Arial" w:hAnsi="Arial" w:cs="Arial"/>
          <w:b/>
          <w:sz w:val="20"/>
          <w:szCs w:val="20"/>
        </w:rPr>
      </w:pPr>
      <w:r w:rsidRPr="0081617D">
        <w:rPr>
          <w:rFonts w:ascii="Arial" w:hAnsi="Arial" w:cs="Arial"/>
          <w:b/>
          <w:sz w:val="20"/>
          <w:szCs w:val="20"/>
        </w:rPr>
        <w:t>DE HACIENDA</w:t>
      </w:r>
      <w:r>
        <w:rPr>
          <w:rFonts w:ascii="Arial" w:hAnsi="Arial" w:cs="Arial"/>
          <w:b/>
          <w:sz w:val="20"/>
          <w:szCs w:val="20"/>
        </w:rPr>
        <w:t xml:space="preserve"> PÚBLICA Y PATRIMONIO MUNICIPAL. </w:t>
      </w:r>
    </w:p>
    <w:p w:rsidR="00BF1B97" w:rsidRPr="0081617D" w:rsidRDefault="00BF1B97" w:rsidP="00BF1B97">
      <w:pPr>
        <w:pStyle w:val="Sinespaciado"/>
        <w:jc w:val="both"/>
        <w:rPr>
          <w:rFonts w:ascii="Arial" w:hAnsi="Arial" w:cs="Arial"/>
          <w:b/>
          <w:sz w:val="20"/>
          <w:szCs w:val="20"/>
        </w:rPr>
      </w:pPr>
      <w:r w:rsidRPr="0081617D">
        <w:rPr>
          <w:rFonts w:ascii="Arial" w:hAnsi="Arial" w:cs="Arial"/>
          <w:b/>
          <w:sz w:val="20"/>
          <w:szCs w:val="20"/>
        </w:rPr>
        <w:t xml:space="preserve">DEL H. AYUNTAMIENTO CONSTITUCIONAL DE </w:t>
      </w:r>
    </w:p>
    <w:p w:rsidR="00BF1B97" w:rsidRPr="0081617D" w:rsidRDefault="00BF1B97" w:rsidP="00BF1B97">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rsidR="00BF1B97" w:rsidRPr="0081617D" w:rsidRDefault="00BF1B97" w:rsidP="00BF1B97">
      <w:pPr>
        <w:pStyle w:val="Sinespaciado"/>
        <w:jc w:val="both"/>
        <w:rPr>
          <w:rFonts w:ascii="Arial" w:hAnsi="Arial" w:cs="Arial"/>
          <w:b/>
          <w:sz w:val="20"/>
          <w:szCs w:val="20"/>
        </w:rPr>
      </w:pPr>
      <w:r w:rsidRPr="0081617D">
        <w:rPr>
          <w:rFonts w:ascii="Arial" w:hAnsi="Arial" w:cs="Arial"/>
          <w:b/>
          <w:sz w:val="20"/>
          <w:szCs w:val="20"/>
        </w:rPr>
        <w:t xml:space="preserve">P R E S E N T E </w:t>
      </w:r>
    </w:p>
    <w:p w:rsidR="00BF1B97" w:rsidRDefault="00BF1B97" w:rsidP="00BF1B97">
      <w:pPr>
        <w:pStyle w:val="Sinespaciado"/>
        <w:jc w:val="both"/>
        <w:rPr>
          <w:rFonts w:ascii="Arial" w:hAnsi="Arial" w:cs="Arial"/>
          <w:b/>
        </w:rPr>
      </w:pPr>
    </w:p>
    <w:p w:rsidR="00BF1B97" w:rsidRPr="00C20AE3" w:rsidRDefault="00BF1B97" w:rsidP="00BF1B97">
      <w:pPr>
        <w:pStyle w:val="Sinespaciado"/>
        <w:jc w:val="both"/>
        <w:rPr>
          <w:rFonts w:ascii="Arial" w:hAnsi="Arial" w:cs="Arial"/>
          <w:b/>
        </w:rPr>
      </w:pPr>
    </w:p>
    <w:p w:rsidR="00BF1B97" w:rsidRPr="00C20AE3" w:rsidRDefault="00BF1B97" w:rsidP="00BF1B97">
      <w:pPr>
        <w:pStyle w:val="Sinespaciado"/>
        <w:jc w:val="both"/>
        <w:rPr>
          <w:rFonts w:ascii="Arial" w:hAnsi="Arial" w:cs="Arial"/>
          <w:b/>
        </w:rPr>
      </w:pPr>
      <w:r w:rsidRPr="00C20AE3">
        <w:rPr>
          <w:rFonts w:ascii="Arial" w:hAnsi="Arial" w:cs="Arial"/>
          <w:b/>
        </w:rPr>
        <w:tab/>
      </w:r>
    </w:p>
    <w:p w:rsidR="00BF1B97" w:rsidRDefault="00BF1B97" w:rsidP="00BF1B97">
      <w:pPr>
        <w:pStyle w:val="Sinespaciado"/>
        <w:jc w:val="both"/>
        <w:rPr>
          <w:rFonts w:ascii="Arial" w:hAnsi="Arial" w:cs="Arial"/>
          <w:color w:val="000000"/>
        </w:rPr>
      </w:pPr>
      <w:r w:rsidRPr="00F3167D">
        <w:rPr>
          <w:rFonts w:ascii="Arial" w:hAnsi="Arial" w:cs="Arial"/>
          <w:color w:val="000000"/>
        </w:rPr>
        <w:t>Por este conducto me permito enviarles un cordial saludo, por otra parte, con fundamento en lo establecido en el artículo 115 de nuestra Carta Magna, artículo 27 de la ley de Gobierno y la Administración P</w:t>
      </w:r>
      <w:r>
        <w:rPr>
          <w:rFonts w:ascii="Arial" w:hAnsi="Arial" w:cs="Arial"/>
          <w:color w:val="000000"/>
        </w:rPr>
        <w:t>ública Municipal del Estado de J</w:t>
      </w:r>
      <w:r w:rsidRPr="00F3167D">
        <w:rPr>
          <w:rFonts w:ascii="Arial" w:hAnsi="Arial" w:cs="Arial"/>
          <w:color w:val="000000"/>
        </w:rPr>
        <w:t xml:space="preserve">alisco, artículos 37, 38 fracción XI, 40, 41, 44, 47, 48.3 y 60 del Reglamento Interior del Ayuntamiento de Zapotlán el Grande, Jalisco, tengo a bien convocarles a la </w:t>
      </w:r>
      <w:r>
        <w:rPr>
          <w:rFonts w:ascii="Arial" w:hAnsi="Arial" w:cs="Arial"/>
          <w:color w:val="000000"/>
        </w:rPr>
        <w:t>s</w:t>
      </w:r>
      <w:r w:rsidRPr="00F3167D">
        <w:rPr>
          <w:rFonts w:ascii="Arial" w:hAnsi="Arial" w:cs="Arial"/>
          <w:color w:val="000000"/>
        </w:rPr>
        <w:t xml:space="preserve">esión </w:t>
      </w:r>
      <w:r>
        <w:rPr>
          <w:rFonts w:ascii="Arial" w:hAnsi="Arial" w:cs="Arial"/>
          <w:color w:val="000000"/>
        </w:rPr>
        <w:t>Or</w:t>
      </w:r>
      <w:r w:rsidRPr="00F3167D">
        <w:rPr>
          <w:rFonts w:ascii="Arial" w:hAnsi="Arial" w:cs="Arial"/>
          <w:color w:val="000000"/>
        </w:rPr>
        <w:t>dinaria</w:t>
      </w:r>
      <w:r>
        <w:rPr>
          <w:rFonts w:ascii="Arial" w:hAnsi="Arial" w:cs="Arial"/>
          <w:color w:val="000000"/>
        </w:rPr>
        <w:t xml:space="preserve"> 01</w:t>
      </w:r>
      <w:r w:rsidRPr="00F3167D">
        <w:rPr>
          <w:rFonts w:ascii="Arial" w:hAnsi="Arial" w:cs="Arial"/>
          <w:color w:val="000000"/>
        </w:rPr>
        <w:t xml:space="preserve"> de la Comisión Edilicia Permanente Hacienda Pública y de Patrimonio Municipal, que se llevará a cabo, en la </w:t>
      </w:r>
      <w:r>
        <w:rPr>
          <w:rFonts w:ascii="Arial" w:hAnsi="Arial" w:cs="Arial"/>
          <w:color w:val="000000"/>
        </w:rPr>
        <w:t xml:space="preserve">sala </w:t>
      </w:r>
      <w:r>
        <w:rPr>
          <w:rFonts w:ascii="Arial" w:hAnsi="Arial" w:cs="Arial"/>
          <w:color w:val="000000"/>
        </w:rPr>
        <w:t xml:space="preserve">Juan S. Vizcaíno bajo la siguiente agenda: </w:t>
      </w:r>
    </w:p>
    <w:p w:rsidR="00BF1B97" w:rsidRDefault="00BF1B97" w:rsidP="00BF1B97">
      <w:pPr>
        <w:pStyle w:val="Sinespaciado"/>
        <w:jc w:val="both"/>
        <w:rPr>
          <w:rFonts w:ascii="Arial" w:hAnsi="Arial" w:cs="Arial"/>
          <w:color w:val="000000"/>
        </w:rPr>
      </w:pPr>
    </w:p>
    <w:tbl>
      <w:tblPr>
        <w:tblStyle w:val="Tablaconcuadrcula"/>
        <w:tblW w:w="0" w:type="auto"/>
        <w:tblLook w:val="04A0" w:firstRow="1" w:lastRow="0" w:firstColumn="1" w:lastColumn="0" w:noHBand="0" w:noVBand="1"/>
      </w:tblPr>
      <w:tblGrid>
        <w:gridCol w:w="1696"/>
        <w:gridCol w:w="1701"/>
        <w:gridCol w:w="6232"/>
      </w:tblGrid>
      <w:tr w:rsidR="00BF1B97" w:rsidTr="00BF1B97">
        <w:tc>
          <w:tcPr>
            <w:tcW w:w="1696" w:type="dxa"/>
          </w:tcPr>
          <w:p w:rsidR="00BF1B97" w:rsidRDefault="00BF1B97" w:rsidP="00BF1B97">
            <w:pPr>
              <w:pStyle w:val="Sinespaciado"/>
              <w:jc w:val="both"/>
              <w:rPr>
                <w:rFonts w:ascii="Arial" w:hAnsi="Arial" w:cs="Arial"/>
                <w:b/>
              </w:rPr>
            </w:pPr>
            <w:r>
              <w:rPr>
                <w:rFonts w:ascii="Arial" w:hAnsi="Arial" w:cs="Arial"/>
                <w:b/>
              </w:rPr>
              <w:t>DIA</w:t>
            </w:r>
          </w:p>
        </w:tc>
        <w:tc>
          <w:tcPr>
            <w:tcW w:w="1701" w:type="dxa"/>
          </w:tcPr>
          <w:p w:rsidR="00BF1B97" w:rsidRDefault="00BF1B97" w:rsidP="00BF1B97">
            <w:pPr>
              <w:pStyle w:val="Sinespaciado"/>
              <w:jc w:val="both"/>
              <w:rPr>
                <w:rFonts w:ascii="Arial" w:hAnsi="Arial" w:cs="Arial"/>
                <w:b/>
              </w:rPr>
            </w:pPr>
            <w:r>
              <w:rPr>
                <w:rFonts w:ascii="Arial" w:hAnsi="Arial" w:cs="Arial"/>
                <w:b/>
              </w:rPr>
              <w:t>HORA</w:t>
            </w:r>
          </w:p>
        </w:tc>
        <w:tc>
          <w:tcPr>
            <w:tcW w:w="6232" w:type="dxa"/>
          </w:tcPr>
          <w:p w:rsidR="00BF1B97" w:rsidRDefault="00BF1B97" w:rsidP="00BF1B97">
            <w:pPr>
              <w:pStyle w:val="Sinespaciado"/>
              <w:jc w:val="both"/>
              <w:rPr>
                <w:rFonts w:ascii="Arial" w:hAnsi="Arial" w:cs="Arial"/>
                <w:b/>
              </w:rPr>
            </w:pPr>
            <w:r>
              <w:rPr>
                <w:rFonts w:ascii="Arial" w:hAnsi="Arial" w:cs="Arial"/>
                <w:b/>
              </w:rPr>
              <w:t>TEMA</w:t>
            </w:r>
          </w:p>
        </w:tc>
      </w:tr>
      <w:tr w:rsidR="00BF1B97" w:rsidTr="00BF1B97">
        <w:tc>
          <w:tcPr>
            <w:tcW w:w="1696" w:type="dxa"/>
          </w:tcPr>
          <w:p w:rsidR="00BF1B97" w:rsidRPr="00BF1B97" w:rsidRDefault="00BF1B97" w:rsidP="00BF1B97">
            <w:pPr>
              <w:pStyle w:val="Sinespaciado"/>
              <w:jc w:val="both"/>
              <w:rPr>
                <w:rFonts w:ascii="Arial" w:hAnsi="Arial" w:cs="Arial"/>
              </w:rPr>
            </w:pPr>
            <w:r w:rsidRPr="00BF1B97">
              <w:rPr>
                <w:rFonts w:ascii="Arial" w:hAnsi="Arial" w:cs="Arial"/>
              </w:rPr>
              <w:t>Miércoles</w:t>
            </w:r>
            <w:r>
              <w:rPr>
                <w:rFonts w:ascii="Arial" w:hAnsi="Arial" w:cs="Arial"/>
              </w:rPr>
              <w:t xml:space="preserve"> 04</w:t>
            </w:r>
            <w:r w:rsidRPr="00BF1B97">
              <w:rPr>
                <w:rFonts w:ascii="Arial" w:hAnsi="Arial" w:cs="Arial"/>
              </w:rPr>
              <w:t xml:space="preserve"> </w:t>
            </w:r>
          </w:p>
        </w:tc>
        <w:tc>
          <w:tcPr>
            <w:tcW w:w="1701" w:type="dxa"/>
          </w:tcPr>
          <w:p w:rsidR="00BF1B97" w:rsidRPr="00BF1B97" w:rsidRDefault="00BF1B97" w:rsidP="00BF1B97">
            <w:pPr>
              <w:pStyle w:val="Sinespaciado"/>
              <w:jc w:val="both"/>
              <w:rPr>
                <w:rFonts w:ascii="Arial" w:hAnsi="Arial" w:cs="Arial"/>
              </w:rPr>
            </w:pPr>
            <w:r w:rsidRPr="00BF1B97">
              <w:rPr>
                <w:rFonts w:ascii="Arial" w:hAnsi="Arial" w:cs="Arial"/>
              </w:rPr>
              <w:t>9:00 – 12:00</w:t>
            </w:r>
          </w:p>
        </w:tc>
        <w:tc>
          <w:tcPr>
            <w:tcW w:w="6232" w:type="dxa"/>
          </w:tcPr>
          <w:p w:rsidR="00BF1B97" w:rsidRPr="00BF1B97" w:rsidRDefault="00BF1B97" w:rsidP="00BF1B97">
            <w:pPr>
              <w:pStyle w:val="Sinespaciado"/>
              <w:jc w:val="both"/>
              <w:rPr>
                <w:rFonts w:ascii="Arial" w:hAnsi="Arial" w:cs="Arial"/>
              </w:rPr>
            </w:pPr>
            <w:r w:rsidRPr="00BF1B97">
              <w:rPr>
                <w:rFonts w:ascii="Arial" w:hAnsi="Arial" w:cs="Arial"/>
              </w:rPr>
              <w:t>Manuales.</w:t>
            </w:r>
          </w:p>
        </w:tc>
      </w:tr>
      <w:tr w:rsidR="00BF1B97" w:rsidTr="00BF1B97">
        <w:tc>
          <w:tcPr>
            <w:tcW w:w="1696" w:type="dxa"/>
          </w:tcPr>
          <w:p w:rsidR="00BF1B97" w:rsidRPr="00BF1B97" w:rsidRDefault="00BF1B97" w:rsidP="00BF1B97">
            <w:pPr>
              <w:pStyle w:val="Sinespaciado"/>
              <w:jc w:val="both"/>
              <w:rPr>
                <w:rFonts w:ascii="Arial" w:hAnsi="Arial" w:cs="Arial"/>
              </w:rPr>
            </w:pPr>
            <w:r>
              <w:rPr>
                <w:rFonts w:ascii="Arial" w:hAnsi="Arial" w:cs="Arial"/>
              </w:rPr>
              <w:t>Viernes 06</w:t>
            </w:r>
          </w:p>
        </w:tc>
        <w:tc>
          <w:tcPr>
            <w:tcW w:w="1701" w:type="dxa"/>
          </w:tcPr>
          <w:p w:rsidR="00BF1B97" w:rsidRPr="00BF1B97" w:rsidRDefault="00BF1B97" w:rsidP="00BF1B97">
            <w:pPr>
              <w:pStyle w:val="Sinespaciado"/>
              <w:jc w:val="both"/>
              <w:rPr>
                <w:rFonts w:ascii="Arial" w:hAnsi="Arial" w:cs="Arial"/>
              </w:rPr>
            </w:pPr>
            <w:r>
              <w:rPr>
                <w:rFonts w:ascii="Arial" w:hAnsi="Arial" w:cs="Arial"/>
              </w:rPr>
              <w:t>9:00 -13:00</w:t>
            </w:r>
          </w:p>
        </w:tc>
        <w:tc>
          <w:tcPr>
            <w:tcW w:w="6232" w:type="dxa"/>
          </w:tcPr>
          <w:p w:rsidR="00BF1B97" w:rsidRPr="00BF1B97" w:rsidRDefault="00BF1B97" w:rsidP="00BF1B97">
            <w:pPr>
              <w:pStyle w:val="Sinespaciado"/>
              <w:jc w:val="both"/>
              <w:rPr>
                <w:rFonts w:ascii="Arial" w:hAnsi="Arial" w:cs="Arial"/>
              </w:rPr>
            </w:pPr>
            <w:r>
              <w:rPr>
                <w:rFonts w:ascii="Arial" w:hAnsi="Arial" w:cs="Arial"/>
              </w:rPr>
              <w:t xml:space="preserve">Plantilla Laboral. </w:t>
            </w:r>
          </w:p>
        </w:tc>
      </w:tr>
      <w:tr w:rsidR="00BF1B97" w:rsidTr="00BF1B97">
        <w:tc>
          <w:tcPr>
            <w:tcW w:w="1696" w:type="dxa"/>
          </w:tcPr>
          <w:p w:rsidR="00BF1B97" w:rsidRDefault="00BF1B97" w:rsidP="00BF1B97">
            <w:pPr>
              <w:pStyle w:val="Sinespaciado"/>
              <w:jc w:val="both"/>
              <w:rPr>
                <w:rFonts w:ascii="Arial" w:hAnsi="Arial" w:cs="Arial"/>
              </w:rPr>
            </w:pPr>
            <w:r>
              <w:rPr>
                <w:rFonts w:ascii="Arial" w:hAnsi="Arial" w:cs="Arial"/>
              </w:rPr>
              <w:t>Lunes 09</w:t>
            </w:r>
          </w:p>
        </w:tc>
        <w:tc>
          <w:tcPr>
            <w:tcW w:w="1701" w:type="dxa"/>
          </w:tcPr>
          <w:p w:rsidR="00BF1B97" w:rsidRDefault="00BF1B97" w:rsidP="00BF1B97">
            <w:pPr>
              <w:pStyle w:val="Sinespaciado"/>
              <w:jc w:val="both"/>
              <w:rPr>
                <w:rFonts w:ascii="Arial" w:hAnsi="Arial" w:cs="Arial"/>
              </w:rPr>
            </w:pPr>
            <w:r>
              <w:rPr>
                <w:rFonts w:ascii="Arial" w:hAnsi="Arial" w:cs="Arial"/>
              </w:rPr>
              <w:t>9:00 – 15:00</w:t>
            </w:r>
          </w:p>
        </w:tc>
        <w:tc>
          <w:tcPr>
            <w:tcW w:w="6232" w:type="dxa"/>
          </w:tcPr>
          <w:p w:rsidR="00BF1B97" w:rsidRDefault="00BF1B97" w:rsidP="00BF1B97">
            <w:pPr>
              <w:pStyle w:val="Sinespaciado"/>
              <w:jc w:val="both"/>
              <w:rPr>
                <w:rFonts w:ascii="Arial" w:hAnsi="Arial" w:cs="Arial"/>
              </w:rPr>
            </w:pPr>
            <w:r>
              <w:rPr>
                <w:rFonts w:ascii="Arial" w:hAnsi="Arial" w:cs="Arial"/>
              </w:rPr>
              <w:t>Capítulos 2000 al 9000.</w:t>
            </w:r>
          </w:p>
        </w:tc>
      </w:tr>
      <w:tr w:rsidR="00BF1B97" w:rsidTr="00BF1B97">
        <w:tc>
          <w:tcPr>
            <w:tcW w:w="1696" w:type="dxa"/>
          </w:tcPr>
          <w:p w:rsidR="00BF1B97" w:rsidRDefault="00BF1B97" w:rsidP="00BF1B97">
            <w:pPr>
              <w:pStyle w:val="Sinespaciado"/>
              <w:jc w:val="both"/>
              <w:rPr>
                <w:rFonts w:ascii="Arial" w:hAnsi="Arial" w:cs="Arial"/>
              </w:rPr>
            </w:pPr>
            <w:r>
              <w:rPr>
                <w:rFonts w:ascii="Arial" w:hAnsi="Arial" w:cs="Arial"/>
              </w:rPr>
              <w:t>Miércoles 11</w:t>
            </w:r>
          </w:p>
        </w:tc>
        <w:tc>
          <w:tcPr>
            <w:tcW w:w="1701" w:type="dxa"/>
          </w:tcPr>
          <w:p w:rsidR="00BF1B97" w:rsidRDefault="00BF1B97" w:rsidP="00BF1B97">
            <w:pPr>
              <w:pStyle w:val="Sinespaciado"/>
              <w:jc w:val="both"/>
              <w:rPr>
                <w:rFonts w:ascii="Arial" w:hAnsi="Arial" w:cs="Arial"/>
              </w:rPr>
            </w:pPr>
            <w:r>
              <w:rPr>
                <w:rFonts w:ascii="Arial" w:hAnsi="Arial" w:cs="Arial"/>
              </w:rPr>
              <w:t>9:00 – 15:00</w:t>
            </w:r>
          </w:p>
        </w:tc>
        <w:tc>
          <w:tcPr>
            <w:tcW w:w="6232" w:type="dxa"/>
          </w:tcPr>
          <w:p w:rsidR="00BF1B97" w:rsidRDefault="00BF1B97" w:rsidP="00BF1B97">
            <w:pPr>
              <w:pStyle w:val="Sinespaciado"/>
              <w:jc w:val="both"/>
              <w:rPr>
                <w:rFonts w:ascii="Arial" w:hAnsi="Arial" w:cs="Arial"/>
              </w:rPr>
            </w:pPr>
            <w:r>
              <w:rPr>
                <w:rFonts w:ascii="Arial" w:hAnsi="Arial" w:cs="Arial"/>
              </w:rPr>
              <w:t>Capítulos 2000 al 9000.</w:t>
            </w:r>
          </w:p>
        </w:tc>
      </w:tr>
    </w:tbl>
    <w:p w:rsidR="00BF1B97" w:rsidRPr="00F3167D" w:rsidRDefault="00BF1B97" w:rsidP="00BF1B97">
      <w:pPr>
        <w:pStyle w:val="Sinespaciado"/>
        <w:jc w:val="both"/>
        <w:rPr>
          <w:rFonts w:ascii="Arial" w:hAnsi="Arial" w:cs="Arial"/>
          <w:b/>
        </w:rPr>
      </w:pPr>
    </w:p>
    <w:p w:rsidR="00BF1B97" w:rsidRDefault="00BF1B97" w:rsidP="00BF1B97">
      <w:pPr>
        <w:pStyle w:val="Sinespaciado"/>
        <w:jc w:val="both"/>
        <w:rPr>
          <w:rFonts w:ascii="Arial" w:hAnsi="Arial" w:cs="Arial"/>
        </w:rPr>
      </w:pPr>
      <w:r>
        <w:rPr>
          <w:rFonts w:ascii="Arial" w:hAnsi="Arial" w:cs="Arial"/>
        </w:rPr>
        <w:t xml:space="preserve">Misma que se desarrollara conforme al siguiente: </w:t>
      </w:r>
    </w:p>
    <w:p w:rsidR="00BF1B97" w:rsidRDefault="00BF1B97" w:rsidP="00BF1B97">
      <w:pPr>
        <w:pStyle w:val="Sinespaciado"/>
        <w:jc w:val="both"/>
        <w:rPr>
          <w:rFonts w:ascii="Arial" w:hAnsi="Arial" w:cs="Arial"/>
        </w:rPr>
      </w:pPr>
    </w:p>
    <w:p w:rsidR="00BF1B97" w:rsidRDefault="00BF1B97" w:rsidP="00BF1B97">
      <w:pPr>
        <w:pStyle w:val="Sinespaciado"/>
        <w:jc w:val="both"/>
        <w:rPr>
          <w:rFonts w:ascii="Arial" w:hAnsi="Arial" w:cs="Arial"/>
        </w:rPr>
      </w:pPr>
    </w:p>
    <w:p w:rsidR="00BF1B97" w:rsidRPr="00F3167D" w:rsidRDefault="00BF1B97" w:rsidP="00BF1B97">
      <w:pPr>
        <w:pStyle w:val="Sinespaciado"/>
        <w:jc w:val="center"/>
        <w:rPr>
          <w:rFonts w:ascii="Arial" w:hAnsi="Arial" w:cs="Arial"/>
          <w:b/>
        </w:rPr>
      </w:pPr>
      <w:r w:rsidRPr="00F3167D">
        <w:rPr>
          <w:rFonts w:ascii="Arial" w:hAnsi="Arial" w:cs="Arial"/>
          <w:b/>
        </w:rPr>
        <w:t>ORDEN DEL DÍA.</w:t>
      </w:r>
    </w:p>
    <w:p w:rsidR="00BF1B97" w:rsidRDefault="00BF1B97" w:rsidP="00BF1B97">
      <w:pPr>
        <w:pStyle w:val="Sinespaciado"/>
        <w:jc w:val="both"/>
        <w:rPr>
          <w:rFonts w:ascii="Arial" w:hAnsi="Arial" w:cs="Arial"/>
          <w:b/>
        </w:rPr>
      </w:pPr>
    </w:p>
    <w:p w:rsidR="00BF1B97" w:rsidRPr="00F3167D" w:rsidRDefault="00BF1B97" w:rsidP="00BF1B97">
      <w:pPr>
        <w:pStyle w:val="Sinespaciado"/>
        <w:jc w:val="both"/>
        <w:rPr>
          <w:rFonts w:ascii="Arial" w:hAnsi="Arial" w:cs="Arial"/>
          <w:b/>
        </w:rPr>
      </w:pPr>
    </w:p>
    <w:p w:rsidR="00BF1B97" w:rsidRPr="00F3167D" w:rsidRDefault="00BF1B97" w:rsidP="00BF1B97">
      <w:pPr>
        <w:pStyle w:val="Sinespaciado"/>
        <w:ind w:right="49"/>
        <w:jc w:val="both"/>
        <w:rPr>
          <w:rFonts w:ascii="Arial" w:hAnsi="Arial" w:cs="Arial"/>
        </w:rPr>
      </w:pPr>
      <w:r w:rsidRPr="00F3167D">
        <w:rPr>
          <w:rFonts w:ascii="Arial" w:hAnsi="Arial" w:cs="Arial"/>
          <w:b/>
        </w:rPr>
        <w:t xml:space="preserve">1.- </w:t>
      </w:r>
      <w:r w:rsidRPr="00F3167D">
        <w:rPr>
          <w:rFonts w:ascii="Arial" w:hAnsi="Arial" w:cs="Arial"/>
        </w:rPr>
        <w:t xml:space="preserve">Lista de asistencia y Verificación de Quorum legal y en su caso, aprobación del orden del día. </w:t>
      </w:r>
    </w:p>
    <w:p w:rsidR="00BF1B97" w:rsidRPr="00F3167D" w:rsidRDefault="00BF1B97" w:rsidP="00BF1B97">
      <w:pPr>
        <w:pStyle w:val="Sinespaciado"/>
        <w:ind w:right="49"/>
        <w:jc w:val="both"/>
        <w:rPr>
          <w:rFonts w:ascii="Arial" w:hAnsi="Arial" w:cs="Arial"/>
        </w:rPr>
      </w:pPr>
    </w:p>
    <w:p w:rsidR="00BF1B97" w:rsidRPr="00F3167D" w:rsidRDefault="00BF1B97" w:rsidP="00BF1B97">
      <w:pPr>
        <w:pStyle w:val="Sinespaciado"/>
        <w:ind w:right="49"/>
        <w:jc w:val="both"/>
        <w:rPr>
          <w:rFonts w:ascii="Arial" w:eastAsia="Arial" w:hAnsi="Arial" w:cs="Arial"/>
          <w:bCs/>
          <w:iCs/>
        </w:rPr>
      </w:pPr>
      <w:bookmarkStart w:id="0" w:name="_Hlk184291832"/>
      <w:r w:rsidRPr="00F3167D">
        <w:rPr>
          <w:rFonts w:ascii="Arial" w:hAnsi="Arial" w:cs="Arial"/>
          <w:b/>
        </w:rPr>
        <w:lastRenderedPageBreak/>
        <w:t xml:space="preserve">2.- </w:t>
      </w:r>
      <w:r w:rsidRPr="00F3167D">
        <w:rPr>
          <w:rFonts w:ascii="Arial" w:hAnsi="Arial" w:cs="Arial"/>
        </w:rPr>
        <w:t>Estudio, análisis, discusión y en su caso aprobación de</w:t>
      </w:r>
      <w:r>
        <w:rPr>
          <w:rFonts w:ascii="Arial" w:hAnsi="Arial" w:cs="Arial"/>
          <w:bCs/>
        </w:rPr>
        <w:t xml:space="preserve"> los manuales (Programa anual de austeridad y ahorro; el Programa de optimización de las estructuras orgánicas y ocupacionales; y el Tabulador de Viáticos y Pasajes para comisiones oficiales), la plantilla laboral y los capítulos 2000 al 9000 del proyecto de presupuesto de egresos para el ejercicio fiscal 2025. </w:t>
      </w:r>
    </w:p>
    <w:bookmarkEnd w:id="0"/>
    <w:p w:rsidR="00BF1B97" w:rsidRDefault="00BF1B97" w:rsidP="00BF1B97">
      <w:pPr>
        <w:pStyle w:val="Sinespaciado"/>
        <w:ind w:right="49"/>
        <w:jc w:val="both"/>
        <w:rPr>
          <w:rFonts w:ascii="Arial" w:hAnsi="Arial" w:cs="Arial"/>
          <w:b/>
        </w:rPr>
      </w:pPr>
    </w:p>
    <w:p w:rsidR="00BF1B97" w:rsidRPr="00F3167D" w:rsidRDefault="00BF1B97" w:rsidP="00BF1B97">
      <w:pPr>
        <w:pStyle w:val="Sinespaciado"/>
        <w:ind w:right="49"/>
        <w:jc w:val="both"/>
        <w:rPr>
          <w:rFonts w:ascii="Arial" w:hAnsi="Arial" w:cs="Arial"/>
          <w:b/>
        </w:rPr>
      </w:pPr>
      <w:r w:rsidRPr="00F3167D">
        <w:rPr>
          <w:rFonts w:ascii="Arial" w:hAnsi="Arial" w:cs="Arial"/>
          <w:b/>
        </w:rPr>
        <w:t xml:space="preserve">3.- </w:t>
      </w:r>
      <w:r w:rsidRPr="00F3167D">
        <w:rPr>
          <w:rFonts w:ascii="Arial" w:hAnsi="Arial" w:cs="Arial"/>
        </w:rPr>
        <w:t xml:space="preserve">Asuntos varios.  </w:t>
      </w:r>
      <w:r w:rsidRPr="00F3167D">
        <w:rPr>
          <w:rFonts w:ascii="Arial" w:hAnsi="Arial" w:cs="Arial"/>
          <w:b/>
        </w:rPr>
        <w:t xml:space="preserve">  </w:t>
      </w:r>
    </w:p>
    <w:p w:rsidR="00BF1B97" w:rsidRPr="00F3167D" w:rsidRDefault="00BF1B97" w:rsidP="00BF1B97">
      <w:pPr>
        <w:pStyle w:val="Sinespaciado"/>
        <w:ind w:right="49"/>
        <w:jc w:val="both"/>
        <w:rPr>
          <w:rFonts w:ascii="Arial" w:hAnsi="Arial" w:cs="Arial"/>
          <w:b/>
        </w:rPr>
      </w:pPr>
    </w:p>
    <w:p w:rsidR="00BF1B97" w:rsidRPr="00F3167D" w:rsidRDefault="00BF1B97" w:rsidP="00BF1B97">
      <w:pPr>
        <w:pStyle w:val="Sinespaciado"/>
        <w:ind w:right="49"/>
        <w:jc w:val="both"/>
        <w:rPr>
          <w:rFonts w:ascii="Arial" w:hAnsi="Arial" w:cs="Arial"/>
        </w:rPr>
      </w:pPr>
      <w:r w:rsidRPr="00F3167D">
        <w:rPr>
          <w:rFonts w:ascii="Arial" w:hAnsi="Arial" w:cs="Arial"/>
          <w:b/>
        </w:rPr>
        <w:t xml:space="preserve">4.- </w:t>
      </w:r>
      <w:r w:rsidRPr="00F3167D">
        <w:rPr>
          <w:rFonts w:ascii="Arial" w:hAnsi="Arial" w:cs="Arial"/>
        </w:rPr>
        <w:t>Clausura.</w:t>
      </w:r>
    </w:p>
    <w:p w:rsidR="00BF1B97" w:rsidRDefault="00BF1B97" w:rsidP="00BF1B97">
      <w:pPr>
        <w:pStyle w:val="Sinespaciado"/>
        <w:jc w:val="both"/>
        <w:rPr>
          <w:rFonts w:ascii="Arial" w:hAnsi="Arial" w:cs="Arial"/>
          <w:b/>
        </w:rPr>
      </w:pPr>
    </w:p>
    <w:p w:rsidR="00BF1B97" w:rsidRPr="00F3167D" w:rsidRDefault="00BF1B97" w:rsidP="00BF1B97">
      <w:pPr>
        <w:pStyle w:val="Sinespaciado"/>
        <w:jc w:val="both"/>
        <w:rPr>
          <w:rFonts w:ascii="Arial" w:hAnsi="Arial" w:cs="Arial"/>
        </w:rPr>
      </w:pPr>
    </w:p>
    <w:p w:rsidR="00BF1B97" w:rsidRPr="00F3167D" w:rsidRDefault="00BF1B97" w:rsidP="00BF1B97">
      <w:pPr>
        <w:pStyle w:val="Sinespaciado"/>
        <w:jc w:val="both"/>
        <w:rPr>
          <w:rFonts w:ascii="Arial" w:hAnsi="Arial" w:cs="Arial"/>
        </w:rPr>
      </w:pPr>
      <w:r w:rsidRPr="00F3167D">
        <w:rPr>
          <w:rFonts w:ascii="Arial" w:hAnsi="Arial" w:cs="Arial"/>
        </w:rPr>
        <w:tab/>
        <w:t xml:space="preserve">Sin otro particular por el momento, agradezco de antemano la atención al presente. </w:t>
      </w:r>
    </w:p>
    <w:p w:rsidR="00BF1B97" w:rsidRPr="00F3167D" w:rsidRDefault="00BF1B97" w:rsidP="00BF1B97">
      <w:pPr>
        <w:pStyle w:val="Sinespaciado"/>
        <w:jc w:val="both"/>
        <w:rPr>
          <w:rFonts w:ascii="Arial" w:hAnsi="Arial" w:cs="Arial"/>
        </w:rPr>
      </w:pPr>
    </w:p>
    <w:p w:rsidR="00BF1B97" w:rsidRDefault="00BF1B97" w:rsidP="00BF1B97">
      <w:pPr>
        <w:pStyle w:val="Sinespaciado"/>
        <w:jc w:val="both"/>
        <w:rPr>
          <w:rFonts w:ascii="Arial" w:hAnsi="Arial" w:cs="Arial"/>
        </w:rPr>
      </w:pPr>
    </w:p>
    <w:p w:rsidR="00BF1B97" w:rsidRPr="00F3167D" w:rsidRDefault="00BF1B97" w:rsidP="00BF1B97">
      <w:pPr>
        <w:pStyle w:val="Sinespaciado"/>
        <w:jc w:val="both"/>
        <w:rPr>
          <w:rFonts w:ascii="Arial" w:hAnsi="Arial" w:cs="Arial"/>
        </w:rPr>
      </w:pPr>
    </w:p>
    <w:p w:rsidR="00BF1B97" w:rsidRDefault="00BF1B97" w:rsidP="00BF1B97">
      <w:pPr>
        <w:jc w:val="center"/>
        <w:rPr>
          <w:rFonts w:ascii="Arial" w:hAnsi="Arial" w:cs="Arial"/>
        </w:rPr>
      </w:pPr>
      <w:r>
        <w:rPr>
          <w:rFonts w:ascii="Arial" w:hAnsi="Arial" w:cs="Arial"/>
        </w:rPr>
        <w:t xml:space="preserve">A T E N T A M E N T E </w:t>
      </w:r>
    </w:p>
    <w:p w:rsidR="00BF1B97" w:rsidRDefault="00BF1B97" w:rsidP="00BF1B97">
      <w:pPr>
        <w:jc w:val="center"/>
        <w:rPr>
          <w:rFonts w:ascii="Arial" w:hAnsi="Arial" w:cs="Arial"/>
        </w:rPr>
      </w:pPr>
      <w:r>
        <w:rPr>
          <w:rFonts w:ascii="Arial" w:hAnsi="Arial" w:cs="Arial"/>
        </w:rPr>
        <w:t>“2024, Año del 85 Aniversario de la Escuela Secundaria Federal Benito Juárez”.</w:t>
      </w:r>
    </w:p>
    <w:p w:rsidR="00BF1B97" w:rsidRDefault="00BF1B97" w:rsidP="00BF1B97">
      <w:pPr>
        <w:jc w:val="center"/>
        <w:rPr>
          <w:rFonts w:ascii="Arial" w:hAnsi="Arial" w:cs="Arial"/>
        </w:rPr>
      </w:pPr>
      <w:r>
        <w:rPr>
          <w:rFonts w:ascii="Arial" w:hAnsi="Arial" w:cs="Arial"/>
        </w:rPr>
        <w:t xml:space="preserve">2024, Bicentenario en que se otorga el título de “Ciudad”, a la antigua Zapotlán el Grande, Jalisco. </w:t>
      </w:r>
    </w:p>
    <w:p w:rsidR="00BF1B97" w:rsidRDefault="00BF1B97" w:rsidP="00BF1B97">
      <w:pPr>
        <w:jc w:val="center"/>
        <w:rPr>
          <w:rFonts w:ascii="Arial" w:hAnsi="Arial" w:cs="Arial"/>
        </w:rPr>
      </w:pPr>
    </w:p>
    <w:p w:rsidR="00BF1B97" w:rsidRPr="00F3167D" w:rsidRDefault="00BF1B97" w:rsidP="00BF1B97">
      <w:pPr>
        <w:jc w:val="center"/>
        <w:rPr>
          <w:rFonts w:ascii="Arial" w:hAnsi="Arial" w:cs="Arial"/>
        </w:rPr>
      </w:pPr>
      <w:r>
        <w:rPr>
          <w:rFonts w:ascii="Arial" w:hAnsi="Arial" w:cs="Arial"/>
        </w:rPr>
        <w:t xml:space="preserve">Cd. Guzmán Municipio de Zapotlán el Grande, a 29 de noviembre del 2024. </w:t>
      </w:r>
    </w:p>
    <w:p w:rsidR="00BF1B97" w:rsidRDefault="00BF1B97" w:rsidP="00BF1B97">
      <w:pPr>
        <w:jc w:val="center"/>
        <w:rPr>
          <w:rFonts w:ascii="Arial" w:hAnsi="Arial" w:cs="Arial"/>
        </w:rPr>
      </w:pPr>
    </w:p>
    <w:p w:rsidR="00B905CE" w:rsidRDefault="00B905CE" w:rsidP="00BF1B97">
      <w:pPr>
        <w:jc w:val="center"/>
        <w:rPr>
          <w:rFonts w:ascii="Arial" w:hAnsi="Arial" w:cs="Arial"/>
        </w:rPr>
      </w:pPr>
    </w:p>
    <w:p w:rsidR="00B905CE" w:rsidRDefault="00B905CE" w:rsidP="00BF1B97">
      <w:pPr>
        <w:jc w:val="center"/>
        <w:rPr>
          <w:rFonts w:ascii="Arial" w:hAnsi="Arial" w:cs="Arial"/>
        </w:rPr>
      </w:pPr>
    </w:p>
    <w:p w:rsidR="00B905CE" w:rsidRPr="00F3167D" w:rsidRDefault="00B905CE" w:rsidP="00BF1B97">
      <w:pPr>
        <w:jc w:val="center"/>
        <w:rPr>
          <w:rFonts w:ascii="Arial" w:hAnsi="Arial" w:cs="Arial"/>
        </w:rPr>
      </w:pPr>
      <w:bookmarkStart w:id="1" w:name="_GoBack"/>
      <w:bookmarkEnd w:id="1"/>
    </w:p>
    <w:p w:rsidR="00BF1B97" w:rsidRPr="00F3167D" w:rsidRDefault="00BF1B97" w:rsidP="00BF1B97">
      <w:pPr>
        <w:jc w:val="center"/>
        <w:rPr>
          <w:rFonts w:ascii="Arial" w:hAnsi="Arial" w:cs="Arial"/>
          <w:b/>
        </w:rPr>
      </w:pPr>
      <w:r w:rsidRPr="00F3167D">
        <w:rPr>
          <w:rFonts w:ascii="Arial" w:hAnsi="Arial" w:cs="Arial"/>
          <w:b/>
        </w:rPr>
        <w:t>ARQ. MIRIAM SALOME TORRES LARES.</w:t>
      </w:r>
    </w:p>
    <w:p w:rsidR="00BF1B97" w:rsidRPr="00F3167D" w:rsidRDefault="00BF1B97" w:rsidP="00BF1B97">
      <w:pPr>
        <w:jc w:val="center"/>
        <w:rPr>
          <w:rFonts w:ascii="Arial" w:hAnsi="Arial" w:cs="Arial"/>
        </w:rPr>
      </w:pPr>
      <w:r w:rsidRPr="00F3167D">
        <w:rPr>
          <w:rFonts w:ascii="Arial" w:hAnsi="Arial" w:cs="Arial"/>
        </w:rPr>
        <w:t xml:space="preserve">Regidora Presidenta de la Comisión Edilicia Permanente de </w:t>
      </w:r>
    </w:p>
    <w:p w:rsidR="00BF1B97" w:rsidRPr="00F3167D" w:rsidRDefault="00BF1B97" w:rsidP="00BF1B97">
      <w:pPr>
        <w:jc w:val="center"/>
        <w:rPr>
          <w:rFonts w:ascii="Arial" w:hAnsi="Arial" w:cs="Arial"/>
        </w:rPr>
      </w:pPr>
      <w:r w:rsidRPr="00F3167D">
        <w:rPr>
          <w:rFonts w:ascii="Arial" w:hAnsi="Arial" w:cs="Arial"/>
        </w:rPr>
        <w:t xml:space="preserve">Hacienda Pública y Patrimonio Municipal. </w:t>
      </w:r>
    </w:p>
    <w:p w:rsidR="00BF1B97" w:rsidRPr="00F3167D" w:rsidRDefault="00BF1B97" w:rsidP="00BF1B97">
      <w:pPr>
        <w:jc w:val="center"/>
        <w:rPr>
          <w:rFonts w:ascii="Arial" w:hAnsi="Arial" w:cs="Arial"/>
        </w:rPr>
      </w:pPr>
    </w:p>
    <w:p w:rsidR="00BF1B97" w:rsidRPr="00F3167D" w:rsidRDefault="00BF1B97" w:rsidP="00BF1B97">
      <w:pPr>
        <w:jc w:val="center"/>
        <w:rPr>
          <w:rFonts w:ascii="Arial" w:hAnsi="Arial" w:cs="Arial"/>
        </w:rPr>
      </w:pPr>
    </w:p>
    <w:p w:rsidR="00BF1B97" w:rsidRPr="00F3167D" w:rsidRDefault="00BF1B97" w:rsidP="00BF1B97">
      <w:pPr>
        <w:jc w:val="center"/>
        <w:rPr>
          <w:rFonts w:ascii="Arial" w:hAnsi="Arial" w:cs="Arial"/>
        </w:rPr>
      </w:pPr>
    </w:p>
    <w:p w:rsidR="00BF1B97" w:rsidRPr="00F3167D" w:rsidRDefault="00BF1B97" w:rsidP="00BF1B97">
      <w:pPr>
        <w:jc w:val="center"/>
        <w:rPr>
          <w:rFonts w:ascii="Arial" w:hAnsi="Arial" w:cs="Arial"/>
        </w:rPr>
      </w:pPr>
    </w:p>
    <w:p w:rsidR="00BF1B97" w:rsidRDefault="00BF1B97" w:rsidP="00BF1B97">
      <w:pPr>
        <w:rPr>
          <w:rFonts w:ascii="Arial" w:hAnsi="Arial" w:cs="Arial"/>
        </w:rPr>
      </w:pPr>
    </w:p>
    <w:p w:rsidR="00BF1B97" w:rsidRDefault="00BF1B97" w:rsidP="00BF1B97">
      <w:pPr>
        <w:jc w:val="both"/>
        <w:rPr>
          <w:rFonts w:ascii="Arial" w:hAnsi="Arial" w:cs="Arial"/>
        </w:rPr>
      </w:pPr>
    </w:p>
    <w:p w:rsidR="00BF1B97" w:rsidRDefault="00BF1B97" w:rsidP="00BF1B97">
      <w:pPr>
        <w:rPr>
          <w:rFonts w:ascii="Arial" w:hAnsi="Arial" w:cs="Arial"/>
        </w:rPr>
      </w:pPr>
    </w:p>
    <w:p w:rsidR="00BF1B97" w:rsidRDefault="00BF1B97" w:rsidP="00BF1B97">
      <w:pPr>
        <w:rPr>
          <w:rFonts w:ascii="Arial" w:hAnsi="Arial" w:cs="Arial"/>
        </w:rPr>
      </w:pPr>
    </w:p>
    <w:p w:rsidR="00BF1B97" w:rsidRDefault="00BF1B97" w:rsidP="00BF1B97">
      <w:pPr>
        <w:rPr>
          <w:rFonts w:ascii="Arial" w:hAnsi="Arial" w:cs="Arial"/>
        </w:rPr>
      </w:pPr>
    </w:p>
    <w:p w:rsidR="00BF1B97" w:rsidRDefault="00BF1B97" w:rsidP="00BF1B97">
      <w:pPr>
        <w:rPr>
          <w:rFonts w:ascii="Arial" w:hAnsi="Arial" w:cs="Arial"/>
        </w:rPr>
      </w:pPr>
    </w:p>
    <w:p w:rsidR="00BF1B97" w:rsidRDefault="00BF1B97" w:rsidP="00BF1B97">
      <w:pPr>
        <w:rPr>
          <w:rFonts w:ascii="Arial" w:hAnsi="Arial" w:cs="Arial"/>
        </w:rPr>
      </w:pPr>
    </w:p>
    <w:p w:rsidR="00BF1B97" w:rsidRDefault="00BF1B97" w:rsidP="00BF1B97">
      <w:pPr>
        <w:rPr>
          <w:rFonts w:ascii="Arial" w:hAnsi="Arial" w:cs="Arial"/>
        </w:rPr>
      </w:pPr>
    </w:p>
    <w:p w:rsidR="00BF1B97" w:rsidRDefault="00BF1B97" w:rsidP="00BF1B97">
      <w:pPr>
        <w:rPr>
          <w:rFonts w:ascii="Arial" w:hAnsi="Arial" w:cs="Arial"/>
        </w:rPr>
      </w:pPr>
    </w:p>
    <w:p w:rsidR="00BF1B97" w:rsidRDefault="00BF1B97" w:rsidP="00BF1B97">
      <w:pPr>
        <w:rPr>
          <w:rFonts w:ascii="Arial" w:hAnsi="Arial" w:cs="Arial"/>
        </w:rPr>
      </w:pPr>
    </w:p>
    <w:p w:rsidR="00BF1B97" w:rsidRDefault="00BF1B97" w:rsidP="00BF1B97">
      <w:pPr>
        <w:rPr>
          <w:rFonts w:ascii="Arial" w:hAnsi="Arial" w:cs="Arial"/>
        </w:rPr>
      </w:pPr>
    </w:p>
    <w:p w:rsidR="00BF1B97" w:rsidRPr="00733A1A" w:rsidRDefault="00BF1B97" w:rsidP="00BF1B97">
      <w:pPr>
        <w:jc w:val="both"/>
        <w:rPr>
          <w:rFonts w:ascii="Arial" w:hAnsi="Arial" w:cs="Arial"/>
          <w:sz w:val="16"/>
          <w:szCs w:val="16"/>
        </w:rPr>
      </w:pPr>
      <w:r w:rsidRPr="00733A1A">
        <w:rPr>
          <w:rFonts w:ascii="Arial" w:hAnsi="Arial" w:cs="Arial"/>
          <w:sz w:val="16"/>
          <w:szCs w:val="16"/>
        </w:rPr>
        <w:t xml:space="preserve">*MSTL/mgpa. Regidores.  </w:t>
      </w:r>
    </w:p>
    <w:p w:rsidR="00BF1B97" w:rsidRDefault="00BF1B97" w:rsidP="00BF1B97"/>
    <w:p w:rsidR="004B7BE4" w:rsidRDefault="004B7BE4"/>
    <w:sectPr w:rsidR="004B7BE4" w:rsidSect="002F130C">
      <w:headerReference w:type="even" r:id="rId4"/>
      <w:headerReference w:type="default" r:id="rId5"/>
      <w:headerReference w:type="first" r:id="rId6"/>
      <w:pgSz w:w="12240" w:h="15840"/>
      <w:pgMar w:top="1417"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B905C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rsidR="002F130C" w:rsidRDefault="00B905CE">
        <w:pPr>
          <w:pStyle w:val="Encabezado"/>
          <w:pBdr>
            <w:bottom w:val="single" w:sz="4" w:space="1"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65.2pt;margin-top:-77.75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B905CE">
          <w:rPr>
            <w:b/>
            <w:bCs/>
            <w:noProof/>
            <w:lang w:val="es-ES"/>
          </w:rPr>
          <w:t>3</w:t>
        </w:r>
        <w:r>
          <w:rPr>
            <w:b/>
            <w:bCs/>
          </w:rPr>
          <w:fldChar w:fldCharType="end"/>
        </w:r>
      </w:p>
    </w:sdtContent>
  </w:sdt>
  <w:p w:rsidR="00A964D5" w:rsidRDefault="00B905C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B905C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97"/>
    <w:rsid w:val="004B7BE4"/>
    <w:rsid w:val="00B905CE"/>
    <w:rsid w:val="00BF1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807DA"/>
  <w15:chartTrackingRefBased/>
  <w15:docId w15:val="{03B9B426-7F6F-4973-AF5F-ED07BF2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97"/>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B97"/>
    <w:pPr>
      <w:tabs>
        <w:tab w:val="center" w:pos="4419"/>
        <w:tab w:val="right" w:pos="8838"/>
      </w:tabs>
    </w:pPr>
  </w:style>
  <w:style w:type="character" w:customStyle="1" w:styleId="EncabezadoCar">
    <w:name w:val="Encabezado Car"/>
    <w:basedOn w:val="Fuentedeprrafopredeter"/>
    <w:link w:val="Encabezado"/>
    <w:uiPriority w:val="99"/>
    <w:rsid w:val="00BF1B97"/>
    <w:rPr>
      <w:kern w:val="2"/>
      <w:sz w:val="24"/>
      <w:szCs w:val="24"/>
      <w14:ligatures w14:val="standardContextual"/>
    </w:rPr>
  </w:style>
  <w:style w:type="paragraph" w:styleId="Sinespaciado">
    <w:name w:val="No Spacing"/>
    <w:link w:val="SinespaciadoCar"/>
    <w:uiPriority w:val="1"/>
    <w:qFormat/>
    <w:rsid w:val="00BF1B97"/>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BF1B97"/>
    <w:rPr>
      <w:rFonts w:eastAsiaTheme="minorEastAsia"/>
      <w:sz w:val="24"/>
      <w:szCs w:val="24"/>
      <w:lang w:val="es-ES_tradnl" w:eastAsia="es-ES"/>
    </w:rPr>
  </w:style>
  <w:style w:type="table" w:styleId="Tablaconcuadrcula">
    <w:name w:val="Table Grid"/>
    <w:basedOn w:val="Tablanormal"/>
    <w:uiPriority w:val="39"/>
    <w:rsid w:val="00BF1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2025-04-02T15:56:00Z</dcterms:created>
  <dcterms:modified xsi:type="dcterms:W3CDTF">2025-04-02T16:08:00Z</dcterms:modified>
</cp:coreProperties>
</file>