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AE3" w:rsidRPr="00B9296A" w:rsidRDefault="00637AE3" w:rsidP="00637AE3">
      <w:pPr>
        <w:pBdr>
          <w:top w:val="nil"/>
          <w:left w:val="nil"/>
          <w:bottom w:val="nil"/>
          <w:right w:val="nil"/>
          <w:between w:val="nil"/>
          <w:bar w:val="nil"/>
        </w:pBdr>
        <w:spacing w:after="0" w:line="240" w:lineRule="auto"/>
        <w:jc w:val="right"/>
        <w:rPr>
          <w:rFonts w:ascii="Arial" w:eastAsia="Arial Unicode MS" w:hAnsi="Arial" w:cs="Arial"/>
          <w:b/>
          <w:szCs w:val="24"/>
          <w:bdr w:val="nil"/>
        </w:rPr>
      </w:pPr>
    </w:p>
    <w:p w:rsidR="00637AE3" w:rsidRPr="00E36B10" w:rsidRDefault="00637AE3" w:rsidP="00637AE3">
      <w:pPr>
        <w:pBdr>
          <w:top w:val="nil"/>
          <w:left w:val="nil"/>
          <w:bottom w:val="nil"/>
          <w:right w:val="nil"/>
          <w:between w:val="nil"/>
          <w:bar w:val="nil"/>
        </w:pBdr>
        <w:spacing w:after="0" w:line="240" w:lineRule="auto"/>
        <w:jc w:val="both"/>
        <w:rPr>
          <w:rFonts w:ascii="Arial" w:eastAsia="Arial Unicode MS" w:hAnsi="Arial" w:cs="Arial"/>
          <w:b/>
          <w:sz w:val="24"/>
          <w:szCs w:val="24"/>
          <w:bdr w:val="nil"/>
        </w:rPr>
      </w:pPr>
      <w:r w:rsidRPr="00E36B10">
        <w:rPr>
          <w:rFonts w:ascii="Arial" w:eastAsia="Arial Unicode MS" w:hAnsi="Arial" w:cs="Arial"/>
          <w:b/>
          <w:sz w:val="24"/>
          <w:szCs w:val="24"/>
          <w:bdr w:val="nil"/>
        </w:rPr>
        <w:t>HONORABLE AYUNTAMIENTO CONSTITUCIONAL</w:t>
      </w:r>
    </w:p>
    <w:p w:rsidR="00637AE3" w:rsidRPr="00E36B10" w:rsidRDefault="00637AE3" w:rsidP="00637AE3">
      <w:pPr>
        <w:pBdr>
          <w:top w:val="nil"/>
          <w:left w:val="nil"/>
          <w:bottom w:val="nil"/>
          <w:right w:val="nil"/>
          <w:between w:val="nil"/>
          <w:bar w:val="nil"/>
        </w:pBdr>
        <w:spacing w:after="0" w:line="240" w:lineRule="auto"/>
        <w:jc w:val="both"/>
        <w:rPr>
          <w:rFonts w:ascii="Arial" w:eastAsia="Arial Unicode MS" w:hAnsi="Arial" w:cs="Arial"/>
          <w:b/>
          <w:sz w:val="24"/>
          <w:szCs w:val="24"/>
          <w:bdr w:val="nil"/>
        </w:rPr>
      </w:pPr>
      <w:r w:rsidRPr="00E36B10">
        <w:rPr>
          <w:rFonts w:ascii="Arial" w:eastAsia="Arial Unicode MS" w:hAnsi="Arial" w:cs="Arial"/>
          <w:b/>
          <w:sz w:val="24"/>
          <w:szCs w:val="24"/>
          <w:bdr w:val="nil"/>
        </w:rPr>
        <w:t>DE ZAPOTLÁN EL GRANDE, JALISCO</w:t>
      </w:r>
    </w:p>
    <w:p w:rsidR="00637AE3" w:rsidRPr="00E36B10"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E36B10">
        <w:rPr>
          <w:rFonts w:ascii="Arial" w:eastAsia="Arial Unicode MS" w:hAnsi="Arial" w:cs="Arial"/>
          <w:b/>
          <w:sz w:val="24"/>
          <w:szCs w:val="24"/>
          <w:bdr w:val="nil"/>
        </w:rPr>
        <w:t>P R E S E N T E</w:t>
      </w:r>
    </w:p>
    <w:p w:rsidR="00637AE3" w:rsidRPr="00E36B10"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E36B10">
        <w:rPr>
          <w:rFonts w:ascii="Arial" w:eastAsia="Arial Unicode MS" w:hAnsi="Arial" w:cs="Arial"/>
          <w:sz w:val="24"/>
          <w:szCs w:val="24"/>
          <w:bdr w:val="nil"/>
        </w:rPr>
        <w:tab/>
      </w:r>
      <w:r w:rsidRPr="00E36B10">
        <w:rPr>
          <w:rFonts w:ascii="Arial" w:eastAsia="Arial Unicode MS" w:hAnsi="Arial" w:cs="Arial"/>
          <w:sz w:val="24"/>
          <w:szCs w:val="24"/>
          <w:bdr w:val="nil"/>
        </w:rPr>
        <w:tab/>
      </w:r>
    </w:p>
    <w:p w:rsidR="00637AE3" w:rsidRPr="00E36B10"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lang w:val="es-ES"/>
        </w:rPr>
      </w:pPr>
      <w:r w:rsidRPr="00E36B10">
        <w:rPr>
          <w:rFonts w:ascii="Arial" w:eastAsia="Arial Unicode MS" w:hAnsi="Arial" w:cs="Arial"/>
          <w:sz w:val="24"/>
          <w:szCs w:val="24"/>
          <w:bdr w:val="nil"/>
          <w:lang w:val="es-ES"/>
        </w:rPr>
        <w:t xml:space="preserve">Quienes motivan y suscriben </w:t>
      </w:r>
      <w:r w:rsidR="00DF254B" w:rsidRPr="00E36B10">
        <w:rPr>
          <w:rFonts w:ascii="Arial" w:eastAsia="Arial Unicode MS" w:hAnsi="Arial" w:cs="Arial"/>
          <w:b/>
          <w:sz w:val="24"/>
          <w:szCs w:val="24"/>
          <w:bdr w:val="nil"/>
          <w:lang w:val="es-ES"/>
        </w:rPr>
        <w:t>LIC. LAURA ELENA MARTINEZ RUVALCABA, LIC. CINDY ESTEFANY GARCIA OROZCO, MTRO. MANUEL DE JESUS JIMENEZ GARMA, LIC. TANIA MAGDALENA BER</w:t>
      </w:r>
      <w:r w:rsidR="00AE2918" w:rsidRPr="00E36B10">
        <w:rPr>
          <w:rFonts w:ascii="Arial" w:eastAsia="Arial Unicode MS" w:hAnsi="Arial" w:cs="Arial"/>
          <w:b/>
          <w:sz w:val="24"/>
          <w:szCs w:val="24"/>
          <w:bdr w:val="nil"/>
          <w:lang w:val="es-ES"/>
        </w:rPr>
        <w:t>N</w:t>
      </w:r>
      <w:r w:rsidR="00DF254B" w:rsidRPr="00E36B10">
        <w:rPr>
          <w:rFonts w:ascii="Arial" w:eastAsia="Arial Unicode MS" w:hAnsi="Arial" w:cs="Arial"/>
          <w:b/>
          <w:sz w:val="24"/>
          <w:szCs w:val="24"/>
          <w:bdr w:val="nil"/>
          <w:lang w:val="es-ES"/>
        </w:rPr>
        <w:t>ARDINO JUAREZ y MTRO. NOE SAUL RAMOS GARCÍA</w:t>
      </w:r>
      <w:r w:rsidRPr="00E36B10">
        <w:rPr>
          <w:rFonts w:ascii="Arial" w:eastAsia="Arial Unicode MS" w:hAnsi="Arial" w:cs="Arial"/>
          <w:sz w:val="24"/>
          <w:szCs w:val="24"/>
          <w:bdr w:val="nil"/>
          <w:lang w:val="es-ES"/>
        </w:rPr>
        <w:t>, en nuestro carácter de regidores integrantes de la Comisión Edilicia Permanente de Hacienda Pública y del Patrimonio Municipal del H. Ayuntamiento Constitucional de Zapotlán el Grande, Jalisco, 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 Artículos 202 al 221 de la Ley de Hacienda Municipal del Estado de Jalisco, así como lo normado en los artículos 40,47,60,87,92,99, 104 al 109 y demás relativos y aplicables del Reglamento Interior del Ayuntamiento de Zapotlán el Grande, Jalisco; al amparo de lo dispuesto, presentamos a la consideración de este Pleno: “</w:t>
      </w:r>
      <w:r w:rsidRPr="00E36B10">
        <w:rPr>
          <w:rFonts w:ascii="Arial" w:eastAsia="Arial Unicode MS" w:hAnsi="Arial" w:cs="Arial"/>
          <w:b/>
          <w:sz w:val="24"/>
          <w:szCs w:val="24"/>
          <w:bdr w:val="nil"/>
          <w:lang w:val="es-ES"/>
        </w:rPr>
        <w:t xml:space="preserve">DICTAMEN QUE </w:t>
      </w:r>
      <w:r w:rsidR="0083531C" w:rsidRPr="00E36B10">
        <w:rPr>
          <w:rFonts w:ascii="Arial" w:eastAsia="Arial Unicode MS" w:hAnsi="Arial" w:cs="Arial"/>
          <w:b/>
          <w:sz w:val="24"/>
          <w:szCs w:val="24"/>
          <w:bdr w:val="nil"/>
          <w:lang w:val="es-ES"/>
        </w:rPr>
        <w:t>OTORGA EN COMODATO UN BIEN INMUEBLE DE PROPIEDAD MUNICIPAL A LA ASOCIACIÓN VECINAL DE LA COLONIA LOS ENCINOS REPRESENTADA POR SU PRESIDENTE</w:t>
      </w:r>
      <w:r w:rsidRPr="00E36B10">
        <w:rPr>
          <w:rFonts w:ascii="Arial" w:eastAsia="Arial Unicode MS" w:hAnsi="Arial" w:cs="Arial"/>
          <w:b/>
          <w:sz w:val="24"/>
          <w:szCs w:val="24"/>
          <w:bdr w:val="nil"/>
          <w:lang w:val="es-ES"/>
        </w:rPr>
        <w:t>”</w:t>
      </w:r>
      <w:r w:rsidRPr="00E36B10">
        <w:rPr>
          <w:rFonts w:ascii="Arial" w:eastAsia="Arial Unicode MS" w:hAnsi="Arial" w:cs="Arial"/>
          <w:sz w:val="24"/>
          <w:szCs w:val="24"/>
          <w:bdr w:val="nil"/>
          <w:lang w:val="es-ES"/>
        </w:rPr>
        <w:t xml:space="preserve"> de conformidad con la siguiente</w:t>
      </w:r>
    </w:p>
    <w:p w:rsidR="00637AE3" w:rsidRPr="00E36B10"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lang w:val="es-ES"/>
        </w:rPr>
      </w:pPr>
    </w:p>
    <w:p w:rsidR="00637AE3" w:rsidRPr="00E36B10"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lang w:val="es-ES"/>
        </w:rPr>
      </w:pPr>
    </w:p>
    <w:p w:rsidR="00637AE3" w:rsidRPr="00E36B10" w:rsidRDefault="00637AE3" w:rsidP="00637AE3">
      <w:pPr>
        <w:pBdr>
          <w:top w:val="nil"/>
          <w:left w:val="nil"/>
          <w:bottom w:val="nil"/>
          <w:right w:val="nil"/>
          <w:between w:val="nil"/>
          <w:bar w:val="nil"/>
        </w:pBdr>
        <w:spacing w:after="0" w:line="240" w:lineRule="auto"/>
        <w:jc w:val="center"/>
        <w:rPr>
          <w:rFonts w:ascii="Arial" w:eastAsia="Arial Unicode MS" w:hAnsi="Arial" w:cs="Arial"/>
          <w:b/>
          <w:sz w:val="24"/>
          <w:szCs w:val="24"/>
          <w:bdr w:val="nil"/>
          <w:lang w:val="es-ES"/>
        </w:rPr>
      </w:pPr>
      <w:r w:rsidRPr="00E36B10">
        <w:rPr>
          <w:rFonts w:ascii="Arial" w:eastAsia="Arial Unicode MS" w:hAnsi="Arial" w:cs="Arial"/>
          <w:b/>
          <w:sz w:val="24"/>
          <w:szCs w:val="24"/>
          <w:bdr w:val="nil"/>
          <w:lang w:val="es-ES"/>
        </w:rPr>
        <w:t xml:space="preserve">E X P O S I C I </w:t>
      </w:r>
      <w:r w:rsidR="00C810B8" w:rsidRPr="00E36B10">
        <w:rPr>
          <w:rFonts w:ascii="Arial" w:eastAsia="Arial Unicode MS" w:hAnsi="Arial" w:cs="Arial"/>
          <w:b/>
          <w:sz w:val="24"/>
          <w:szCs w:val="24"/>
          <w:bdr w:val="nil"/>
          <w:lang w:val="es-ES"/>
        </w:rPr>
        <w:t>O</w:t>
      </w:r>
      <w:r w:rsidRPr="00E36B10">
        <w:rPr>
          <w:rFonts w:ascii="Arial" w:eastAsia="Arial Unicode MS" w:hAnsi="Arial" w:cs="Arial"/>
          <w:b/>
          <w:sz w:val="24"/>
          <w:szCs w:val="24"/>
          <w:bdr w:val="nil"/>
          <w:lang w:val="es-ES"/>
        </w:rPr>
        <w:t xml:space="preserve"> N   D E   M O T I V O S:</w:t>
      </w:r>
    </w:p>
    <w:p w:rsidR="001C7CFE" w:rsidRPr="00E36B10" w:rsidRDefault="001C7CFE" w:rsidP="00637AE3">
      <w:pPr>
        <w:pBdr>
          <w:top w:val="nil"/>
          <w:left w:val="nil"/>
          <w:bottom w:val="nil"/>
          <w:right w:val="nil"/>
          <w:between w:val="nil"/>
          <w:bar w:val="nil"/>
        </w:pBdr>
        <w:spacing w:after="0" w:line="240" w:lineRule="auto"/>
        <w:jc w:val="center"/>
        <w:rPr>
          <w:rFonts w:ascii="Arial" w:eastAsia="Arial Unicode MS" w:hAnsi="Arial" w:cs="Arial"/>
          <w:b/>
          <w:sz w:val="24"/>
          <w:szCs w:val="24"/>
          <w:bdr w:val="nil"/>
          <w:lang w:val="es-ES"/>
        </w:rPr>
      </w:pPr>
    </w:p>
    <w:p w:rsidR="00637AE3" w:rsidRPr="00E36B10" w:rsidRDefault="00637AE3" w:rsidP="00637AE3">
      <w:pPr>
        <w:pBdr>
          <w:top w:val="nil"/>
          <w:left w:val="nil"/>
          <w:bottom w:val="nil"/>
          <w:right w:val="nil"/>
          <w:between w:val="nil"/>
          <w:bar w:val="nil"/>
        </w:pBdr>
        <w:spacing w:after="0" w:line="240" w:lineRule="auto"/>
        <w:jc w:val="center"/>
        <w:rPr>
          <w:rFonts w:ascii="Arial" w:eastAsia="Arial Unicode MS" w:hAnsi="Arial" w:cs="Arial"/>
          <w:sz w:val="24"/>
          <w:szCs w:val="24"/>
          <w:bdr w:val="nil"/>
          <w:lang w:val="es-ES"/>
        </w:rPr>
      </w:pPr>
    </w:p>
    <w:p w:rsidR="00637AE3" w:rsidRPr="00E36B10" w:rsidRDefault="00637AE3" w:rsidP="00637AE3">
      <w:pPr>
        <w:spacing w:after="0" w:line="240" w:lineRule="auto"/>
        <w:jc w:val="both"/>
        <w:rPr>
          <w:rFonts w:ascii="Arial" w:eastAsia="Arial Unicode MS" w:hAnsi="Arial" w:cs="Arial"/>
          <w:sz w:val="24"/>
          <w:szCs w:val="24"/>
          <w:bdr w:val="nil"/>
          <w:lang w:val="es-ES"/>
        </w:rPr>
      </w:pPr>
      <w:r w:rsidRPr="00E36B10">
        <w:rPr>
          <w:rFonts w:ascii="Arial" w:eastAsia="Arial Unicode MS" w:hAnsi="Arial" w:cs="Arial"/>
          <w:b/>
          <w:sz w:val="24"/>
          <w:szCs w:val="24"/>
          <w:bdr w:val="nil"/>
          <w:lang w:val="es-ES"/>
        </w:rPr>
        <w:t>I.-</w:t>
      </w:r>
      <w:r w:rsidRPr="00E36B10">
        <w:rPr>
          <w:rFonts w:ascii="Arial" w:eastAsia="Arial Unicode MS" w:hAnsi="Arial" w:cs="Arial"/>
          <w:sz w:val="24"/>
          <w:szCs w:val="24"/>
          <w:bdr w:val="nil"/>
          <w:lang w:val="es-ES"/>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w:t>
      </w:r>
      <w:r w:rsidR="00F01889" w:rsidRPr="00E36B10">
        <w:rPr>
          <w:rFonts w:ascii="Arial" w:eastAsia="Arial Unicode MS" w:hAnsi="Arial" w:cs="Arial"/>
          <w:sz w:val="24"/>
          <w:szCs w:val="24"/>
          <w:bdr w:val="nil"/>
          <w:lang w:val="es-ES"/>
        </w:rPr>
        <w:t xml:space="preserve">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w:t>
      </w:r>
    </w:p>
    <w:p w:rsidR="00F01889" w:rsidRPr="00E36B10" w:rsidRDefault="00F01889" w:rsidP="00637AE3">
      <w:pPr>
        <w:spacing w:after="0" w:line="240" w:lineRule="auto"/>
        <w:jc w:val="both"/>
        <w:rPr>
          <w:rFonts w:ascii="Arial" w:eastAsia="Arial Unicode MS" w:hAnsi="Arial" w:cs="Arial"/>
          <w:sz w:val="24"/>
          <w:szCs w:val="24"/>
          <w:bdr w:val="nil"/>
          <w:lang w:val="es-ES"/>
        </w:rPr>
      </w:pPr>
    </w:p>
    <w:p w:rsidR="00637AE3" w:rsidRPr="00E36B10" w:rsidRDefault="00637AE3" w:rsidP="00637AE3">
      <w:pPr>
        <w:spacing w:after="0" w:line="240" w:lineRule="auto"/>
        <w:jc w:val="both"/>
        <w:rPr>
          <w:rFonts w:ascii="Arial" w:eastAsia="Arial Unicode MS" w:hAnsi="Arial" w:cs="Arial"/>
          <w:sz w:val="24"/>
          <w:szCs w:val="24"/>
          <w:bdr w:val="nil"/>
          <w:lang w:val="es-ES"/>
        </w:rPr>
      </w:pPr>
      <w:r w:rsidRPr="00E36B10">
        <w:rPr>
          <w:rFonts w:ascii="Arial" w:eastAsia="Arial Unicode MS" w:hAnsi="Arial" w:cs="Arial"/>
          <w:b/>
          <w:sz w:val="24"/>
          <w:szCs w:val="24"/>
          <w:bdr w:val="nil"/>
          <w:lang w:val="es-ES"/>
        </w:rPr>
        <w:t>II.-</w:t>
      </w:r>
      <w:r w:rsidRPr="00E36B10">
        <w:rPr>
          <w:rFonts w:ascii="Arial" w:eastAsia="Arial Unicode MS" w:hAnsi="Arial" w:cs="Arial"/>
          <w:sz w:val="24"/>
          <w:szCs w:val="24"/>
          <w:bdr w:val="nil"/>
          <w:lang w:val="es-ES"/>
        </w:rPr>
        <w:t xml:space="preserve"> </w:t>
      </w:r>
      <w:r w:rsidR="00F01889" w:rsidRPr="00E36B10">
        <w:rPr>
          <w:rFonts w:ascii="Arial" w:eastAsia="Arial Unicode MS" w:hAnsi="Arial" w:cs="Arial"/>
          <w:sz w:val="24"/>
          <w:szCs w:val="24"/>
          <w:bdr w:val="nil"/>
          <w:lang w:val="es-ES"/>
        </w:rPr>
        <w:t>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w:t>
      </w:r>
      <w:r w:rsidR="00EB734E" w:rsidRPr="00E36B10">
        <w:rPr>
          <w:rFonts w:ascii="Arial" w:eastAsia="Arial Unicode MS" w:hAnsi="Arial" w:cs="Arial"/>
          <w:sz w:val="24"/>
          <w:szCs w:val="24"/>
          <w:bdr w:val="nil"/>
          <w:lang w:val="es-ES"/>
        </w:rPr>
        <w:t xml:space="preserve"> su realización al Estado, así como celebrar </w:t>
      </w:r>
      <w:r w:rsidR="00EB734E" w:rsidRPr="00E36B10">
        <w:rPr>
          <w:rFonts w:ascii="Arial" w:eastAsia="Arial Unicode MS" w:hAnsi="Arial" w:cs="Arial"/>
          <w:sz w:val="24"/>
          <w:szCs w:val="24"/>
          <w:bdr w:val="nil"/>
          <w:lang w:val="es-ES"/>
        </w:rPr>
        <w:lastRenderedPageBreak/>
        <w:t>contratos de asociación público-privada para el desarrollo de proyectos de inversión e infraestructura o de prestación de servicios o funciones, en los términos establecidos en la legislación que regula la materia.</w:t>
      </w:r>
    </w:p>
    <w:p w:rsidR="00BB3E7C" w:rsidRPr="00E36B10" w:rsidRDefault="00BB3E7C" w:rsidP="00637AE3">
      <w:pPr>
        <w:spacing w:after="0" w:line="240" w:lineRule="auto"/>
        <w:jc w:val="both"/>
        <w:rPr>
          <w:rFonts w:ascii="Arial" w:eastAsia="Arial Unicode MS" w:hAnsi="Arial" w:cs="Arial"/>
          <w:sz w:val="24"/>
          <w:szCs w:val="24"/>
          <w:bdr w:val="nil"/>
          <w:lang w:val="es-ES"/>
        </w:rPr>
      </w:pPr>
    </w:p>
    <w:p w:rsidR="00BB3E7C" w:rsidRPr="00E36B10" w:rsidRDefault="00BB3E7C" w:rsidP="00637AE3">
      <w:pPr>
        <w:spacing w:after="0" w:line="240" w:lineRule="auto"/>
        <w:jc w:val="both"/>
        <w:rPr>
          <w:rFonts w:ascii="Arial" w:eastAsia="Arial Unicode MS" w:hAnsi="Arial" w:cs="Arial"/>
          <w:sz w:val="24"/>
          <w:szCs w:val="24"/>
          <w:bdr w:val="nil"/>
          <w:lang w:val="es-ES"/>
        </w:rPr>
      </w:pPr>
      <w:r w:rsidRPr="00E36B10">
        <w:rPr>
          <w:rFonts w:ascii="Arial" w:eastAsia="Arial Unicode MS" w:hAnsi="Arial" w:cs="Arial"/>
          <w:b/>
          <w:sz w:val="24"/>
          <w:szCs w:val="24"/>
          <w:bdr w:val="nil"/>
          <w:lang w:val="es-ES"/>
        </w:rPr>
        <w:t xml:space="preserve">III.- </w:t>
      </w:r>
      <w:r w:rsidR="0094115C" w:rsidRPr="00E36B10">
        <w:rPr>
          <w:rFonts w:ascii="Arial" w:eastAsia="Arial Unicode MS" w:hAnsi="Arial" w:cs="Arial"/>
          <w:sz w:val="24"/>
          <w:szCs w:val="24"/>
          <w:bdr w:val="nil"/>
          <w:lang w:val="es-ES"/>
        </w:rPr>
        <w:t xml:space="preserve">El día </w:t>
      </w:r>
      <w:r w:rsidR="009F7EBE" w:rsidRPr="00E36B10">
        <w:rPr>
          <w:rFonts w:ascii="Arial" w:eastAsia="Arial Unicode MS" w:hAnsi="Arial" w:cs="Arial"/>
          <w:sz w:val="24"/>
          <w:szCs w:val="24"/>
          <w:bdr w:val="nil"/>
          <w:lang w:val="es-ES"/>
        </w:rPr>
        <w:t>23</w:t>
      </w:r>
      <w:r w:rsidR="0094115C" w:rsidRPr="00E36B10">
        <w:rPr>
          <w:rFonts w:ascii="Arial" w:eastAsia="Arial Unicode MS" w:hAnsi="Arial" w:cs="Arial"/>
          <w:sz w:val="24"/>
          <w:szCs w:val="24"/>
          <w:bdr w:val="nil"/>
          <w:lang w:val="es-ES"/>
        </w:rPr>
        <w:t xml:space="preserve"> de </w:t>
      </w:r>
      <w:r w:rsidR="009F7EBE" w:rsidRPr="00E36B10">
        <w:rPr>
          <w:rFonts w:ascii="Arial" w:eastAsia="Arial Unicode MS" w:hAnsi="Arial" w:cs="Arial"/>
          <w:sz w:val="24"/>
          <w:szCs w:val="24"/>
          <w:bdr w:val="nil"/>
          <w:lang w:val="es-ES"/>
        </w:rPr>
        <w:t>abril</w:t>
      </w:r>
      <w:r w:rsidR="0094115C" w:rsidRPr="00E36B10">
        <w:rPr>
          <w:rFonts w:ascii="Arial" w:eastAsia="Arial Unicode MS" w:hAnsi="Arial" w:cs="Arial"/>
          <w:sz w:val="24"/>
          <w:szCs w:val="24"/>
          <w:bdr w:val="nil"/>
          <w:lang w:val="es-ES"/>
        </w:rPr>
        <w:t xml:space="preserve"> del año 2019, fue recibido en la </w:t>
      </w:r>
      <w:r w:rsidR="009F7EBE" w:rsidRPr="00E36B10">
        <w:rPr>
          <w:rFonts w:ascii="Arial" w:eastAsia="Arial Unicode MS" w:hAnsi="Arial" w:cs="Arial"/>
          <w:sz w:val="24"/>
          <w:szCs w:val="24"/>
          <w:bdr w:val="nil"/>
          <w:lang w:val="es-ES"/>
        </w:rPr>
        <w:t>Sala de Regidores</w:t>
      </w:r>
      <w:r w:rsidR="0094115C" w:rsidRPr="00E36B10">
        <w:rPr>
          <w:rFonts w:ascii="Arial" w:eastAsia="Arial Unicode MS" w:hAnsi="Arial" w:cs="Arial"/>
          <w:sz w:val="24"/>
          <w:szCs w:val="24"/>
          <w:bdr w:val="nil"/>
          <w:lang w:val="es-ES"/>
        </w:rPr>
        <w:t xml:space="preserve">, </w:t>
      </w:r>
      <w:r w:rsidR="009F7EBE" w:rsidRPr="00E36B10">
        <w:rPr>
          <w:rFonts w:ascii="Arial" w:eastAsia="Arial Unicode MS" w:hAnsi="Arial" w:cs="Arial"/>
          <w:sz w:val="24"/>
          <w:szCs w:val="24"/>
          <w:bdr w:val="nil"/>
          <w:lang w:val="es-ES"/>
        </w:rPr>
        <w:t>un escrito dirigido a María Luis Juan Morales en su carácter de Regidora Sectorial, firmado por los integrantes de la asociación vecinal “Colonia los Encinos”, mediante el cual solicitan la suscripción de un contrato de comodato, en el cual se les otorgue en posesión un inmueble de propiedad Municipal, para la operación de un centro comunitario en dicha colonia</w:t>
      </w:r>
      <w:r w:rsidR="00CB1221" w:rsidRPr="00E36B10">
        <w:rPr>
          <w:rFonts w:ascii="Arial" w:eastAsia="Arial Unicode MS" w:hAnsi="Arial" w:cs="Arial"/>
          <w:sz w:val="24"/>
          <w:szCs w:val="24"/>
          <w:bdr w:val="nil"/>
          <w:lang w:val="es-ES"/>
        </w:rPr>
        <w:t xml:space="preserve">, el cual se encuentra ubicado en la calle Paseo de los Oyameles esquina con Avenida Manuel M. Diéguez, en la colonia de los Encinos en esta ciudad, que cuenta con una superficie de 178.33 metros cuadrados y está incorporado para su registro en el libro 1,482 Sección Primera en la oficina Registral Foránea Número 06 del Registro Público de la Propiedad y del Comercio bajo escritura pública número 1211. </w:t>
      </w:r>
    </w:p>
    <w:p w:rsidR="000D4D33" w:rsidRPr="00E36B10" w:rsidRDefault="000D4D33" w:rsidP="00637AE3">
      <w:pPr>
        <w:spacing w:after="0" w:line="240" w:lineRule="auto"/>
        <w:jc w:val="both"/>
        <w:rPr>
          <w:rFonts w:ascii="Arial" w:eastAsia="Arial Unicode MS" w:hAnsi="Arial" w:cs="Arial"/>
          <w:sz w:val="24"/>
          <w:szCs w:val="24"/>
          <w:bdr w:val="nil"/>
          <w:lang w:val="es-ES"/>
        </w:rPr>
      </w:pPr>
    </w:p>
    <w:p w:rsidR="00074292" w:rsidRPr="00E36B10" w:rsidRDefault="000D4D33" w:rsidP="00CB1221">
      <w:pPr>
        <w:spacing w:after="0" w:line="240" w:lineRule="auto"/>
        <w:jc w:val="both"/>
        <w:rPr>
          <w:rFonts w:ascii="Arial" w:eastAsia="Arial Unicode MS" w:hAnsi="Arial" w:cs="Arial"/>
          <w:sz w:val="24"/>
          <w:szCs w:val="24"/>
          <w:bdr w:val="nil"/>
          <w:lang w:val="es-ES"/>
        </w:rPr>
      </w:pPr>
      <w:r w:rsidRPr="00E36B10">
        <w:rPr>
          <w:rFonts w:ascii="Arial" w:eastAsia="Arial Unicode MS" w:hAnsi="Arial" w:cs="Arial"/>
          <w:b/>
          <w:sz w:val="24"/>
          <w:szCs w:val="24"/>
          <w:bdr w:val="nil"/>
          <w:lang w:val="es-ES"/>
        </w:rPr>
        <w:t>IV.-</w:t>
      </w:r>
      <w:r w:rsidRPr="00E36B10">
        <w:rPr>
          <w:rFonts w:ascii="Arial" w:eastAsia="Arial Unicode MS" w:hAnsi="Arial" w:cs="Arial"/>
          <w:sz w:val="24"/>
          <w:szCs w:val="24"/>
          <w:bdr w:val="nil"/>
          <w:lang w:val="es-ES"/>
        </w:rPr>
        <w:t xml:space="preserve"> </w:t>
      </w:r>
      <w:r w:rsidR="00CB1221" w:rsidRPr="00E36B10">
        <w:rPr>
          <w:rFonts w:ascii="Arial" w:eastAsia="Arial Unicode MS" w:hAnsi="Arial" w:cs="Arial"/>
          <w:sz w:val="24"/>
          <w:szCs w:val="24"/>
          <w:bdr w:val="nil"/>
          <w:lang w:val="es-ES"/>
        </w:rPr>
        <w:t xml:space="preserve">La Asociación Vecinal de la Colonia los Encinos, acredita su personalidad mediante el acta constitutiva </w:t>
      </w:r>
      <w:r w:rsidR="00205BE9" w:rsidRPr="00E36B10">
        <w:rPr>
          <w:rFonts w:ascii="Arial" w:eastAsia="Arial Unicode MS" w:hAnsi="Arial" w:cs="Arial"/>
          <w:sz w:val="24"/>
          <w:szCs w:val="24"/>
          <w:bdr w:val="nil"/>
          <w:lang w:val="es-ES"/>
        </w:rPr>
        <w:t xml:space="preserve">de fecha 12 de marzo del año 2019 </w:t>
      </w:r>
      <w:r w:rsidR="00CB1221" w:rsidRPr="00E36B10">
        <w:rPr>
          <w:rFonts w:ascii="Arial" w:eastAsia="Arial Unicode MS" w:hAnsi="Arial" w:cs="Arial"/>
          <w:sz w:val="24"/>
          <w:szCs w:val="24"/>
          <w:bdr w:val="nil"/>
          <w:lang w:val="es-ES"/>
        </w:rPr>
        <w:t xml:space="preserve">que se anexa a este punto, </w:t>
      </w:r>
      <w:r w:rsidR="00205BE9" w:rsidRPr="00E36B10">
        <w:rPr>
          <w:rFonts w:ascii="Arial" w:eastAsia="Arial Unicode MS" w:hAnsi="Arial" w:cs="Arial"/>
          <w:sz w:val="24"/>
          <w:szCs w:val="24"/>
          <w:bdr w:val="nil"/>
          <w:lang w:val="es-ES"/>
        </w:rPr>
        <w:t xml:space="preserve">expedida por la Unidad de Participación Ciudadana y en la cual consta la asamblea de constitución de dicha asociación; igualmente, su representación es acreditada mediante el mismo documento, del cual se desprende el nombramiento del ciudadano </w:t>
      </w:r>
      <w:proofErr w:type="spellStart"/>
      <w:r w:rsidR="00205BE9" w:rsidRPr="00E36B10">
        <w:rPr>
          <w:rFonts w:ascii="Arial" w:eastAsia="Arial Unicode MS" w:hAnsi="Arial" w:cs="Arial"/>
          <w:sz w:val="24"/>
          <w:szCs w:val="24"/>
          <w:bdr w:val="nil"/>
          <w:lang w:val="es-ES"/>
        </w:rPr>
        <w:t>Emidio</w:t>
      </w:r>
      <w:proofErr w:type="spellEnd"/>
      <w:r w:rsidR="00205BE9" w:rsidRPr="00E36B10">
        <w:rPr>
          <w:rFonts w:ascii="Arial" w:eastAsia="Arial Unicode MS" w:hAnsi="Arial" w:cs="Arial"/>
          <w:sz w:val="24"/>
          <w:szCs w:val="24"/>
          <w:bdr w:val="nil"/>
          <w:lang w:val="es-ES"/>
        </w:rPr>
        <w:t xml:space="preserve"> Valdivia Anaya como presidente de la Asociación Vecinal de la Colonia los Encinos, estando facultado por consiguiente para representar a dicha asociación en el acto jurídico que se solicita. </w:t>
      </w:r>
    </w:p>
    <w:p w:rsidR="00CB1221" w:rsidRPr="00E36B10" w:rsidRDefault="00CB1221" w:rsidP="00CB1221">
      <w:pPr>
        <w:spacing w:after="0" w:line="240" w:lineRule="auto"/>
        <w:jc w:val="both"/>
        <w:rPr>
          <w:rFonts w:ascii="Arial" w:eastAsia="Arial Unicode MS" w:hAnsi="Arial" w:cs="Arial"/>
          <w:b/>
          <w:sz w:val="24"/>
          <w:szCs w:val="24"/>
          <w:bdr w:val="nil"/>
          <w:lang w:val="es-ES"/>
        </w:rPr>
      </w:pPr>
    </w:p>
    <w:p w:rsidR="00637AE3" w:rsidRPr="00E36B10" w:rsidRDefault="00637AE3" w:rsidP="00637AE3">
      <w:pPr>
        <w:spacing w:after="0" w:line="240" w:lineRule="auto"/>
        <w:jc w:val="both"/>
        <w:rPr>
          <w:rFonts w:ascii="Arial" w:eastAsia="Arial Unicode MS" w:hAnsi="Arial" w:cs="Arial"/>
          <w:sz w:val="24"/>
          <w:szCs w:val="24"/>
          <w:bdr w:val="nil"/>
        </w:rPr>
      </w:pPr>
      <w:r w:rsidRPr="00E36B10">
        <w:rPr>
          <w:rFonts w:ascii="Arial" w:eastAsia="Arial Unicode MS" w:hAnsi="Arial" w:cs="Arial"/>
          <w:sz w:val="24"/>
          <w:szCs w:val="24"/>
          <w:bdr w:val="nil"/>
        </w:rPr>
        <w:t>Por los motivos antes expuestos, la Comisión Edilicia Permanente de Hacienda Pública y Patrimonio Municipal dictamina bajo los siguientes;</w:t>
      </w:r>
    </w:p>
    <w:p w:rsidR="001C7CFE" w:rsidRPr="00E36B10" w:rsidRDefault="001C7CFE" w:rsidP="00637AE3">
      <w:pPr>
        <w:spacing w:after="0" w:line="240" w:lineRule="auto"/>
        <w:jc w:val="both"/>
        <w:rPr>
          <w:rFonts w:ascii="Arial" w:eastAsia="Arial Unicode MS" w:hAnsi="Arial" w:cs="Arial"/>
          <w:sz w:val="24"/>
          <w:szCs w:val="24"/>
          <w:bdr w:val="nil"/>
        </w:rPr>
      </w:pPr>
    </w:p>
    <w:p w:rsidR="0022799E" w:rsidRPr="00E36B10" w:rsidRDefault="0022799E" w:rsidP="00637AE3">
      <w:pPr>
        <w:spacing w:after="0" w:line="240" w:lineRule="auto"/>
        <w:jc w:val="both"/>
        <w:rPr>
          <w:rFonts w:ascii="Arial" w:eastAsia="Arial Unicode MS" w:hAnsi="Arial" w:cs="Arial"/>
          <w:sz w:val="24"/>
          <w:szCs w:val="24"/>
          <w:bdr w:val="nil"/>
        </w:rPr>
      </w:pPr>
    </w:p>
    <w:p w:rsidR="0022799E" w:rsidRPr="00E36B10" w:rsidRDefault="0022799E" w:rsidP="0022799E">
      <w:pPr>
        <w:spacing w:after="0" w:line="240" w:lineRule="auto"/>
        <w:jc w:val="center"/>
        <w:rPr>
          <w:rFonts w:ascii="Arial" w:eastAsia="Arial Unicode MS" w:hAnsi="Arial" w:cs="Arial"/>
          <w:b/>
          <w:sz w:val="24"/>
          <w:szCs w:val="24"/>
          <w:bdr w:val="nil"/>
          <w:lang w:val="es-ES"/>
        </w:rPr>
      </w:pPr>
      <w:r w:rsidRPr="00E36B10">
        <w:rPr>
          <w:rFonts w:ascii="Arial" w:eastAsia="Arial Unicode MS" w:hAnsi="Arial" w:cs="Arial"/>
          <w:b/>
          <w:sz w:val="24"/>
          <w:szCs w:val="24"/>
          <w:bdr w:val="nil"/>
          <w:lang w:val="es-ES"/>
        </w:rPr>
        <w:t>CONSIDERANDOS:</w:t>
      </w:r>
    </w:p>
    <w:p w:rsidR="001C7CFE" w:rsidRPr="00E36B10" w:rsidRDefault="001C7CFE" w:rsidP="0022799E">
      <w:pPr>
        <w:spacing w:after="0" w:line="240" w:lineRule="auto"/>
        <w:jc w:val="center"/>
        <w:rPr>
          <w:rFonts w:ascii="Arial" w:eastAsia="Arial Unicode MS" w:hAnsi="Arial" w:cs="Arial"/>
          <w:b/>
          <w:sz w:val="24"/>
          <w:szCs w:val="24"/>
          <w:bdr w:val="nil"/>
          <w:lang w:val="es-ES"/>
        </w:rPr>
      </w:pPr>
    </w:p>
    <w:p w:rsidR="0022799E" w:rsidRPr="00E36B10" w:rsidRDefault="0022799E" w:rsidP="00637AE3">
      <w:pPr>
        <w:spacing w:after="0" w:line="240" w:lineRule="auto"/>
        <w:jc w:val="both"/>
        <w:rPr>
          <w:rFonts w:ascii="Arial" w:eastAsia="Arial Unicode MS" w:hAnsi="Arial" w:cs="Arial"/>
          <w:sz w:val="24"/>
          <w:szCs w:val="24"/>
          <w:bdr w:val="nil"/>
          <w:lang w:val="es-ES"/>
        </w:rPr>
      </w:pPr>
    </w:p>
    <w:p w:rsidR="00637AE3" w:rsidRPr="00E36B10" w:rsidRDefault="00923650" w:rsidP="00637AE3">
      <w:pPr>
        <w:spacing w:after="0" w:line="240" w:lineRule="auto"/>
        <w:jc w:val="both"/>
        <w:rPr>
          <w:rFonts w:ascii="Arial" w:eastAsia="Arial Unicode MS" w:hAnsi="Arial" w:cs="Arial"/>
          <w:sz w:val="24"/>
          <w:szCs w:val="24"/>
          <w:bdr w:val="nil"/>
        </w:rPr>
      </w:pPr>
      <w:r w:rsidRPr="00E36B10">
        <w:rPr>
          <w:rFonts w:ascii="Arial" w:eastAsia="Arial Unicode MS" w:hAnsi="Arial" w:cs="Arial"/>
          <w:b/>
          <w:sz w:val="24"/>
          <w:szCs w:val="24"/>
          <w:bdr w:val="nil"/>
          <w:lang w:val="es-ES"/>
        </w:rPr>
        <w:t>1</w:t>
      </w:r>
      <w:r w:rsidR="00D45015" w:rsidRPr="00E36B10">
        <w:rPr>
          <w:rFonts w:ascii="Arial" w:eastAsia="Arial Unicode MS" w:hAnsi="Arial" w:cs="Arial"/>
          <w:b/>
          <w:sz w:val="24"/>
          <w:szCs w:val="24"/>
          <w:bdr w:val="nil"/>
        </w:rPr>
        <w:t>.-</w:t>
      </w:r>
      <w:r w:rsidR="00D45015" w:rsidRPr="00E36B10">
        <w:rPr>
          <w:rFonts w:ascii="Arial" w:eastAsia="Arial Unicode MS" w:hAnsi="Arial" w:cs="Arial"/>
          <w:sz w:val="24"/>
          <w:szCs w:val="24"/>
          <w:bdr w:val="nil"/>
        </w:rPr>
        <w:t xml:space="preserve"> </w:t>
      </w:r>
      <w:r w:rsidR="00641D56" w:rsidRPr="00E36B10">
        <w:rPr>
          <w:rFonts w:ascii="Arial" w:eastAsia="Arial Unicode MS" w:hAnsi="Arial" w:cs="Arial"/>
          <w:sz w:val="24"/>
          <w:szCs w:val="24"/>
          <w:bdr w:val="nil"/>
        </w:rPr>
        <w:t>La Comisión Edilicia de Hacienda Púbica y Patrimonio Municipal, es competente para conocer, estudiar, analizar y dictaminar la solicitud</w:t>
      </w:r>
      <w:r w:rsidR="003116D8" w:rsidRPr="00E36B10">
        <w:rPr>
          <w:rFonts w:ascii="Arial" w:eastAsia="Arial Unicode MS" w:hAnsi="Arial" w:cs="Arial"/>
          <w:sz w:val="24"/>
          <w:szCs w:val="24"/>
          <w:bdr w:val="nil"/>
        </w:rPr>
        <w:t xml:space="preserve"> descrita en la parte expositiva de este dictamen</w:t>
      </w:r>
      <w:r w:rsidR="00641D56" w:rsidRPr="00E36B10">
        <w:rPr>
          <w:rFonts w:ascii="Arial" w:eastAsia="Arial Unicode MS" w:hAnsi="Arial" w:cs="Arial"/>
          <w:sz w:val="24"/>
          <w:szCs w:val="24"/>
          <w:bdr w:val="nil"/>
        </w:rPr>
        <w:t>,</w:t>
      </w:r>
      <w:r w:rsidR="0042245A" w:rsidRPr="00E36B10">
        <w:rPr>
          <w:rFonts w:ascii="Arial" w:eastAsia="Arial Unicode MS" w:hAnsi="Arial" w:cs="Arial"/>
          <w:sz w:val="24"/>
          <w:szCs w:val="24"/>
          <w:bdr w:val="nil"/>
        </w:rPr>
        <w:t xml:space="preserve"> </w:t>
      </w:r>
      <w:r w:rsidR="00641D56" w:rsidRPr="00E36B10">
        <w:rPr>
          <w:rFonts w:ascii="Arial" w:eastAsia="Arial Unicode MS" w:hAnsi="Arial" w:cs="Arial"/>
          <w:sz w:val="24"/>
          <w:szCs w:val="24"/>
          <w:bdr w:val="nil"/>
        </w:rPr>
        <w:t xml:space="preserve">de conformidad a lo que dispone el </w:t>
      </w:r>
      <w:r w:rsidR="003116D8" w:rsidRPr="00E36B10">
        <w:rPr>
          <w:rFonts w:ascii="Arial" w:eastAsia="Arial Unicode MS" w:hAnsi="Arial" w:cs="Arial"/>
          <w:sz w:val="24"/>
          <w:szCs w:val="24"/>
          <w:bdr w:val="nil"/>
          <w:lang w:val="es-ES"/>
        </w:rPr>
        <w:t>artículo 38 fracción II de la Ley del Gobierno y la Administración Pública Municipal del Estado de Jalisco</w:t>
      </w:r>
      <w:r w:rsidR="00641D56" w:rsidRPr="00E36B10">
        <w:rPr>
          <w:rFonts w:ascii="Arial" w:eastAsia="Arial Unicode MS" w:hAnsi="Arial" w:cs="Arial"/>
          <w:sz w:val="24"/>
          <w:szCs w:val="24"/>
          <w:bdr w:val="nil"/>
        </w:rPr>
        <w:t xml:space="preserve">, </w:t>
      </w:r>
      <w:r w:rsidR="003116D8" w:rsidRPr="00E36B10">
        <w:rPr>
          <w:rFonts w:ascii="Arial" w:eastAsia="Arial Unicode MS" w:hAnsi="Arial" w:cs="Arial"/>
          <w:sz w:val="24"/>
          <w:szCs w:val="24"/>
          <w:bdr w:val="nil"/>
        </w:rPr>
        <w:t>así como el artículo</w:t>
      </w:r>
      <w:r w:rsidR="00641D56" w:rsidRPr="00E36B10">
        <w:rPr>
          <w:rFonts w:ascii="Arial" w:eastAsia="Arial Unicode MS" w:hAnsi="Arial" w:cs="Arial"/>
          <w:sz w:val="24"/>
          <w:szCs w:val="24"/>
          <w:bdr w:val="nil"/>
        </w:rPr>
        <w:t xml:space="preserve"> 6</w:t>
      </w:r>
      <w:r w:rsidR="00FA24F4" w:rsidRPr="00E36B10">
        <w:rPr>
          <w:rFonts w:ascii="Arial" w:eastAsia="Arial Unicode MS" w:hAnsi="Arial" w:cs="Arial"/>
          <w:sz w:val="24"/>
          <w:szCs w:val="24"/>
          <w:bdr w:val="nil"/>
        </w:rPr>
        <w:t>0</w:t>
      </w:r>
      <w:r w:rsidR="00641D56" w:rsidRPr="00E36B10">
        <w:rPr>
          <w:rFonts w:ascii="Arial" w:eastAsia="Arial Unicode MS" w:hAnsi="Arial" w:cs="Arial"/>
          <w:sz w:val="24"/>
          <w:szCs w:val="24"/>
          <w:bdr w:val="nil"/>
        </w:rPr>
        <w:t xml:space="preserve"> del Reglamento Interior del Ayuntamiento de Zapotlán el Grande, Jalisco.</w:t>
      </w:r>
      <w:r w:rsidR="00D45015" w:rsidRPr="00E36B10">
        <w:rPr>
          <w:rFonts w:ascii="Arial" w:eastAsia="Arial Unicode MS" w:hAnsi="Arial" w:cs="Arial"/>
          <w:sz w:val="24"/>
          <w:szCs w:val="24"/>
          <w:bdr w:val="nil"/>
        </w:rPr>
        <w:t xml:space="preserve"> </w:t>
      </w:r>
    </w:p>
    <w:p w:rsidR="00641D56" w:rsidRPr="00E36B10" w:rsidRDefault="00641D56" w:rsidP="00637AE3">
      <w:pPr>
        <w:spacing w:after="0" w:line="240" w:lineRule="auto"/>
        <w:jc w:val="both"/>
        <w:rPr>
          <w:rFonts w:ascii="Arial" w:eastAsia="Arial Unicode MS" w:hAnsi="Arial" w:cs="Arial"/>
          <w:sz w:val="24"/>
          <w:szCs w:val="24"/>
          <w:bdr w:val="nil"/>
        </w:rPr>
      </w:pPr>
    </w:p>
    <w:p w:rsidR="00C046A4" w:rsidRPr="00E36B10" w:rsidRDefault="00637AE3" w:rsidP="00637AE3">
      <w:pPr>
        <w:spacing w:after="0" w:line="240" w:lineRule="auto"/>
        <w:jc w:val="both"/>
        <w:rPr>
          <w:rFonts w:ascii="Arial" w:eastAsia="Arial Unicode MS" w:hAnsi="Arial" w:cs="Arial"/>
          <w:sz w:val="24"/>
          <w:szCs w:val="24"/>
          <w:bdr w:val="nil"/>
          <w:lang w:val="es-ES"/>
        </w:rPr>
      </w:pPr>
      <w:r w:rsidRPr="00E36B10">
        <w:rPr>
          <w:rFonts w:ascii="Arial" w:eastAsia="Arial Unicode MS" w:hAnsi="Arial" w:cs="Arial"/>
          <w:b/>
          <w:sz w:val="24"/>
          <w:szCs w:val="24"/>
          <w:bdr w:val="nil"/>
          <w:lang w:val="es-ES"/>
        </w:rPr>
        <w:t>2.-</w:t>
      </w:r>
      <w:r w:rsidR="003116D8" w:rsidRPr="00E36B10">
        <w:rPr>
          <w:rFonts w:ascii="Arial" w:eastAsia="Arial Unicode MS" w:hAnsi="Arial" w:cs="Arial"/>
          <w:sz w:val="24"/>
          <w:szCs w:val="24"/>
          <w:bdr w:val="nil"/>
          <w:lang w:val="es-ES"/>
        </w:rPr>
        <w:t xml:space="preserve"> Visto lo anterior, en virtud de que</w:t>
      </w:r>
      <w:r w:rsidR="00A9429F" w:rsidRPr="00E36B10">
        <w:rPr>
          <w:rFonts w:ascii="Arial" w:eastAsia="Arial Unicode MS" w:hAnsi="Arial" w:cs="Arial"/>
          <w:sz w:val="24"/>
          <w:szCs w:val="24"/>
          <w:bdr w:val="nil"/>
          <w:lang w:val="es-ES"/>
        </w:rPr>
        <w:t xml:space="preserve"> es necesario </w:t>
      </w:r>
      <w:r w:rsidR="001E086B" w:rsidRPr="00E36B10">
        <w:rPr>
          <w:rFonts w:ascii="Arial" w:eastAsia="Arial Unicode MS" w:hAnsi="Arial" w:cs="Arial"/>
          <w:sz w:val="24"/>
          <w:szCs w:val="24"/>
          <w:bdr w:val="nil"/>
          <w:lang w:val="es-ES"/>
        </w:rPr>
        <w:t xml:space="preserve">otorgar certeza jurídica a los posesionarios de los bienes inmuebles que son propiedad del Municipio, así como el objeto para el cual </w:t>
      </w:r>
      <w:r w:rsidR="001F54FD" w:rsidRPr="00E36B10">
        <w:rPr>
          <w:rFonts w:ascii="Arial" w:eastAsia="Arial Unicode MS" w:hAnsi="Arial" w:cs="Arial"/>
          <w:sz w:val="24"/>
          <w:szCs w:val="24"/>
          <w:bdr w:val="nil"/>
          <w:lang w:val="es-ES"/>
        </w:rPr>
        <w:t>es</w:t>
      </w:r>
      <w:r w:rsidR="001E086B" w:rsidRPr="00E36B10">
        <w:rPr>
          <w:rFonts w:ascii="Arial" w:eastAsia="Arial Unicode MS" w:hAnsi="Arial" w:cs="Arial"/>
          <w:sz w:val="24"/>
          <w:szCs w:val="24"/>
          <w:bdr w:val="nil"/>
          <w:lang w:val="es-ES"/>
        </w:rPr>
        <w:t xml:space="preserve"> </w:t>
      </w:r>
      <w:r w:rsidR="001F54FD" w:rsidRPr="00E36B10">
        <w:rPr>
          <w:rFonts w:ascii="Arial" w:eastAsia="Arial Unicode MS" w:hAnsi="Arial" w:cs="Arial"/>
          <w:sz w:val="24"/>
          <w:szCs w:val="24"/>
          <w:bdr w:val="nil"/>
          <w:lang w:val="es-ES"/>
        </w:rPr>
        <w:t xml:space="preserve">solicitado no contraviene el interés común ni social, y resulta de </w:t>
      </w:r>
      <w:r w:rsidR="001F54FD" w:rsidRPr="00E36B10">
        <w:rPr>
          <w:rFonts w:ascii="Arial" w:eastAsia="Arial Unicode MS" w:hAnsi="Arial" w:cs="Arial"/>
          <w:sz w:val="24"/>
          <w:szCs w:val="24"/>
          <w:bdr w:val="nil"/>
          <w:lang w:val="es-ES"/>
        </w:rPr>
        <w:lastRenderedPageBreak/>
        <w:t xml:space="preserve">vital importancia para el desarrollo vecinal y comunitario de dicha colonia; igualmente, los peticionarios han acreditado su personalidad y representación. </w:t>
      </w:r>
    </w:p>
    <w:p w:rsidR="001F54FD" w:rsidRPr="00E36B10" w:rsidRDefault="001F54FD" w:rsidP="00637AE3">
      <w:pPr>
        <w:spacing w:after="0" w:line="240" w:lineRule="auto"/>
        <w:jc w:val="both"/>
        <w:rPr>
          <w:rFonts w:ascii="Arial" w:eastAsia="Arial Unicode MS" w:hAnsi="Arial" w:cs="Arial"/>
          <w:sz w:val="24"/>
          <w:szCs w:val="24"/>
          <w:bdr w:val="nil"/>
          <w:lang w:val="es-ES"/>
        </w:rPr>
      </w:pPr>
    </w:p>
    <w:p w:rsidR="006E7288" w:rsidRPr="00E36B10" w:rsidRDefault="006E7288" w:rsidP="00637AE3">
      <w:pPr>
        <w:spacing w:after="0" w:line="240" w:lineRule="auto"/>
        <w:jc w:val="both"/>
        <w:rPr>
          <w:rFonts w:ascii="Arial" w:eastAsia="Arial Unicode MS" w:hAnsi="Arial" w:cs="Arial"/>
          <w:sz w:val="24"/>
          <w:szCs w:val="24"/>
          <w:bdr w:val="nil"/>
          <w:lang w:val="es-ES"/>
        </w:rPr>
      </w:pPr>
      <w:r w:rsidRPr="00E36B10">
        <w:rPr>
          <w:rFonts w:ascii="Arial" w:eastAsia="Arial Unicode MS" w:hAnsi="Arial" w:cs="Arial"/>
          <w:sz w:val="24"/>
          <w:szCs w:val="24"/>
          <w:bdr w:val="nil"/>
          <w:lang w:val="es-ES"/>
        </w:rPr>
        <w:t xml:space="preserve">Por lo anteriormente </w:t>
      </w:r>
      <w:r w:rsidR="00F072C9" w:rsidRPr="00E36B10">
        <w:rPr>
          <w:rFonts w:ascii="Arial" w:eastAsia="Arial Unicode MS" w:hAnsi="Arial" w:cs="Arial"/>
          <w:sz w:val="24"/>
          <w:szCs w:val="24"/>
          <w:bdr w:val="nil"/>
          <w:lang w:val="es-ES"/>
        </w:rPr>
        <w:t xml:space="preserve">expuesto de conformidad a lo dispuesto por los artículos 60, 71 y demás relativos y aplicables del Reglamento Interior del Ayuntamiento; los integrantes de la Comisión Edilicia de Hacienda Pública y Patrimonio Municipal, en sesión de Comisión número </w:t>
      </w:r>
      <w:r w:rsidR="001E086B" w:rsidRPr="00E36B10">
        <w:rPr>
          <w:rFonts w:ascii="Arial" w:eastAsia="Arial Unicode MS" w:hAnsi="Arial" w:cs="Arial"/>
          <w:sz w:val="24"/>
          <w:szCs w:val="24"/>
          <w:bdr w:val="nil"/>
          <w:lang w:val="es-ES"/>
        </w:rPr>
        <w:t>0</w:t>
      </w:r>
      <w:r w:rsidR="001F54FD" w:rsidRPr="00E36B10">
        <w:rPr>
          <w:rFonts w:ascii="Arial" w:eastAsia="Arial Unicode MS" w:hAnsi="Arial" w:cs="Arial"/>
          <w:sz w:val="24"/>
          <w:szCs w:val="24"/>
          <w:bdr w:val="nil"/>
          <w:lang w:val="es-ES"/>
        </w:rPr>
        <w:t>8</w:t>
      </w:r>
      <w:r w:rsidR="00F072C9" w:rsidRPr="00E36B10">
        <w:rPr>
          <w:rFonts w:ascii="Arial" w:eastAsia="Arial Unicode MS" w:hAnsi="Arial" w:cs="Arial"/>
          <w:sz w:val="24"/>
          <w:szCs w:val="24"/>
          <w:bdr w:val="nil"/>
          <w:lang w:val="es-ES"/>
        </w:rPr>
        <w:t>, aprobamos</w:t>
      </w:r>
      <w:r w:rsidR="00842252" w:rsidRPr="00E36B10">
        <w:rPr>
          <w:rFonts w:ascii="Arial" w:eastAsia="Arial Unicode MS" w:hAnsi="Arial" w:cs="Arial"/>
          <w:sz w:val="24"/>
          <w:szCs w:val="24"/>
          <w:bdr w:val="nil"/>
          <w:lang w:val="es-ES"/>
        </w:rPr>
        <w:t xml:space="preserve"> el punto </w:t>
      </w:r>
      <w:r w:rsidR="001F54FD" w:rsidRPr="00E36B10">
        <w:rPr>
          <w:rFonts w:ascii="Arial" w:eastAsia="Arial Unicode MS" w:hAnsi="Arial" w:cs="Arial"/>
          <w:sz w:val="24"/>
          <w:szCs w:val="24"/>
          <w:bdr w:val="nil"/>
          <w:lang w:val="es-ES"/>
        </w:rPr>
        <w:t xml:space="preserve">agendado como “puntos varios” </w:t>
      </w:r>
      <w:r w:rsidR="00842252" w:rsidRPr="00E36B10">
        <w:rPr>
          <w:rFonts w:ascii="Arial" w:eastAsia="Arial Unicode MS" w:hAnsi="Arial" w:cs="Arial"/>
          <w:sz w:val="24"/>
          <w:szCs w:val="24"/>
          <w:bdr w:val="nil"/>
          <w:lang w:val="es-ES"/>
        </w:rPr>
        <w:t>del orden del día</w:t>
      </w:r>
      <w:r w:rsidR="00F072C9" w:rsidRPr="00E36B10">
        <w:rPr>
          <w:rFonts w:ascii="Arial" w:eastAsia="Arial Unicode MS" w:hAnsi="Arial" w:cs="Arial"/>
          <w:sz w:val="24"/>
          <w:szCs w:val="24"/>
          <w:bdr w:val="nil"/>
          <w:lang w:val="es-ES"/>
        </w:rPr>
        <w:t xml:space="preserve"> por </w:t>
      </w:r>
      <w:r w:rsidR="009510C0" w:rsidRPr="00E36B10">
        <w:rPr>
          <w:rFonts w:ascii="Arial" w:eastAsia="Arial Unicode MS" w:hAnsi="Arial" w:cs="Arial"/>
          <w:sz w:val="24"/>
          <w:szCs w:val="24"/>
          <w:bdr w:val="nil"/>
          <w:lang w:val="es-ES"/>
        </w:rPr>
        <w:t>unanimidad</w:t>
      </w:r>
      <w:r w:rsidR="00F072C9" w:rsidRPr="00E36B10">
        <w:rPr>
          <w:rFonts w:ascii="Arial" w:eastAsia="Arial Unicode MS" w:hAnsi="Arial" w:cs="Arial"/>
          <w:sz w:val="24"/>
          <w:szCs w:val="24"/>
          <w:bdr w:val="nil"/>
          <w:lang w:val="es-ES"/>
        </w:rPr>
        <w:t>;</w:t>
      </w:r>
      <w:r w:rsidR="00CB40A5" w:rsidRPr="00E36B10">
        <w:rPr>
          <w:rFonts w:ascii="Arial" w:eastAsia="Arial Unicode MS" w:hAnsi="Arial" w:cs="Arial"/>
          <w:sz w:val="24"/>
          <w:szCs w:val="24"/>
          <w:bdr w:val="nil"/>
          <w:lang w:val="es-ES"/>
        </w:rPr>
        <w:t xml:space="preserve"> proponiendo </w:t>
      </w:r>
      <w:r w:rsidR="00842252" w:rsidRPr="00E36B10">
        <w:rPr>
          <w:rFonts w:ascii="Arial" w:eastAsia="Arial Unicode MS" w:hAnsi="Arial" w:cs="Arial"/>
          <w:sz w:val="24"/>
          <w:szCs w:val="24"/>
          <w:bdr w:val="nil"/>
          <w:lang w:val="es-ES"/>
        </w:rPr>
        <w:t xml:space="preserve">a este Pleno </w:t>
      </w:r>
      <w:r w:rsidR="00CB40A5" w:rsidRPr="00E36B10">
        <w:rPr>
          <w:rFonts w:ascii="Arial" w:eastAsia="Arial Unicode MS" w:hAnsi="Arial" w:cs="Arial"/>
          <w:sz w:val="24"/>
          <w:szCs w:val="24"/>
          <w:bdr w:val="nil"/>
          <w:lang w:val="es-ES"/>
        </w:rPr>
        <w:t>para su discusión y en su caso aprobación, Dictamen que contiene los siguientes</w:t>
      </w:r>
    </w:p>
    <w:p w:rsidR="00C87593" w:rsidRPr="00E36B10" w:rsidRDefault="00C87593" w:rsidP="00637AE3">
      <w:pPr>
        <w:spacing w:after="0" w:line="240" w:lineRule="auto"/>
        <w:jc w:val="both"/>
        <w:rPr>
          <w:rFonts w:ascii="Arial" w:eastAsia="Arial Unicode MS" w:hAnsi="Arial" w:cs="Arial"/>
          <w:sz w:val="24"/>
          <w:szCs w:val="24"/>
          <w:bdr w:val="nil"/>
          <w:lang w:val="es-ES"/>
        </w:rPr>
      </w:pPr>
    </w:p>
    <w:p w:rsidR="00CB40A5" w:rsidRPr="00E36B10" w:rsidRDefault="00CB40A5" w:rsidP="00637AE3">
      <w:pPr>
        <w:spacing w:after="0" w:line="240" w:lineRule="auto"/>
        <w:jc w:val="both"/>
        <w:rPr>
          <w:rFonts w:ascii="Arial" w:eastAsia="Arial Unicode MS" w:hAnsi="Arial" w:cs="Arial"/>
          <w:sz w:val="24"/>
          <w:szCs w:val="24"/>
          <w:bdr w:val="nil"/>
          <w:lang w:val="es-ES"/>
        </w:rPr>
      </w:pPr>
    </w:p>
    <w:p w:rsidR="00CB40A5" w:rsidRPr="00E36B10" w:rsidRDefault="00CB40A5" w:rsidP="00CB40A5">
      <w:pPr>
        <w:spacing w:after="0" w:line="240" w:lineRule="auto"/>
        <w:jc w:val="center"/>
        <w:rPr>
          <w:rFonts w:ascii="Arial" w:eastAsia="Arial Unicode MS" w:hAnsi="Arial" w:cs="Arial"/>
          <w:b/>
          <w:sz w:val="24"/>
          <w:szCs w:val="24"/>
          <w:bdr w:val="nil"/>
          <w:lang w:val="es-ES"/>
        </w:rPr>
      </w:pPr>
      <w:r w:rsidRPr="00E36B10">
        <w:rPr>
          <w:rFonts w:ascii="Arial" w:eastAsia="Arial Unicode MS" w:hAnsi="Arial" w:cs="Arial"/>
          <w:b/>
          <w:sz w:val="24"/>
          <w:szCs w:val="24"/>
          <w:bdr w:val="nil"/>
          <w:lang w:val="es-ES"/>
        </w:rPr>
        <w:t>RESOLUTIVOS:</w:t>
      </w:r>
    </w:p>
    <w:p w:rsidR="00C87593" w:rsidRPr="00E36B10" w:rsidRDefault="00C87593" w:rsidP="00CB40A5">
      <w:pPr>
        <w:spacing w:after="0" w:line="240" w:lineRule="auto"/>
        <w:jc w:val="center"/>
        <w:rPr>
          <w:rFonts w:ascii="Arial" w:eastAsia="Arial Unicode MS" w:hAnsi="Arial" w:cs="Arial"/>
          <w:b/>
          <w:sz w:val="24"/>
          <w:szCs w:val="24"/>
          <w:bdr w:val="nil"/>
          <w:lang w:val="es-ES"/>
        </w:rPr>
      </w:pPr>
    </w:p>
    <w:p w:rsidR="00CB40A5" w:rsidRPr="00E36B10" w:rsidRDefault="00CB40A5" w:rsidP="00CB40A5">
      <w:pPr>
        <w:spacing w:after="0" w:line="240" w:lineRule="auto"/>
        <w:jc w:val="center"/>
        <w:rPr>
          <w:rFonts w:ascii="Arial" w:eastAsia="Arial Unicode MS" w:hAnsi="Arial" w:cs="Arial"/>
          <w:b/>
          <w:sz w:val="24"/>
          <w:szCs w:val="24"/>
          <w:bdr w:val="nil"/>
          <w:lang w:val="es-ES"/>
        </w:rPr>
      </w:pPr>
    </w:p>
    <w:p w:rsidR="00637AE3" w:rsidRPr="00E36B10" w:rsidRDefault="00224636" w:rsidP="00187AD4">
      <w:pPr>
        <w:spacing w:after="0" w:line="240" w:lineRule="auto"/>
        <w:jc w:val="both"/>
        <w:rPr>
          <w:rFonts w:ascii="Arial" w:eastAsia="Arial Unicode MS" w:hAnsi="Arial" w:cs="Arial"/>
          <w:sz w:val="24"/>
          <w:szCs w:val="24"/>
          <w:bdr w:val="nil"/>
          <w:lang w:val="es-ES"/>
        </w:rPr>
      </w:pPr>
      <w:r w:rsidRPr="00E36B10">
        <w:rPr>
          <w:rFonts w:ascii="Arial" w:eastAsia="Arial Unicode MS" w:hAnsi="Arial" w:cs="Arial"/>
          <w:b/>
          <w:sz w:val="24"/>
          <w:szCs w:val="24"/>
          <w:bdr w:val="nil"/>
          <w:lang w:val="es-ES"/>
        </w:rPr>
        <w:t>PRIMERO. -</w:t>
      </w:r>
      <w:r w:rsidR="00B523EA" w:rsidRPr="00E36B10">
        <w:rPr>
          <w:rFonts w:ascii="Arial" w:eastAsia="Arial Unicode MS" w:hAnsi="Arial" w:cs="Arial"/>
          <w:b/>
          <w:sz w:val="24"/>
          <w:szCs w:val="24"/>
          <w:bdr w:val="nil"/>
          <w:lang w:val="es-ES"/>
        </w:rPr>
        <w:t xml:space="preserve"> </w:t>
      </w:r>
      <w:r w:rsidR="00B523EA" w:rsidRPr="00E36B10">
        <w:rPr>
          <w:rFonts w:ascii="Arial" w:eastAsia="Arial Unicode MS" w:hAnsi="Arial" w:cs="Arial"/>
          <w:sz w:val="24"/>
          <w:szCs w:val="24"/>
          <w:bdr w:val="nil"/>
          <w:lang w:val="es-ES"/>
        </w:rPr>
        <w:t>Se aprueba y autoriza al Municipio de Zapotlán el Grande,</w:t>
      </w:r>
      <w:r w:rsidR="00055D67" w:rsidRPr="00E36B10">
        <w:rPr>
          <w:rFonts w:ascii="Arial" w:eastAsia="Arial Unicode MS" w:hAnsi="Arial" w:cs="Arial"/>
          <w:sz w:val="24"/>
          <w:szCs w:val="24"/>
          <w:bdr w:val="nil"/>
          <w:lang w:val="es-ES"/>
        </w:rPr>
        <w:t xml:space="preserve"> otorgar y suscribir el comodato respecto al bien inmueble descrito en el punto número 03 de la parte expositiva de este dictamen</w:t>
      </w:r>
      <w:r w:rsidR="00187AD4" w:rsidRPr="00E36B10">
        <w:rPr>
          <w:rFonts w:ascii="Arial" w:eastAsia="Arial Unicode MS" w:hAnsi="Arial" w:cs="Arial"/>
          <w:sz w:val="24"/>
          <w:szCs w:val="24"/>
          <w:bdr w:val="nil"/>
          <w:lang w:val="es-ES"/>
        </w:rPr>
        <w:t>,</w:t>
      </w:r>
      <w:r w:rsidR="00055D67" w:rsidRPr="00E36B10">
        <w:rPr>
          <w:rFonts w:ascii="Arial" w:eastAsia="Arial Unicode MS" w:hAnsi="Arial" w:cs="Arial"/>
          <w:sz w:val="24"/>
          <w:szCs w:val="24"/>
          <w:bdr w:val="nil"/>
          <w:lang w:val="es-ES"/>
        </w:rPr>
        <w:t xml:space="preserve"> a la Asociación Vecinal de la Colonia los Encinos, con el objeto invariable de servir como un centro comunitario para el desarrollo vecinal de dicha colonia</w:t>
      </w:r>
      <w:r w:rsidR="00EA113A" w:rsidRPr="00E36B10">
        <w:rPr>
          <w:rFonts w:ascii="Arial" w:eastAsia="Arial Unicode MS" w:hAnsi="Arial" w:cs="Arial"/>
          <w:sz w:val="24"/>
          <w:szCs w:val="24"/>
          <w:bdr w:val="nil"/>
          <w:lang w:val="es-ES"/>
        </w:rPr>
        <w:t>.</w:t>
      </w:r>
    </w:p>
    <w:p w:rsidR="00EA113A" w:rsidRPr="00E36B10" w:rsidRDefault="00EA113A" w:rsidP="00187AD4">
      <w:pPr>
        <w:spacing w:after="0" w:line="240" w:lineRule="auto"/>
        <w:jc w:val="both"/>
        <w:rPr>
          <w:rFonts w:ascii="Arial" w:eastAsia="Arial Unicode MS" w:hAnsi="Arial" w:cs="Arial"/>
          <w:b/>
          <w:sz w:val="24"/>
          <w:szCs w:val="24"/>
          <w:bdr w:val="nil"/>
          <w:lang w:val="es-ES"/>
        </w:rPr>
      </w:pPr>
    </w:p>
    <w:p w:rsidR="00EA113A" w:rsidRPr="00E36B10" w:rsidRDefault="00224636" w:rsidP="00187AD4">
      <w:pPr>
        <w:spacing w:after="0" w:line="240" w:lineRule="auto"/>
        <w:jc w:val="both"/>
        <w:rPr>
          <w:rFonts w:ascii="Arial" w:eastAsia="Arial Unicode MS" w:hAnsi="Arial" w:cs="Arial"/>
          <w:sz w:val="24"/>
          <w:szCs w:val="24"/>
          <w:bdr w:val="nil"/>
          <w:lang w:val="es-ES"/>
        </w:rPr>
      </w:pPr>
      <w:r w:rsidRPr="00E36B10">
        <w:rPr>
          <w:rFonts w:ascii="Arial" w:eastAsia="Arial Unicode MS" w:hAnsi="Arial" w:cs="Arial"/>
          <w:b/>
          <w:sz w:val="24"/>
          <w:szCs w:val="24"/>
          <w:bdr w:val="nil"/>
          <w:lang w:val="es-ES"/>
        </w:rPr>
        <w:t>SEGUNDO. -</w:t>
      </w:r>
      <w:r w:rsidR="00EA113A" w:rsidRPr="00E36B10">
        <w:rPr>
          <w:rFonts w:ascii="Arial" w:eastAsia="Arial Unicode MS" w:hAnsi="Arial" w:cs="Arial"/>
          <w:b/>
          <w:sz w:val="24"/>
          <w:szCs w:val="24"/>
          <w:bdr w:val="nil"/>
          <w:lang w:val="es-ES"/>
        </w:rPr>
        <w:t xml:space="preserve"> </w:t>
      </w:r>
      <w:r w:rsidR="00306C34" w:rsidRPr="00E36B10">
        <w:rPr>
          <w:rFonts w:ascii="Arial" w:eastAsia="Arial Unicode MS" w:hAnsi="Arial" w:cs="Arial"/>
          <w:b/>
          <w:sz w:val="24"/>
          <w:szCs w:val="24"/>
          <w:bdr w:val="nil"/>
          <w:lang w:val="es-ES"/>
        </w:rPr>
        <w:t xml:space="preserve">Previa presentación ante Sindicatura del plan de </w:t>
      </w:r>
      <w:proofErr w:type="gramStart"/>
      <w:r w:rsidR="00306C34" w:rsidRPr="00E36B10">
        <w:rPr>
          <w:rFonts w:ascii="Arial" w:eastAsia="Arial Unicode MS" w:hAnsi="Arial" w:cs="Arial"/>
          <w:b/>
          <w:sz w:val="24"/>
          <w:szCs w:val="24"/>
          <w:bdr w:val="nil"/>
          <w:lang w:val="es-ES"/>
        </w:rPr>
        <w:t>trabajo</w:t>
      </w:r>
      <w:proofErr w:type="gramEnd"/>
      <w:r w:rsidR="00306C34" w:rsidRPr="00E36B10">
        <w:rPr>
          <w:rFonts w:ascii="Arial" w:eastAsia="Arial Unicode MS" w:hAnsi="Arial" w:cs="Arial"/>
          <w:b/>
          <w:sz w:val="24"/>
          <w:szCs w:val="24"/>
          <w:bdr w:val="nil"/>
          <w:lang w:val="es-ES"/>
        </w:rPr>
        <w:t xml:space="preserve"> así como de la propuesta de reglamento del centro comunitario, por parte del Presidente de la Asociación</w:t>
      </w:r>
      <w:r w:rsidR="00306C34" w:rsidRPr="00E36B10">
        <w:rPr>
          <w:rFonts w:ascii="Arial" w:eastAsia="Arial Unicode MS" w:hAnsi="Arial" w:cs="Arial"/>
          <w:sz w:val="24"/>
          <w:szCs w:val="24"/>
          <w:bdr w:val="nil"/>
          <w:lang w:val="es-ES"/>
        </w:rPr>
        <w:t>, s</w:t>
      </w:r>
      <w:r w:rsidR="00EA113A" w:rsidRPr="00E36B10">
        <w:rPr>
          <w:rFonts w:ascii="Arial" w:eastAsia="Arial Unicode MS" w:hAnsi="Arial" w:cs="Arial"/>
          <w:sz w:val="24"/>
          <w:szCs w:val="24"/>
          <w:bdr w:val="nil"/>
          <w:lang w:val="es-ES"/>
        </w:rPr>
        <w:t>e instruy</w:t>
      </w:r>
      <w:r w:rsidR="00534346" w:rsidRPr="00E36B10">
        <w:rPr>
          <w:rFonts w:ascii="Arial" w:eastAsia="Arial Unicode MS" w:hAnsi="Arial" w:cs="Arial"/>
          <w:sz w:val="24"/>
          <w:szCs w:val="24"/>
          <w:bdr w:val="nil"/>
          <w:lang w:val="es-ES"/>
        </w:rPr>
        <w:t>e</w:t>
      </w:r>
      <w:r w:rsidR="00EA113A" w:rsidRPr="00E36B10">
        <w:rPr>
          <w:rFonts w:ascii="Arial" w:eastAsia="Arial Unicode MS" w:hAnsi="Arial" w:cs="Arial"/>
          <w:sz w:val="24"/>
          <w:szCs w:val="24"/>
          <w:bdr w:val="nil"/>
          <w:lang w:val="es-ES"/>
        </w:rPr>
        <w:t xml:space="preserve"> a la Sindicatura para que a través de la Dirección Jurídica se realice </w:t>
      </w:r>
      <w:r w:rsidR="00EA113A" w:rsidRPr="00E36B10">
        <w:rPr>
          <w:rFonts w:ascii="Arial" w:eastAsia="Arial Unicode MS" w:hAnsi="Arial" w:cs="Arial"/>
          <w:sz w:val="24"/>
          <w:szCs w:val="24"/>
          <w:bdr w:val="nil"/>
          <w:lang w:val="es-ES"/>
        </w:rPr>
        <w:t>el Contrato de Comodato entre el Ayuntamiento de Zapotlán el Grande, Jalisco y la Mesa Directiva de la Asociación Vecinal de la colonia Los Encinos, contrato de comodato que deberá de condicionarse en los siguientes términos:</w:t>
      </w:r>
    </w:p>
    <w:p w:rsidR="00EA113A" w:rsidRPr="00E36B10" w:rsidRDefault="00EA113A" w:rsidP="00187AD4">
      <w:pPr>
        <w:spacing w:after="0" w:line="240" w:lineRule="auto"/>
        <w:jc w:val="both"/>
        <w:rPr>
          <w:rFonts w:ascii="Arial" w:eastAsia="Arial Unicode MS" w:hAnsi="Arial" w:cs="Arial"/>
          <w:b/>
          <w:sz w:val="24"/>
          <w:szCs w:val="24"/>
          <w:bdr w:val="nil"/>
          <w:lang w:val="es-ES"/>
        </w:rPr>
      </w:pPr>
    </w:p>
    <w:p w:rsidR="00EA113A" w:rsidRPr="00E36B10" w:rsidRDefault="00EA113A" w:rsidP="00EA113A">
      <w:pPr>
        <w:pStyle w:val="Prrafodelista"/>
        <w:numPr>
          <w:ilvl w:val="0"/>
          <w:numId w:val="4"/>
        </w:numPr>
        <w:spacing w:after="0" w:line="240" w:lineRule="auto"/>
        <w:ind w:left="426"/>
        <w:jc w:val="both"/>
        <w:rPr>
          <w:rFonts w:ascii="Arial" w:eastAsia="Arial Unicode MS" w:hAnsi="Arial" w:cs="Arial"/>
          <w:b/>
          <w:sz w:val="24"/>
          <w:szCs w:val="24"/>
          <w:bdr w:val="nil"/>
          <w:lang w:val="es-ES"/>
        </w:rPr>
      </w:pPr>
      <w:r w:rsidRPr="00E36B10">
        <w:rPr>
          <w:rFonts w:ascii="Arial" w:eastAsia="Arial Unicode MS" w:hAnsi="Arial" w:cs="Arial"/>
          <w:sz w:val="24"/>
          <w:szCs w:val="24"/>
          <w:bdr w:val="nil"/>
          <w:lang w:val="es-ES"/>
        </w:rPr>
        <w:t xml:space="preserve">Vigencia a partir de la celebración del contrato de comodato hasta el 30 de septiembre del año 2021, con la posibilidad de </w:t>
      </w:r>
      <w:r w:rsidR="00224636" w:rsidRPr="00E36B10">
        <w:rPr>
          <w:rFonts w:ascii="Arial" w:eastAsia="Arial Unicode MS" w:hAnsi="Arial" w:cs="Arial"/>
          <w:sz w:val="24"/>
          <w:szCs w:val="24"/>
          <w:bdr w:val="nil"/>
          <w:lang w:val="es-ES"/>
        </w:rPr>
        <w:t>que,</w:t>
      </w:r>
      <w:r w:rsidRPr="00E36B10">
        <w:rPr>
          <w:rFonts w:ascii="Arial" w:eastAsia="Arial Unicode MS" w:hAnsi="Arial" w:cs="Arial"/>
          <w:sz w:val="24"/>
          <w:szCs w:val="24"/>
          <w:bdr w:val="nil"/>
          <w:lang w:val="es-ES"/>
        </w:rPr>
        <w:t xml:space="preserve"> si acreditan su uso </w:t>
      </w:r>
      <w:r w:rsidR="00224636" w:rsidRPr="00E36B10">
        <w:rPr>
          <w:rFonts w:ascii="Arial" w:eastAsia="Arial Unicode MS" w:hAnsi="Arial" w:cs="Arial"/>
          <w:sz w:val="24"/>
          <w:szCs w:val="24"/>
          <w:bdr w:val="nil"/>
          <w:lang w:val="es-ES"/>
        </w:rPr>
        <w:t>correcto,</w:t>
      </w:r>
      <w:r w:rsidRPr="00E36B10">
        <w:rPr>
          <w:rFonts w:ascii="Arial" w:eastAsia="Arial Unicode MS" w:hAnsi="Arial" w:cs="Arial"/>
          <w:sz w:val="24"/>
          <w:szCs w:val="24"/>
          <w:bdr w:val="nil"/>
          <w:lang w:val="es-ES"/>
        </w:rPr>
        <w:t xml:space="preserve"> así como</w:t>
      </w:r>
      <w:r w:rsidR="00102FF1" w:rsidRPr="00E36B10">
        <w:rPr>
          <w:rFonts w:ascii="Arial" w:eastAsia="Arial Unicode MS" w:hAnsi="Arial" w:cs="Arial"/>
          <w:sz w:val="24"/>
          <w:szCs w:val="24"/>
          <w:bdr w:val="nil"/>
          <w:lang w:val="es-ES"/>
        </w:rPr>
        <w:t xml:space="preserve"> su personalidad y representación de nuevo, puedan solicitar la renovación del mismo.</w:t>
      </w:r>
    </w:p>
    <w:p w:rsidR="00102FF1" w:rsidRPr="00E36B10" w:rsidRDefault="00102FF1" w:rsidP="00EA113A">
      <w:pPr>
        <w:pStyle w:val="Prrafodelista"/>
        <w:numPr>
          <w:ilvl w:val="0"/>
          <w:numId w:val="4"/>
        </w:numPr>
        <w:spacing w:after="0" w:line="240" w:lineRule="auto"/>
        <w:ind w:left="426"/>
        <w:jc w:val="both"/>
        <w:rPr>
          <w:rFonts w:ascii="Arial" w:eastAsia="Arial Unicode MS" w:hAnsi="Arial" w:cs="Arial"/>
          <w:b/>
          <w:sz w:val="24"/>
          <w:szCs w:val="24"/>
          <w:bdr w:val="nil"/>
          <w:lang w:val="es-ES"/>
        </w:rPr>
      </w:pPr>
      <w:r w:rsidRPr="00E36B10">
        <w:rPr>
          <w:rFonts w:ascii="Arial" w:eastAsia="Arial Unicode MS" w:hAnsi="Arial" w:cs="Arial"/>
          <w:sz w:val="24"/>
          <w:szCs w:val="24"/>
          <w:bdr w:val="nil"/>
          <w:lang w:val="es-ES"/>
        </w:rPr>
        <w:t>Con destino única y exclusivamente para Centro Comunitario para desarrollar talleres y pláticas a los Colonos.</w:t>
      </w:r>
    </w:p>
    <w:p w:rsidR="00102FF1" w:rsidRPr="00E36B10" w:rsidRDefault="00102FF1" w:rsidP="00EA113A">
      <w:pPr>
        <w:pStyle w:val="Prrafodelista"/>
        <w:numPr>
          <w:ilvl w:val="0"/>
          <w:numId w:val="4"/>
        </w:numPr>
        <w:spacing w:after="0" w:line="240" w:lineRule="auto"/>
        <w:ind w:left="426"/>
        <w:jc w:val="both"/>
        <w:rPr>
          <w:rFonts w:ascii="Arial" w:eastAsia="Arial Unicode MS" w:hAnsi="Arial" w:cs="Arial"/>
          <w:b/>
          <w:sz w:val="24"/>
          <w:szCs w:val="24"/>
          <w:bdr w:val="nil"/>
          <w:lang w:val="es-ES"/>
        </w:rPr>
      </w:pPr>
      <w:r w:rsidRPr="00E36B10">
        <w:rPr>
          <w:rFonts w:ascii="Arial" w:eastAsia="Arial Unicode MS" w:hAnsi="Arial" w:cs="Arial"/>
          <w:sz w:val="24"/>
          <w:szCs w:val="24"/>
          <w:bdr w:val="nil"/>
          <w:lang w:val="es-ES"/>
        </w:rPr>
        <w:t>Será operado y administrado por la Mesa Directiva de la Asociación Vecinal en funciones.</w:t>
      </w:r>
    </w:p>
    <w:p w:rsidR="00102FF1" w:rsidRPr="00E36B10" w:rsidRDefault="00102FF1" w:rsidP="00EA113A">
      <w:pPr>
        <w:pStyle w:val="Prrafodelista"/>
        <w:numPr>
          <w:ilvl w:val="0"/>
          <w:numId w:val="4"/>
        </w:numPr>
        <w:spacing w:after="0" w:line="240" w:lineRule="auto"/>
        <w:ind w:left="426"/>
        <w:jc w:val="both"/>
        <w:rPr>
          <w:rFonts w:ascii="Arial" w:eastAsia="Arial Unicode MS" w:hAnsi="Arial" w:cs="Arial"/>
          <w:b/>
          <w:sz w:val="24"/>
          <w:szCs w:val="24"/>
          <w:bdr w:val="nil"/>
          <w:lang w:val="es-ES"/>
        </w:rPr>
      </w:pPr>
      <w:r w:rsidRPr="00E36B10">
        <w:rPr>
          <w:rFonts w:ascii="Arial" w:eastAsia="Arial Unicode MS" w:hAnsi="Arial" w:cs="Arial"/>
          <w:sz w:val="24"/>
          <w:szCs w:val="24"/>
          <w:bdr w:val="nil"/>
          <w:lang w:val="es-ES"/>
        </w:rPr>
        <w:t>Las actividades que se desarrollen dentro del Centro Comunitario serán gratuitas, ya que no se consiguen fines lucrativos, en casos fortuitos se autorizarán cuotas mínimas de recuperación autorizadas por la Unidad de Participación Ciudadana.</w:t>
      </w:r>
    </w:p>
    <w:p w:rsidR="00102FF1" w:rsidRPr="00E36B10" w:rsidRDefault="00B64809" w:rsidP="00EA113A">
      <w:pPr>
        <w:pStyle w:val="Prrafodelista"/>
        <w:numPr>
          <w:ilvl w:val="0"/>
          <w:numId w:val="4"/>
        </w:numPr>
        <w:spacing w:after="0" w:line="240" w:lineRule="auto"/>
        <w:ind w:left="426"/>
        <w:jc w:val="both"/>
        <w:rPr>
          <w:rFonts w:ascii="Arial" w:eastAsia="Arial Unicode MS" w:hAnsi="Arial" w:cs="Arial"/>
          <w:b/>
          <w:sz w:val="24"/>
          <w:szCs w:val="24"/>
          <w:bdr w:val="nil"/>
          <w:lang w:val="es-ES"/>
        </w:rPr>
      </w:pPr>
      <w:r w:rsidRPr="00E36B10">
        <w:rPr>
          <w:rFonts w:ascii="Arial" w:eastAsia="Arial Unicode MS" w:hAnsi="Arial" w:cs="Arial"/>
          <w:sz w:val="24"/>
          <w:szCs w:val="24"/>
          <w:bdr w:val="nil"/>
          <w:lang w:val="es-ES"/>
        </w:rPr>
        <w:t>Para la impartición de talleres, podrá coordinarse con el Sistema DIF Zapotlán o con cualquier otra dependencia competente del Gobierno Municipal.</w:t>
      </w:r>
    </w:p>
    <w:p w:rsidR="00B64809" w:rsidRPr="00E36B10" w:rsidRDefault="00B64809" w:rsidP="00EA113A">
      <w:pPr>
        <w:pStyle w:val="Prrafodelista"/>
        <w:numPr>
          <w:ilvl w:val="0"/>
          <w:numId w:val="4"/>
        </w:numPr>
        <w:spacing w:after="0" w:line="240" w:lineRule="auto"/>
        <w:ind w:left="426"/>
        <w:jc w:val="both"/>
        <w:rPr>
          <w:rFonts w:ascii="Arial" w:eastAsia="Arial Unicode MS" w:hAnsi="Arial" w:cs="Arial"/>
          <w:b/>
          <w:sz w:val="24"/>
          <w:szCs w:val="24"/>
          <w:bdr w:val="nil"/>
          <w:lang w:val="es-ES"/>
        </w:rPr>
      </w:pPr>
      <w:r w:rsidRPr="00E36B10">
        <w:rPr>
          <w:rFonts w:ascii="Arial" w:eastAsia="Arial Unicode MS" w:hAnsi="Arial" w:cs="Arial"/>
          <w:sz w:val="24"/>
          <w:szCs w:val="24"/>
          <w:bdr w:val="nil"/>
          <w:lang w:val="es-ES"/>
        </w:rPr>
        <w:lastRenderedPageBreak/>
        <w:t>El remozamiento del inmueble y su mantenimiento, correrán a cargo y costo del comodatario.</w:t>
      </w:r>
    </w:p>
    <w:p w:rsidR="00306C34" w:rsidRPr="00E36B10" w:rsidRDefault="00306C34" w:rsidP="00306C34">
      <w:pPr>
        <w:pStyle w:val="Prrafodelista"/>
        <w:numPr>
          <w:ilvl w:val="0"/>
          <w:numId w:val="4"/>
        </w:numPr>
        <w:spacing w:after="0" w:line="240" w:lineRule="auto"/>
        <w:ind w:left="426"/>
        <w:jc w:val="both"/>
        <w:rPr>
          <w:rFonts w:ascii="Arial" w:eastAsia="Arial Unicode MS" w:hAnsi="Arial" w:cs="Arial"/>
          <w:sz w:val="24"/>
          <w:szCs w:val="24"/>
          <w:bdr w:val="nil"/>
          <w:lang w:val="es-ES"/>
        </w:rPr>
      </w:pPr>
      <w:r w:rsidRPr="00E36B10">
        <w:rPr>
          <w:rFonts w:ascii="Arial" w:eastAsia="Arial Unicode MS" w:hAnsi="Arial" w:cs="Arial"/>
          <w:sz w:val="24"/>
          <w:szCs w:val="24"/>
          <w:bdr w:val="nil"/>
          <w:lang w:val="es-ES"/>
        </w:rPr>
        <w:t>De no cumplirse estas</w:t>
      </w:r>
      <w:r w:rsidR="001E506E" w:rsidRPr="00E36B10">
        <w:rPr>
          <w:rFonts w:ascii="Arial" w:eastAsia="Arial Unicode MS" w:hAnsi="Arial" w:cs="Arial"/>
          <w:sz w:val="24"/>
          <w:szCs w:val="24"/>
          <w:bdr w:val="nil"/>
          <w:lang w:val="es-ES"/>
        </w:rPr>
        <w:t xml:space="preserve"> </w:t>
      </w:r>
      <w:r w:rsidR="00FD4748" w:rsidRPr="00E36B10">
        <w:rPr>
          <w:rFonts w:ascii="Arial" w:eastAsia="Arial Unicode MS" w:hAnsi="Arial" w:cs="Arial"/>
          <w:sz w:val="24"/>
          <w:szCs w:val="24"/>
          <w:bdr w:val="nil"/>
          <w:lang w:val="es-ES"/>
        </w:rPr>
        <w:t>condicionantes,</w:t>
      </w:r>
      <w:r w:rsidRPr="00E36B10">
        <w:rPr>
          <w:rFonts w:ascii="Arial" w:eastAsia="Arial Unicode MS" w:hAnsi="Arial" w:cs="Arial"/>
          <w:sz w:val="24"/>
          <w:szCs w:val="24"/>
          <w:bdr w:val="nil"/>
          <w:lang w:val="es-ES"/>
        </w:rPr>
        <w:t xml:space="preserve"> así como las demás establecidas en el Contrato de Comodato que sea celebrado entre las partes, así como no apegarse a lo establecido por los artículos 2147 al 2166 de la Legislación Civil del Estado de Jalisco, el contrato dejará de surtir sus efectos y será revocado en forma inmediata, facultando para tal efecto al Síndico Municipal a establecer las cláusulas exorbitantes que garanticen la reintegración del predio al Municipio en caso de incumplimiento.</w:t>
      </w:r>
    </w:p>
    <w:p w:rsidR="00B64809" w:rsidRPr="00E36B10" w:rsidRDefault="00B64809" w:rsidP="00306C34">
      <w:pPr>
        <w:pStyle w:val="Prrafodelista"/>
        <w:spacing w:after="0" w:line="240" w:lineRule="auto"/>
        <w:ind w:left="426"/>
        <w:jc w:val="both"/>
        <w:rPr>
          <w:rFonts w:ascii="Arial" w:eastAsia="Arial Unicode MS" w:hAnsi="Arial" w:cs="Arial"/>
          <w:b/>
          <w:sz w:val="24"/>
          <w:szCs w:val="24"/>
          <w:bdr w:val="nil"/>
          <w:lang w:val="es-ES"/>
        </w:rPr>
      </w:pPr>
      <w:r w:rsidRPr="00E36B10">
        <w:rPr>
          <w:rFonts w:ascii="Arial" w:eastAsia="Arial Unicode MS" w:hAnsi="Arial" w:cs="Arial"/>
          <w:sz w:val="24"/>
          <w:szCs w:val="24"/>
          <w:bdr w:val="nil"/>
          <w:lang w:val="es-ES"/>
        </w:rPr>
        <w:t xml:space="preserve"> </w:t>
      </w:r>
    </w:p>
    <w:p w:rsidR="00637AE3" w:rsidRPr="00E36B10" w:rsidRDefault="00637AE3" w:rsidP="00637AE3">
      <w:pPr>
        <w:spacing w:after="0" w:line="240" w:lineRule="auto"/>
        <w:jc w:val="both"/>
        <w:rPr>
          <w:rFonts w:ascii="Arial" w:eastAsia="Arial Unicode MS" w:hAnsi="Arial" w:cs="Arial"/>
          <w:b/>
          <w:sz w:val="24"/>
          <w:szCs w:val="24"/>
          <w:bdr w:val="nil"/>
          <w:lang w:val="es-ES"/>
        </w:rPr>
      </w:pPr>
    </w:p>
    <w:p w:rsidR="00637AE3" w:rsidRPr="00224636" w:rsidRDefault="00224636" w:rsidP="00E3227C">
      <w:pPr>
        <w:spacing w:after="0" w:line="240" w:lineRule="auto"/>
        <w:jc w:val="both"/>
        <w:rPr>
          <w:rFonts w:ascii="Arial" w:eastAsia="Arial Unicode MS" w:hAnsi="Arial" w:cs="Arial"/>
          <w:b/>
          <w:sz w:val="24"/>
          <w:szCs w:val="24"/>
          <w:bdr w:val="nil"/>
          <w:lang w:val="es-ES"/>
        </w:rPr>
      </w:pPr>
      <w:r w:rsidRPr="00E36B10">
        <w:rPr>
          <w:rFonts w:ascii="Arial" w:eastAsia="Arial Unicode MS" w:hAnsi="Arial" w:cs="Arial"/>
          <w:b/>
          <w:sz w:val="24"/>
          <w:szCs w:val="24"/>
          <w:bdr w:val="nil"/>
          <w:lang w:val="es-ES"/>
        </w:rPr>
        <w:t>TERCERO. -</w:t>
      </w:r>
      <w:r w:rsidR="00637AE3" w:rsidRPr="00E36B10">
        <w:rPr>
          <w:rFonts w:ascii="Arial" w:eastAsia="Arial Unicode MS" w:hAnsi="Arial" w:cs="Arial"/>
          <w:b/>
          <w:sz w:val="24"/>
          <w:szCs w:val="24"/>
          <w:bdr w:val="nil"/>
          <w:lang w:val="es-ES"/>
        </w:rPr>
        <w:t xml:space="preserve"> </w:t>
      </w:r>
      <w:r w:rsidR="00166A1B" w:rsidRPr="00E36B10">
        <w:rPr>
          <w:rFonts w:ascii="Arial" w:eastAsia="Arial Unicode MS" w:hAnsi="Arial" w:cs="Arial"/>
          <w:sz w:val="24"/>
          <w:szCs w:val="24"/>
          <w:bdr w:val="nil"/>
          <w:lang w:val="es-ES"/>
        </w:rPr>
        <w:t>Se autoriza y faculta a los representantes del Ayuntamiento, Presidente Municipal, Secretario General y Síndico, para suscribir el contrato de comodato, así como la documentación inherente al cumplimiento del presente acuerdo.</w:t>
      </w:r>
    </w:p>
    <w:p w:rsidR="00E3227C" w:rsidRPr="00E36B10" w:rsidRDefault="00E3227C" w:rsidP="00E3227C">
      <w:pPr>
        <w:spacing w:after="0" w:line="240" w:lineRule="auto"/>
        <w:jc w:val="both"/>
        <w:rPr>
          <w:rFonts w:ascii="Arial" w:eastAsia="Arial Unicode MS" w:hAnsi="Arial" w:cs="Arial"/>
          <w:sz w:val="24"/>
          <w:szCs w:val="24"/>
          <w:bdr w:val="nil"/>
          <w:lang w:val="es-ES"/>
        </w:rPr>
      </w:pPr>
    </w:p>
    <w:p w:rsidR="00E3227C" w:rsidRDefault="00224636" w:rsidP="00E3227C">
      <w:pPr>
        <w:spacing w:after="0" w:line="240" w:lineRule="auto"/>
        <w:jc w:val="both"/>
        <w:rPr>
          <w:rFonts w:ascii="Arial" w:eastAsia="Arial Unicode MS" w:hAnsi="Arial" w:cs="Arial"/>
          <w:sz w:val="24"/>
          <w:szCs w:val="24"/>
          <w:bdr w:val="nil"/>
          <w:lang w:val="es-ES"/>
        </w:rPr>
      </w:pPr>
      <w:r w:rsidRPr="00E36B10">
        <w:rPr>
          <w:rFonts w:ascii="Arial" w:eastAsia="Arial Unicode MS" w:hAnsi="Arial" w:cs="Arial"/>
          <w:b/>
          <w:sz w:val="24"/>
          <w:szCs w:val="24"/>
          <w:bdr w:val="nil"/>
          <w:lang w:val="es-ES"/>
        </w:rPr>
        <w:t>CUARTO. -</w:t>
      </w:r>
      <w:r w:rsidR="00DB47AA" w:rsidRPr="00E36B10">
        <w:rPr>
          <w:rFonts w:ascii="Arial" w:eastAsia="Arial Unicode MS" w:hAnsi="Arial" w:cs="Arial"/>
          <w:sz w:val="24"/>
          <w:szCs w:val="24"/>
          <w:bdr w:val="nil"/>
          <w:lang w:val="es-ES"/>
        </w:rPr>
        <w:t xml:space="preserve"> </w:t>
      </w:r>
      <w:r w:rsidR="00E3227C" w:rsidRPr="00E36B10">
        <w:rPr>
          <w:rFonts w:ascii="Arial" w:eastAsia="Arial Unicode MS" w:hAnsi="Arial" w:cs="Arial"/>
          <w:sz w:val="24"/>
          <w:szCs w:val="24"/>
          <w:bdr w:val="nil"/>
          <w:lang w:val="es-ES"/>
        </w:rPr>
        <w:t>Notifíquese el contenido del presente Dictamen a la Sindicatura, Dirección Jurídica, al Departamento de Patrimonio Municipal</w:t>
      </w:r>
      <w:r w:rsidR="00C046A4" w:rsidRPr="00E36B10">
        <w:rPr>
          <w:rFonts w:ascii="Arial" w:eastAsia="Arial Unicode MS" w:hAnsi="Arial" w:cs="Arial"/>
          <w:sz w:val="24"/>
          <w:szCs w:val="24"/>
          <w:bdr w:val="nil"/>
          <w:lang w:val="es-ES"/>
        </w:rPr>
        <w:t xml:space="preserve"> y</w:t>
      </w:r>
      <w:r w:rsidR="00166A1B" w:rsidRPr="00E36B10">
        <w:rPr>
          <w:rFonts w:ascii="Arial" w:eastAsia="Arial Unicode MS" w:hAnsi="Arial" w:cs="Arial"/>
          <w:sz w:val="24"/>
          <w:szCs w:val="24"/>
          <w:bdr w:val="nil"/>
          <w:lang w:val="es-ES"/>
        </w:rPr>
        <w:t xml:space="preserve"> </w:t>
      </w:r>
      <w:r w:rsidR="007A2FFB" w:rsidRPr="00E36B10">
        <w:rPr>
          <w:rFonts w:ascii="Arial" w:eastAsia="Arial Unicode MS" w:hAnsi="Arial" w:cs="Arial"/>
          <w:sz w:val="24"/>
          <w:szCs w:val="24"/>
          <w:bdr w:val="nil"/>
          <w:lang w:val="es-ES"/>
        </w:rPr>
        <w:t xml:space="preserve">al Lic. Julián Hernández Cristanto Director de Participación Ciudadana y Vecinal para </w:t>
      </w:r>
      <w:r w:rsidRPr="00E36B10">
        <w:rPr>
          <w:rFonts w:ascii="Arial" w:eastAsia="Arial Unicode MS" w:hAnsi="Arial" w:cs="Arial"/>
          <w:sz w:val="24"/>
          <w:szCs w:val="24"/>
          <w:bdr w:val="nil"/>
          <w:lang w:val="es-ES"/>
        </w:rPr>
        <w:t>que,</w:t>
      </w:r>
      <w:r w:rsidR="007A2FFB" w:rsidRPr="00E36B10">
        <w:rPr>
          <w:rFonts w:ascii="Arial" w:eastAsia="Arial Unicode MS" w:hAnsi="Arial" w:cs="Arial"/>
          <w:sz w:val="24"/>
          <w:szCs w:val="24"/>
          <w:bdr w:val="nil"/>
          <w:lang w:val="es-ES"/>
        </w:rPr>
        <w:t xml:space="preserve"> por su conducto, sea notificada la Asociación Vecinal correspondiente. </w:t>
      </w:r>
    </w:p>
    <w:p w:rsidR="00224636" w:rsidRDefault="00224636" w:rsidP="00E3227C">
      <w:pPr>
        <w:spacing w:after="0" w:line="240" w:lineRule="auto"/>
        <w:jc w:val="both"/>
        <w:rPr>
          <w:rFonts w:ascii="Arial" w:eastAsia="Calibri" w:hAnsi="Arial" w:cs="Arial"/>
          <w:b/>
          <w:bCs/>
          <w:color w:val="000000"/>
          <w:sz w:val="24"/>
          <w:szCs w:val="24"/>
          <w:u w:color="000000"/>
          <w:bdr w:val="nil"/>
        </w:rPr>
      </w:pPr>
    </w:p>
    <w:p w:rsidR="00224636" w:rsidRDefault="00224636" w:rsidP="00E3227C">
      <w:pPr>
        <w:spacing w:after="0" w:line="240" w:lineRule="auto"/>
        <w:jc w:val="both"/>
        <w:rPr>
          <w:rFonts w:ascii="Arial" w:eastAsia="Calibri" w:hAnsi="Arial" w:cs="Arial"/>
          <w:b/>
          <w:bCs/>
          <w:color w:val="000000"/>
          <w:sz w:val="24"/>
          <w:szCs w:val="24"/>
          <w:u w:color="000000"/>
          <w:bdr w:val="nil"/>
        </w:rPr>
      </w:pPr>
    </w:p>
    <w:p w:rsidR="00224636" w:rsidRDefault="00224636" w:rsidP="00E3227C">
      <w:pPr>
        <w:spacing w:after="0" w:line="240" w:lineRule="auto"/>
        <w:jc w:val="both"/>
        <w:rPr>
          <w:rFonts w:ascii="Arial" w:eastAsia="Calibri" w:hAnsi="Arial" w:cs="Arial"/>
          <w:b/>
          <w:bCs/>
          <w:color w:val="000000"/>
          <w:sz w:val="24"/>
          <w:szCs w:val="24"/>
          <w:u w:color="000000"/>
          <w:bdr w:val="nil"/>
        </w:rPr>
      </w:pPr>
    </w:p>
    <w:p w:rsidR="00224636" w:rsidRPr="00E36B10" w:rsidRDefault="00224636" w:rsidP="00E3227C">
      <w:pPr>
        <w:spacing w:after="0" w:line="240" w:lineRule="auto"/>
        <w:jc w:val="both"/>
        <w:rPr>
          <w:rFonts w:ascii="Arial" w:eastAsia="Calibri" w:hAnsi="Arial" w:cs="Arial"/>
          <w:b/>
          <w:bCs/>
          <w:color w:val="000000"/>
          <w:sz w:val="24"/>
          <w:szCs w:val="24"/>
          <w:u w:color="000000"/>
          <w:bdr w:val="nil"/>
        </w:rPr>
      </w:pPr>
    </w:p>
    <w:p w:rsidR="00637AE3" w:rsidRPr="00E36B10"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4"/>
          <w:u w:color="000000"/>
          <w:bdr w:val="nil"/>
        </w:rPr>
      </w:pPr>
    </w:p>
    <w:p w:rsidR="00637AE3" w:rsidRPr="00E36B10"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4"/>
          <w:u w:color="000000"/>
          <w:bdr w:val="nil"/>
        </w:rPr>
      </w:pPr>
      <w:r w:rsidRPr="00E36B10">
        <w:rPr>
          <w:rFonts w:ascii="Arial" w:eastAsia="Calibri" w:hAnsi="Arial" w:cs="Arial"/>
          <w:b/>
          <w:bCs/>
          <w:color w:val="000000"/>
          <w:sz w:val="24"/>
          <w:szCs w:val="24"/>
          <w:u w:color="000000"/>
          <w:bdr w:val="nil"/>
        </w:rPr>
        <w:t>ATENTAMENTE</w:t>
      </w:r>
    </w:p>
    <w:p w:rsidR="00637AE3" w:rsidRPr="00E36B10"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4"/>
          <w:u w:color="000000"/>
          <w:bdr w:val="nil"/>
        </w:rPr>
      </w:pPr>
      <w:r w:rsidRPr="00E36B10">
        <w:rPr>
          <w:rFonts w:ascii="Arial" w:eastAsia="Calibri" w:hAnsi="Arial" w:cs="Arial"/>
          <w:b/>
          <w:bCs/>
          <w:color w:val="000000"/>
          <w:sz w:val="24"/>
          <w:szCs w:val="24"/>
          <w:u w:color="000000"/>
          <w:bdr w:val="nil"/>
        </w:rPr>
        <w:t>SUFRAGIO EFECTIVO. NO REELACIÓN</w:t>
      </w:r>
    </w:p>
    <w:p w:rsidR="00187AD4" w:rsidRPr="00E36B10" w:rsidRDefault="00187AD4" w:rsidP="00187AD4">
      <w:pPr>
        <w:pBdr>
          <w:top w:val="nil"/>
          <w:left w:val="nil"/>
          <w:bottom w:val="nil"/>
          <w:right w:val="nil"/>
          <w:between w:val="nil"/>
          <w:bar w:val="nil"/>
        </w:pBdr>
        <w:spacing w:after="0" w:line="240" w:lineRule="auto"/>
        <w:jc w:val="center"/>
        <w:rPr>
          <w:rFonts w:ascii="Arial" w:eastAsia="Arial Unicode MS" w:hAnsi="Arial" w:cs="Arial"/>
          <w:i/>
          <w:sz w:val="24"/>
          <w:szCs w:val="24"/>
          <w:u w:color="000000"/>
          <w:bdr w:val="nil"/>
          <w:lang w:val="es-ES"/>
        </w:rPr>
      </w:pPr>
      <w:r w:rsidRPr="00E36B10">
        <w:rPr>
          <w:rFonts w:ascii="Arial" w:eastAsia="Arial Unicode MS" w:hAnsi="Arial" w:cs="Arial"/>
          <w:i/>
          <w:sz w:val="24"/>
          <w:szCs w:val="24"/>
          <w:u w:color="000000"/>
          <w:bdr w:val="nil"/>
          <w:lang w:val="es-ES"/>
        </w:rPr>
        <w:t>“2019, AÑO DE LA IGUALDAD DE GÉNERO EN JALISCO”</w:t>
      </w:r>
    </w:p>
    <w:p w:rsidR="00187AD4" w:rsidRPr="00E36B10" w:rsidRDefault="00187AD4"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4"/>
          <w:u w:color="000000"/>
          <w:bdr w:val="nil"/>
        </w:rPr>
      </w:pPr>
      <w:r w:rsidRPr="00E36B10">
        <w:rPr>
          <w:rFonts w:ascii="Arial" w:eastAsia="Arial Unicode MS" w:hAnsi="Arial" w:cs="Arial"/>
          <w:i/>
          <w:sz w:val="24"/>
          <w:szCs w:val="24"/>
          <w:u w:color="000000"/>
          <w:bdr w:val="nil"/>
          <w:lang w:val="es-ES"/>
        </w:rPr>
        <w:t>“2019, Año del LXXX Aniversario de la Escuela Secundaria Benito Juárez”</w:t>
      </w:r>
    </w:p>
    <w:p w:rsidR="00637AE3" w:rsidRPr="00E36B10" w:rsidRDefault="00637AE3" w:rsidP="00E3227C">
      <w:pPr>
        <w:pBdr>
          <w:top w:val="nil"/>
          <w:left w:val="nil"/>
          <w:bottom w:val="nil"/>
          <w:right w:val="nil"/>
          <w:between w:val="nil"/>
          <w:bar w:val="nil"/>
        </w:pBdr>
        <w:spacing w:after="0"/>
        <w:jc w:val="center"/>
        <w:rPr>
          <w:rFonts w:ascii="Arial" w:eastAsia="Calibri" w:hAnsi="Arial" w:cs="Arial"/>
          <w:bCs/>
          <w:color w:val="000000"/>
          <w:sz w:val="24"/>
          <w:szCs w:val="24"/>
          <w:u w:color="000000"/>
          <w:bdr w:val="nil"/>
        </w:rPr>
      </w:pPr>
      <w:r w:rsidRPr="00E36B10">
        <w:rPr>
          <w:rFonts w:ascii="Arial" w:eastAsia="Calibri" w:hAnsi="Arial" w:cs="Arial"/>
          <w:bCs/>
          <w:color w:val="000000"/>
          <w:sz w:val="24"/>
          <w:szCs w:val="24"/>
          <w:u w:color="000000"/>
          <w:bdr w:val="nil"/>
        </w:rPr>
        <w:t xml:space="preserve">CIUDAD GUZMÁN, MUNICIPIO DE ZAPOTLÁN EL GRANDE, JALISCO, </w:t>
      </w:r>
      <w:r w:rsidR="001E506E" w:rsidRPr="00B73412">
        <w:rPr>
          <w:rFonts w:ascii="Arial" w:eastAsia="Calibri" w:hAnsi="Arial" w:cs="Arial"/>
          <w:bCs/>
          <w:color w:val="000000"/>
          <w:sz w:val="24"/>
          <w:szCs w:val="24"/>
          <w:u w:color="000000"/>
          <w:bdr w:val="nil"/>
        </w:rPr>
        <w:t>JUNIO 0</w:t>
      </w:r>
      <w:r w:rsidR="00B73412" w:rsidRPr="00B73412">
        <w:rPr>
          <w:rFonts w:ascii="Arial" w:eastAsia="Calibri" w:hAnsi="Arial" w:cs="Arial"/>
          <w:bCs/>
          <w:color w:val="000000"/>
          <w:sz w:val="24"/>
          <w:szCs w:val="24"/>
          <w:u w:color="000000"/>
          <w:bdr w:val="nil"/>
        </w:rPr>
        <w:t>4</w:t>
      </w:r>
      <w:r w:rsidR="00E3227C" w:rsidRPr="00E36B10">
        <w:rPr>
          <w:rFonts w:ascii="Arial" w:eastAsia="Calibri" w:hAnsi="Arial" w:cs="Arial"/>
          <w:bCs/>
          <w:color w:val="000000"/>
          <w:sz w:val="24"/>
          <w:szCs w:val="24"/>
          <w:u w:color="000000"/>
          <w:bdr w:val="nil"/>
        </w:rPr>
        <w:t xml:space="preserve"> </w:t>
      </w:r>
      <w:r w:rsidR="00C951D8" w:rsidRPr="00E36B10">
        <w:rPr>
          <w:rFonts w:ascii="Arial" w:eastAsia="Calibri" w:hAnsi="Arial" w:cs="Arial"/>
          <w:bCs/>
          <w:color w:val="000000"/>
          <w:sz w:val="24"/>
          <w:szCs w:val="24"/>
          <w:u w:color="000000"/>
          <w:bdr w:val="nil"/>
        </w:rPr>
        <w:t>DEL AÑO 2019</w:t>
      </w:r>
    </w:p>
    <w:p w:rsidR="00711407" w:rsidRPr="00E36B10" w:rsidRDefault="00711407" w:rsidP="00E3227C">
      <w:pPr>
        <w:pBdr>
          <w:top w:val="nil"/>
          <w:left w:val="nil"/>
          <w:bottom w:val="nil"/>
          <w:right w:val="nil"/>
          <w:between w:val="nil"/>
          <w:bar w:val="nil"/>
        </w:pBdr>
        <w:spacing w:after="0"/>
        <w:jc w:val="center"/>
        <w:rPr>
          <w:rFonts w:ascii="Arial" w:eastAsia="Arial" w:hAnsi="Arial" w:cs="Arial"/>
          <w:bCs/>
          <w:color w:val="000000"/>
          <w:sz w:val="24"/>
          <w:szCs w:val="24"/>
          <w:u w:color="000000"/>
          <w:bdr w:val="nil"/>
        </w:rPr>
      </w:pPr>
    </w:p>
    <w:p w:rsidR="00637AE3" w:rsidRPr="00E36B10" w:rsidRDefault="00637AE3" w:rsidP="00E3227C">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r w:rsidRPr="00E36B10">
        <w:rPr>
          <w:rFonts w:ascii="Arial" w:eastAsia="Arial Unicode MS" w:hAnsi="Arial" w:cs="Arial"/>
          <w:i/>
          <w:sz w:val="24"/>
          <w:szCs w:val="24"/>
          <w:u w:color="000000"/>
          <w:bdr w:val="nil"/>
          <w:lang w:val="es-ES"/>
        </w:rPr>
        <w:t xml:space="preserve"> </w:t>
      </w:r>
    </w:p>
    <w:p w:rsidR="00637AE3" w:rsidRPr="00E36B10"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4"/>
          <w:u w:color="000000"/>
          <w:bdr w:val="nil"/>
        </w:rPr>
      </w:pPr>
      <w:r w:rsidRPr="00E36B10">
        <w:rPr>
          <w:rFonts w:ascii="Arial" w:eastAsia="Calibri" w:hAnsi="Arial" w:cs="Arial"/>
          <w:b/>
          <w:bCs/>
          <w:color w:val="000000"/>
          <w:sz w:val="24"/>
          <w:szCs w:val="24"/>
          <w:u w:color="000000"/>
          <w:bdr w:val="nil"/>
        </w:rPr>
        <w:t>La Comisión Edilicia de Hacienda Pública y de Patrimonio Municipal</w:t>
      </w:r>
    </w:p>
    <w:p w:rsidR="00637AE3" w:rsidRPr="00E36B10"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4"/>
          <w:u w:color="000000"/>
          <w:bdr w:val="nil"/>
        </w:rPr>
      </w:pPr>
    </w:p>
    <w:p w:rsidR="00711407" w:rsidRPr="00E36B10" w:rsidRDefault="00711407"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4"/>
          <w:u w:color="000000"/>
          <w:bdr w:val="nil"/>
        </w:rPr>
      </w:pPr>
    </w:p>
    <w:p w:rsidR="00637AE3" w:rsidRPr="00E36B10"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4"/>
          <w:u w:color="000000"/>
          <w:bdr w:val="nil"/>
        </w:rPr>
      </w:pPr>
    </w:p>
    <w:p w:rsidR="00637AE3" w:rsidRPr="00E36B10" w:rsidRDefault="00637AE3" w:rsidP="00E3227C">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p>
    <w:p w:rsidR="00637AE3" w:rsidRPr="00E36B10" w:rsidRDefault="00637AE3" w:rsidP="00E3227C">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r w:rsidRPr="00E36B10">
        <w:rPr>
          <w:rFonts w:ascii="Arial" w:eastAsia="Calibri" w:hAnsi="Arial" w:cs="Arial"/>
          <w:bCs/>
          <w:color w:val="000000"/>
          <w:sz w:val="24"/>
          <w:szCs w:val="24"/>
          <w:u w:color="000000"/>
          <w:bdr w:val="nil"/>
        </w:rPr>
        <w:t>LIC. LAURA ELENA MARTÍNEZ RUVALCABA</w:t>
      </w:r>
    </w:p>
    <w:p w:rsidR="00637AE3" w:rsidRPr="00E36B10" w:rsidRDefault="00637AE3" w:rsidP="00E3227C">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r w:rsidRPr="00E36B10">
        <w:rPr>
          <w:rFonts w:ascii="Arial" w:eastAsia="Calibri" w:hAnsi="Arial" w:cs="Arial"/>
          <w:bCs/>
          <w:color w:val="000000"/>
          <w:sz w:val="24"/>
          <w:szCs w:val="24"/>
          <w:u w:color="000000"/>
          <w:bdr w:val="nil"/>
        </w:rPr>
        <w:t>Presidenta de la Comisión</w:t>
      </w:r>
    </w:p>
    <w:p w:rsidR="00637AE3" w:rsidRPr="00E36B10" w:rsidRDefault="00637AE3" w:rsidP="00E3227C">
      <w:pPr>
        <w:pBdr>
          <w:top w:val="nil"/>
          <w:left w:val="nil"/>
          <w:bottom w:val="nil"/>
          <w:right w:val="nil"/>
          <w:between w:val="nil"/>
          <w:bar w:val="nil"/>
        </w:pBdr>
        <w:spacing w:after="0" w:line="240" w:lineRule="auto"/>
        <w:jc w:val="both"/>
        <w:rPr>
          <w:rFonts w:ascii="Arial" w:eastAsia="Calibri" w:hAnsi="Arial" w:cs="Arial"/>
          <w:bCs/>
          <w:color w:val="000000"/>
          <w:sz w:val="24"/>
          <w:szCs w:val="24"/>
          <w:u w:color="000000"/>
          <w:bdr w:val="nil"/>
        </w:rPr>
      </w:pPr>
    </w:p>
    <w:p w:rsidR="00166A1B" w:rsidRPr="00E36B10" w:rsidRDefault="00166A1B" w:rsidP="00E3227C">
      <w:pPr>
        <w:pBdr>
          <w:top w:val="nil"/>
          <w:left w:val="nil"/>
          <w:bottom w:val="nil"/>
          <w:right w:val="nil"/>
          <w:between w:val="nil"/>
          <w:bar w:val="nil"/>
        </w:pBdr>
        <w:spacing w:after="0" w:line="240" w:lineRule="auto"/>
        <w:jc w:val="both"/>
        <w:rPr>
          <w:rFonts w:ascii="Arial" w:eastAsia="Calibri" w:hAnsi="Arial" w:cs="Arial"/>
          <w:bCs/>
          <w:color w:val="000000"/>
          <w:sz w:val="24"/>
          <w:szCs w:val="24"/>
          <w:u w:color="000000"/>
          <w:bdr w:val="nil"/>
        </w:rPr>
      </w:pPr>
    </w:p>
    <w:p w:rsidR="00166A1B" w:rsidRPr="00E36B10" w:rsidRDefault="00166A1B" w:rsidP="00E3227C">
      <w:pPr>
        <w:pBdr>
          <w:top w:val="nil"/>
          <w:left w:val="nil"/>
          <w:bottom w:val="nil"/>
          <w:right w:val="nil"/>
          <w:between w:val="nil"/>
          <w:bar w:val="nil"/>
        </w:pBdr>
        <w:spacing w:after="0" w:line="240" w:lineRule="auto"/>
        <w:jc w:val="both"/>
        <w:rPr>
          <w:rFonts w:ascii="Arial" w:eastAsia="Calibri" w:hAnsi="Arial" w:cs="Arial"/>
          <w:bCs/>
          <w:color w:val="000000"/>
          <w:sz w:val="24"/>
          <w:szCs w:val="24"/>
          <w:u w:color="000000"/>
          <w:bdr w:val="nil"/>
        </w:rPr>
      </w:pPr>
    </w:p>
    <w:p w:rsidR="00166A1B" w:rsidRPr="00E36B10" w:rsidRDefault="00166A1B" w:rsidP="00E3227C">
      <w:pPr>
        <w:pBdr>
          <w:top w:val="nil"/>
          <w:left w:val="nil"/>
          <w:bottom w:val="nil"/>
          <w:right w:val="nil"/>
          <w:between w:val="nil"/>
          <w:bar w:val="nil"/>
        </w:pBdr>
        <w:spacing w:after="0" w:line="240" w:lineRule="auto"/>
        <w:jc w:val="both"/>
        <w:rPr>
          <w:rFonts w:ascii="Arial" w:eastAsia="Calibri" w:hAnsi="Arial" w:cs="Arial"/>
          <w:bCs/>
          <w:color w:val="000000"/>
          <w:sz w:val="24"/>
          <w:szCs w:val="24"/>
          <w:u w:color="000000"/>
          <w:bdr w:val="nil"/>
        </w:rPr>
      </w:pPr>
    </w:p>
    <w:p w:rsidR="00166A1B" w:rsidRPr="00E36B10" w:rsidRDefault="00166A1B" w:rsidP="00711407">
      <w:pPr>
        <w:pBdr>
          <w:top w:val="nil"/>
          <w:left w:val="nil"/>
          <w:bottom w:val="nil"/>
          <w:right w:val="nil"/>
          <w:between w:val="nil"/>
          <w:bar w:val="nil"/>
        </w:pBdr>
        <w:spacing w:after="0" w:line="240" w:lineRule="auto"/>
        <w:jc w:val="both"/>
        <w:rPr>
          <w:rFonts w:ascii="Arial" w:eastAsia="Calibri" w:hAnsi="Arial" w:cs="Arial"/>
          <w:bCs/>
          <w:color w:val="000000"/>
          <w:sz w:val="24"/>
          <w:szCs w:val="24"/>
          <w:u w:color="000000"/>
          <w:bdr w:val="nil"/>
        </w:rPr>
      </w:pPr>
    </w:p>
    <w:p w:rsidR="00711407" w:rsidRPr="00E36B10" w:rsidRDefault="00711407" w:rsidP="00711407">
      <w:pPr>
        <w:pBdr>
          <w:top w:val="nil"/>
          <w:left w:val="nil"/>
          <w:bottom w:val="nil"/>
          <w:right w:val="nil"/>
          <w:between w:val="nil"/>
          <w:bar w:val="nil"/>
        </w:pBdr>
        <w:spacing w:after="0" w:line="240" w:lineRule="auto"/>
        <w:jc w:val="both"/>
        <w:rPr>
          <w:rFonts w:ascii="Arial" w:eastAsia="Calibri" w:hAnsi="Arial" w:cs="Arial"/>
          <w:bCs/>
          <w:color w:val="000000"/>
          <w:sz w:val="24"/>
          <w:szCs w:val="24"/>
          <w:u w:color="000000"/>
          <w:bdr w:val="nil"/>
        </w:rPr>
      </w:pPr>
    </w:p>
    <w:p w:rsidR="00711407" w:rsidRPr="00E36B10" w:rsidRDefault="00711407" w:rsidP="00711407">
      <w:pPr>
        <w:pBdr>
          <w:top w:val="nil"/>
          <w:left w:val="nil"/>
          <w:bottom w:val="nil"/>
          <w:right w:val="nil"/>
          <w:between w:val="nil"/>
          <w:bar w:val="nil"/>
        </w:pBdr>
        <w:spacing w:after="0" w:line="240" w:lineRule="auto"/>
        <w:jc w:val="both"/>
        <w:rPr>
          <w:rFonts w:ascii="Arial" w:eastAsia="Calibri" w:hAnsi="Arial" w:cs="Arial"/>
          <w:bCs/>
          <w:color w:val="000000"/>
          <w:sz w:val="24"/>
          <w:szCs w:val="24"/>
          <w:u w:color="000000"/>
          <w:bdr w:val="nil"/>
        </w:rPr>
      </w:pPr>
    </w:p>
    <w:p w:rsidR="00166A1B" w:rsidRPr="00E36B10"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r w:rsidRPr="00E36B10">
        <w:rPr>
          <w:rFonts w:ascii="Arial" w:eastAsia="Calibri" w:hAnsi="Arial" w:cs="Arial"/>
          <w:bCs/>
          <w:color w:val="000000"/>
          <w:sz w:val="24"/>
          <w:szCs w:val="24"/>
          <w:u w:color="000000"/>
          <w:bdr w:val="nil"/>
        </w:rPr>
        <w:t>MTRA. CINDY ESTEFANY GARCÍA OROZCO</w:t>
      </w:r>
    </w:p>
    <w:p w:rsidR="00166A1B" w:rsidRPr="00E36B10"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r w:rsidRPr="00E36B10">
        <w:rPr>
          <w:rFonts w:ascii="Arial" w:eastAsia="Calibri" w:hAnsi="Arial" w:cs="Arial"/>
          <w:bCs/>
          <w:color w:val="000000"/>
          <w:sz w:val="24"/>
          <w:szCs w:val="24"/>
          <w:u w:color="000000"/>
          <w:bdr w:val="nil"/>
        </w:rPr>
        <w:t xml:space="preserve">Vocal </w:t>
      </w:r>
    </w:p>
    <w:p w:rsidR="00166A1B" w:rsidRPr="00E36B10"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p>
    <w:p w:rsidR="00166A1B" w:rsidRPr="00E36B10"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p>
    <w:p w:rsidR="00166A1B"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p>
    <w:p w:rsidR="00B73412" w:rsidRPr="00E36B10" w:rsidRDefault="00B73412" w:rsidP="00711407">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p>
    <w:p w:rsidR="00166A1B" w:rsidRPr="00E36B10"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p>
    <w:p w:rsidR="00166A1B" w:rsidRPr="00E36B10"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r w:rsidRPr="00E36B10">
        <w:rPr>
          <w:rFonts w:ascii="Arial" w:eastAsia="Calibri" w:hAnsi="Arial" w:cs="Arial"/>
          <w:bCs/>
          <w:color w:val="000000"/>
          <w:sz w:val="24"/>
          <w:szCs w:val="24"/>
          <w:u w:color="000000"/>
          <w:bdr w:val="nil"/>
        </w:rPr>
        <w:t>MTRO. MANUEL DE JESÚS JIMÉNEZ GARMA</w:t>
      </w:r>
    </w:p>
    <w:p w:rsidR="00166A1B" w:rsidRPr="00E36B10"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r w:rsidRPr="00E36B10">
        <w:rPr>
          <w:rFonts w:ascii="Arial" w:eastAsia="Calibri" w:hAnsi="Arial" w:cs="Arial"/>
          <w:bCs/>
          <w:color w:val="000000"/>
          <w:sz w:val="24"/>
          <w:szCs w:val="24"/>
          <w:u w:color="000000"/>
          <w:bdr w:val="nil"/>
        </w:rPr>
        <w:t>Vocal</w:t>
      </w:r>
    </w:p>
    <w:p w:rsidR="00166A1B"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p>
    <w:p w:rsidR="00B73412" w:rsidRPr="00E36B10" w:rsidRDefault="00B73412" w:rsidP="00711407">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p>
    <w:p w:rsidR="00166A1B" w:rsidRPr="00E36B10"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p>
    <w:p w:rsidR="00166A1B" w:rsidRPr="00E36B10"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p>
    <w:p w:rsidR="00166A1B" w:rsidRPr="00E36B10" w:rsidRDefault="00166A1B" w:rsidP="00711407">
      <w:pPr>
        <w:pBdr>
          <w:top w:val="nil"/>
          <w:left w:val="nil"/>
          <w:bottom w:val="nil"/>
          <w:right w:val="nil"/>
          <w:between w:val="nil"/>
          <w:bar w:val="nil"/>
        </w:pBdr>
        <w:spacing w:after="0" w:line="240" w:lineRule="auto"/>
        <w:jc w:val="center"/>
        <w:rPr>
          <w:rFonts w:ascii="Arial" w:eastAsia="Calibri" w:hAnsi="Arial" w:cs="Arial"/>
          <w:b/>
          <w:bCs/>
          <w:color w:val="000000"/>
          <w:sz w:val="24"/>
          <w:szCs w:val="24"/>
          <w:u w:color="000000"/>
          <w:bdr w:val="nil"/>
        </w:rPr>
      </w:pPr>
    </w:p>
    <w:p w:rsidR="00166A1B" w:rsidRPr="00E36B10" w:rsidRDefault="00166A1B" w:rsidP="00711407">
      <w:pPr>
        <w:pBdr>
          <w:top w:val="nil"/>
          <w:left w:val="nil"/>
          <w:bottom w:val="nil"/>
          <w:right w:val="nil"/>
          <w:between w:val="nil"/>
          <w:bar w:val="nil"/>
        </w:pBdr>
        <w:spacing w:after="0" w:line="240" w:lineRule="auto"/>
        <w:jc w:val="center"/>
        <w:rPr>
          <w:rFonts w:ascii="Arial" w:eastAsia="Calibri" w:hAnsi="Arial" w:cs="Arial"/>
          <w:b/>
          <w:bCs/>
          <w:color w:val="000000"/>
          <w:sz w:val="24"/>
          <w:szCs w:val="24"/>
          <w:u w:color="000000"/>
          <w:bdr w:val="nil"/>
        </w:rPr>
      </w:pPr>
    </w:p>
    <w:p w:rsidR="00166A1B" w:rsidRPr="00E36B10"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r w:rsidRPr="00E36B10">
        <w:rPr>
          <w:rFonts w:ascii="Arial" w:eastAsia="Calibri" w:hAnsi="Arial" w:cs="Arial"/>
          <w:bCs/>
          <w:color w:val="000000"/>
          <w:sz w:val="24"/>
          <w:szCs w:val="24"/>
          <w:u w:color="000000"/>
          <w:bdr w:val="nil"/>
        </w:rPr>
        <w:t>LIC. TANIA MAGDALENA BERNARDINO JUAREZ</w:t>
      </w:r>
    </w:p>
    <w:p w:rsidR="00166A1B" w:rsidRPr="00E36B10"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bookmarkStart w:id="0" w:name="_Hlk527893318"/>
      <w:r w:rsidRPr="00E36B10">
        <w:rPr>
          <w:rFonts w:ascii="Arial" w:eastAsia="Calibri" w:hAnsi="Arial" w:cs="Arial"/>
          <w:bCs/>
          <w:color w:val="000000"/>
          <w:sz w:val="24"/>
          <w:szCs w:val="24"/>
          <w:u w:color="000000"/>
          <w:bdr w:val="nil"/>
        </w:rPr>
        <w:t>Vocal</w:t>
      </w:r>
    </w:p>
    <w:bookmarkEnd w:id="0"/>
    <w:p w:rsidR="00166A1B" w:rsidRPr="00E36B10"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p>
    <w:p w:rsidR="00166A1B" w:rsidRPr="00E36B10"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p>
    <w:p w:rsidR="00166A1B"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p>
    <w:p w:rsidR="00B73412" w:rsidRPr="00E36B10" w:rsidRDefault="00B73412" w:rsidP="00711407">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p>
    <w:p w:rsidR="00166A1B" w:rsidRPr="00E36B10"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p>
    <w:p w:rsidR="00166A1B" w:rsidRPr="00E36B10"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p>
    <w:p w:rsidR="00166A1B" w:rsidRPr="00E36B10"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r w:rsidRPr="00E36B10">
        <w:rPr>
          <w:rFonts w:ascii="Arial" w:eastAsia="Calibri" w:hAnsi="Arial" w:cs="Arial"/>
          <w:bCs/>
          <w:color w:val="000000"/>
          <w:sz w:val="24"/>
          <w:szCs w:val="24"/>
          <w:u w:color="000000"/>
          <w:bdr w:val="nil"/>
        </w:rPr>
        <w:t>MTRO. NOE SAUL RAMOS GARCÍA</w:t>
      </w:r>
    </w:p>
    <w:p w:rsidR="00166A1B" w:rsidRPr="00E36B10"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r w:rsidRPr="00E36B10">
        <w:rPr>
          <w:rFonts w:ascii="Arial" w:eastAsia="Calibri" w:hAnsi="Arial" w:cs="Arial"/>
          <w:bCs/>
          <w:color w:val="000000"/>
          <w:sz w:val="24"/>
          <w:szCs w:val="24"/>
          <w:u w:color="000000"/>
          <w:bdr w:val="nil"/>
        </w:rPr>
        <w:t>Vocal</w:t>
      </w:r>
    </w:p>
    <w:p w:rsidR="00166A1B" w:rsidRPr="00B9296A" w:rsidRDefault="00166A1B" w:rsidP="00711407">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rsidR="00711407" w:rsidRDefault="00711407" w:rsidP="00637AE3">
      <w:pPr>
        <w:spacing w:after="0" w:line="240" w:lineRule="auto"/>
        <w:jc w:val="both"/>
        <w:rPr>
          <w:rFonts w:ascii="Arial" w:eastAsia="Arial Unicode MS" w:hAnsi="Arial" w:cs="Arial"/>
          <w:sz w:val="18"/>
          <w:szCs w:val="24"/>
          <w:bdr w:val="nil"/>
          <w:lang w:val="es-ES"/>
        </w:rPr>
      </w:pPr>
    </w:p>
    <w:p w:rsidR="00711407" w:rsidRDefault="00711407" w:rsidP="00637AE3">
      <w:pPr>
        <w:spacing w:after="0" w:line="240" w:lineRule="auto"/>
        <w:jc w:val="both"/>
        <w:rPr>
          <w:rFonts w:ascii="Arial" w:eastAsia="Arial Unicode MS" w:hAnsi="Arial" w:cs="Arial"/>
          <w:sz w:val="18"/>
          <w:szCs w:val="24"/>
          <w:bdr w:val="nil"/>
          <w:lang w:val="es-ES"/>
        </w:rPr>
      </w:pPr>
    </w:p>
    <w:p w:rsidR="00711407" w:rsidRDefault="00711407" w:rsidP="00637AE3">
      <w:pPr>
        <w:spacing w:after="0" w:line="240" w:lineRule="auto"/>
        <w:jc w:val="both"/>
        <w:rPr>
          <w:rFonts w:ascii="Arial" w:eastAsia="Arial Unicode MS" w:hAnsi="Arial" w:cs="Arial"/>
          <w:sz w:val="18"/>
          <w:szCs w:val="24"/>
          <w:bdr w:val="nil"/>
          <w:lang w:val="es-ES"/>
        </w:rPr>
      </w:pPr>
    </w:p>
    <w:p w:rsidR="00711407" w:rsidRDefault="00711407" w:rsidP="00637AE3">
      <w:pPr>
        <w:spacing w:after="0" w:line="240" w:lineRule="auto"/>
        <w:jc w:val="both"/>
        <w:rPr>
          <w:rFonts w:ascii="Arial" w:eastAsia="Arial Unicode MS" w:hAnsi="Arial" w:cs="Arial"/>
          <w:sz w:val="18"/>
          <w:szCs w:val="24"/>
          <w:bdr w:val="nil"/>
          <w:lang w:val="es-ES"/>
        </w:rPr>
      </w:pPr>
      <w:bookmarkStart w:id="1" w:name="_GoBack"/>
      <w:bookmarkEnd w:id="1"/>
    </w:p>
    <w:p w:rsidR="00711407" w:rsidRDefault="00711407" w:rsidP="00637AE3">
      <w:pPr>
        <w:spacing w:after="0" w:line="240" w:lineRule="auto"/>
        <w:jc w:val="both"/>
        <w:rPr>
          <w:rFonts w:ascii="Arial" w:eastAsia="Arial Unicode MS" w:hAnsi="Arial" w:cs="Arial"/>
          <w:sz w:val="18"/>
          <w:szCs w:val="24"/>
          <w:bdr w:val="nil"/>
          <w:lang w:val="es-ES"/>
        </w:rPr>
      </w:pPr>
    </w:p>
    <w:p w:rsidR="00711407" w:rsidRDefault="00711407" w:rsidP="00637AE3">
      <w:pPr>
        <w:spacing w:after="0" w:line="240" w:lineRule="auto"/>
        <w:jc w:val="both"/>
        <w:rPr>
          <w:rFonts w:ascii="Arial" w:eastAsia="Arial Unicode MS" w:hAnsi="Arial" w:cs="Arial"/>
          <w:sz w:val="18"/>
          <w:szCs w:val="24"/>
          <w:bdr w:val="nil"/>
          <w:lang w:val="es-ES"/>
        </w:rPr>
      </w:pPr>
    </w:p>
    <w:p w:rsidR="00166A1B" w:rsidRDefault="00166A1B" w:rsidP="00637AE3">
      <w:pPr>
        <w:spacing w:after="0" w:line="240" w:lineRule="auto"/>
        <w:jc w:val="both"/>
        <w:rPr>
          <w:rFonts w:ascii="Arial" w:eastAsia="Arial Unicode MS" w:hAnsi="Arial" w:cs="Arial"/>
          <w:sz w:val="18"/>
          <w:szCs w:val="24"/>
          <w:bdr w:val="nil"/>
          <w:lang w:val="es-ES"/>
        </w:rPr>
      </w:pPr>
    </w:p>
    <w:p w:rsidR="00166A1B" w:rsidRDefault="00166A1B" w:rsidP="00637AE3">
      <w:pPr>
        <w:spacing w:after="0" w:line="240" w:lineRule="auto"/>
        <w:jc w:val="both"/>
        <w:rPr>
          <w:rFonts w:ascii="Arial" w:eastAsia="Arial Unicode MS" w:hAnsi="Arial" w:cs="Arial"/>
          <w:sz w:val="18"/>
          <w:szCs w:val="24"/>
          <w:bdr w:val="nil"/>
          <w:lang w:val="es-ES"/>
        </w:rPr>
      </w:pPr>
    </w:p>
    <w:p w:rsidR="00166A1B" w:rsidRDefault="00166A1B" w:rsidP="00637AE3">
      <w:pPr>
        <w:spacing w:after="0" w:line="240" w:lineRule="auto"/>
        <w:jc w:val="both"/>
        <w:rPr>
          <w:rFonts w:ascii="Arial" w:eastAsia="Arial Unicode MS" w:hAnsi="Arial" w:cs="Arial"/>
          <w:sz w:val="18"/>
          <w:szCs w:val="24"/>
          <w:bdr w:val="nil"/>
          <w:lang w:val="es-ES"/>
        </w:rPr>
      </w:pPr>
    </w:p>
    <w:p w:rsidR="00166A1B" w:rsidRDefault="00166A1B" w:rsidP="00637AE3">
      <w:pPr>
        <w:spacing w:after="0" w:line="240" w:lineRule="auto"/>
        <w:jc w:val="both"/>
        <w:rPr>
          <w:rFonts w:ascii="Arial" w:eastAsia="Arial Unicode MS" w:hAnsi="Arial" w:cs="Arial"/>
          <w:sz w:val="18"/>
          <w:szCs w:val="24"/>
          <w:bdr w:val="nil"/>
          <w:lang w:val="es-ES"/>
        </w:rPr>
      </w:pPr>
    </w:p>
    <w:p w:rsidR="00637AE3" w:rsidRDefault="00637AE3" w:rsidP="00637AE3">
      <w:pPr>
        <w:spacing w:after="0" w:line="240" w:lineRule="auto"/>
        <w:jc w:val="both"/>
        <w:rPr>
          <w:rFonts w:ascii="Arial" w:eastAsia="Arial Unicode MS" w:hAnsi="Arial" w:cs="Arial"/>
          <w:sz w:val="18"/>
          <w:szCs w:val="24"/>
          <w:bdr w:val="nil"/>
          <w:lang w:val="es-ES"/>
        </w:rPr>
      </w:pPr>
      <w:proofErr w:type="spellStart"/>
      <w:r w:rsidRPr="00B9296A">
        <w:rPr>
          <w:rFonts w:ascii="Arial" w:eastAsia="Arial Unicode MS" w:hAnsi="Arial" w:cs="Arial"/>
          <w:sz w:val="18"/>
          <w:szCs w:val="24"/>
          <w:bdr w:val="nil"/>
          <w:lang w:val="es-ES"/>
        </w:rPr>
        <w:t>C.c.p</w:t>
      </w:r>
      <w:proofErr w:type="spellEnd"/>
      <w:r w:rsidRPr="00B9296A">
        <w:rPr>
          <w:rFonts w:ascii="Arial" w:eastAsia="Arial Unicode MS" w:hAnsi="Arial" w:cs="Arial"/>
          <w:sz w:val="18"/>
          <w:szCs w:val="24"/>
          <w:bdr w:val="nil"/>
          <w:lang w:val="es-ES"/>
        </w:rPr>
        <w:t>. Archivo</w:t>
      </w:r>
      <w:r>
        <w:rPr>
          <w:rFonts w:ascii="Arial" w:eastAsia="Arial Unicode MS" w:hAnsi="Arial" w:cs="Arial"/>
          <w:sz w:val="18"/>
          <w:szCs w:val="24"/>
          <w:bdr w:val="nil"/>
          <w:lang w:val="es-ES"/>
        </w:rPr>
        <w:t xml:space="preserve"> </w:t>
      </w:r>
    </w:p>
    <w:p w:rsidR="00F01889" w:rsidRDefault="00637AE3" w:rsidP="000A6AC1">
      <w:pPr>
        <w:spacing w:after="0" w:line="240" w:lineRule="auto"/>
        <w:jc w:val="both"/>
      </w:pPr>
      <w:r w:rsidRPr="00B9296A">
        <w:rPr>
          <w:rFonts w:ascii="Arial" w:eastAsia="Arial Unicode MS" w:hAnsi="Arial" w:cs="Arial"/>
          <w:sz w:val="18"/>
          <w:szCs w:val="24"/>
          <w:bdr w:val="nil"/>
          <w:lang w:val="es-ES"/>
        </w:rPr>
        <w:t>LEMR/ama</w:t>
      </w:r>
    </w:p>
    <w:sectPr w:rsidR="00F01889" w:rsidSect="00F01889">
      <w:headerReference w:type="default" r:id="rId8"/>
      <w:pgSz w:w="12240" w:h="15840"/>
      <w:pgMar w:top="2552" w:right="1134" w:bottom="1985" w:left="1701" w:header="34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13E" w:rsidRDefault="0063413E">
      <w:pPr>
        <w:spacing w:after="0" w:line="240" w:lineRule="auto"/>
      </w:pPr>
      <w:r>
        <w:separator/>
      </w:r>
    </w:p>
  </w:endnote>
  <w:endnote w:type="continuationSeparator" w:id="0">
    <w:p w:rsidR="0063413E" w:rsidRDefault="00634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13E" w:rsidRDefault="0063413E">
      <w:pPr>
        <w:spacing w:after="0" w:line="240" w:lineRule="auto"/>
      </w:pPr>
      <w:r>
        <w:separator/>
      </w:r>
    </w:p>
  </w:footnote>
  <w:footnote w:type="continuationSeparator" w:id="0">
    <w:p w:rsidR="0063413E" w:rsidRDefault="00634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889" w:rsidRDefault="00B7341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r w:rsidR="00F01889">
      <w:ptab w:relativeTo="indent" w:alignment="left" w:leader="none"/>
    </w:r>
    <w:r w:rsidR="00F01889">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56ECF"/>
    <w:multiLevelType w:val="hybridMultilevel"/>
    <w:tmpl w:val="19AAF40A"/>
    <w:lvl w:ilvl="0" w:tplc="CC8219A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5769CC"/>
    <w:multiLevelType w:val="hybridMultilevel"/>
    <w:tmpl w:val="03BA59FE"/>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 w15:restartNumberingAfterBreak="0">
    <w:nsid w:val="75BC054E"/>
    <w:multiLevelType w:val="hybridMultilevel"/>
    <w:tmpl w:val="5BAC3F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DDC33DD"/>
    <w:multiLevelType w:val="hybridMultilevel"/>
    <w:tmpl w:val="1B8C2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7AE3"/>
    <w:rsid w:val="00023359"/>
    <w:rsid w:val="00043DFA"/>
    <w:rsid w:val="00055D67"/>
    <w:rsid w:val="000603DB"/>
    <w:rsid w:val="00071082"/>
    <w:rsid w:val="00074292"/>
    <w:rsid w:val="00083F2C"/>
    <w:rsid w:val="00091C0D"/>
    <w:rsid w:val="000A6AC1"/>
    <w:rsid w:val="000C129B"/>
    <w:rsid w:val="000D4D33"/>
    <w:rsid w:val="00102FF1"/>
    <w:rsid w:val="001629C8"/>
    <w:rsid w:val="00166A1B"/>
    <w:rsid w:val="00187AD4"/>
    <w:rsid w:val="001C7CFE"/>
    <w:rsid w:val="001E086B"/>
    <w:rsid w:val="001E506E"/>
    <w:rsid w:val="001F54FD"/>
    <w:rsid w:val="00205BE9"/>
    <w:rsid w:val="00224636"/>
    <w:rsid w:val="0022799E"/>
    <w:rsid w:val="00275D82"/>
    <w:rsid w:val="00293976"/>
    <w:rsid w:val="002A3ECC"/>
    <w:rsid w:val="00306C34"/>
    <w:rsid w:val="003116D8"/>
    <w:rsid w:val="00337D26"/>
    <w:rsid w:val="00344F2B"/>
    <w:rsid w:val="00393937"/>
    <w:rsid w:val="003A1FCA"/>
    <w:rsid w:val="00410B5E"/>
    <w:rsid w:val="0042245A"/>
    <w:rsid w:val="0042677E"/>
    <w:rsid w:val="00444F77"/>
    <w:rsid w:val="004719B5"/>
    <w:rsid w:val="004A2BC9"/>
    <w:rsid w:val="004C517C"/>
    <w:rsid w:val="00533024"/>
    <w:rsid w:val="00534346"/>
    <w:rsid w:val="00541FBA"/>
    <w:rsid w:val="00566EB4"/>
    <w:rsid w:val="005819DA"/>
    <w:rsid w:val="005A7082"/>
    <w:rsid w:val="005E478B"/>
    <w:rsid w:val="0063413E"/>
    <w:rsid w:val="00637AE3"/>
    <w:rsid w:val="00641D56"/>
    <w:rsid w:val="006675F4"/>
    <w:rsid w:val="006E7288"/>
    <w:rsid w:val="006F1FDD"/>
    <w:rsid w:val="006F6828"/>
    <w:rsid w:val="00711407"/>
    <w:rsid w:val="007A2FFB"/>
    <w:rsid w:val="0083531C"/>
    <w:rsid w:val="00842252"/>
    <w:rsid w:val="00861CF3"/>
    <w:rsid w:val="00871F6D"/>
    <w:rsid w:val="00923650"/>
    <w:rsid w:val="0094115C"/>
    <w:rsid w:val="009510C0"/>
    <w:rsid w:val="009610F9"/>
    <w:rsid w:val="009612A0"/>
    <w:rsid w:val="009628E7"/>
    <w:rsid w:val="0097552D"/>
    <w:rsid w:val="00976599"/>
    <w:rsid w:val="009814BC"/>
    <w:rsid w:val="0099299F"/>
    <w:rsid w:val="009D2380"/>
    <w:rsid w:val="009F12B3"/>
    <w:rsid w:val="009F7EBE"/>
    <w:rsid w:val="00A25BA5"/>
    <w:rsid w:val="00A76B57"/>
    <w:rsid w:val="00A9429F"/>
    <w:rsid w:val="00AE2918"/>
    <w:rsid w:val="00B507AF"/>
    <w:rsid w:val="00B523EA"/>
    <w:rsid w:val="00B57890"/>
    <w:rsid w:val="00B64809"/>
    <w:rsid w:val="00B73412"/>
    <w:rsid w:val="00B767CA"/>
    <w:rsid w:val="00B93BD3"/>
    <w:rsid w:val="00BA709D"/>
    <w:rsid w:val="00BB3E7C"/>
    <w:rsid w:val="00BB51A3"/>
    <w:rsid w:val="00C046A4"/>
    <w:rsid w:val="00C810B8"/>
    <w:rsid w:val="00C87593"/>
    <w:rsid w:val="00C951D8"/>
    <w:rsid w:val="00C96752"/>
    <w:rsid w:val="00CA1C2F"/>
    <w:rsid w:val="00CA3904"/>
    <w:rsid w:val="00CA6559"/>
    <w:rsid w:val="00CB1221"/>
    <w:rsid w:val="00CB40A5"/>
    <w:rsid w:val="00CE3684"/>
    <w:rsid w:val="00D37440"/>
    <w:rsid w:val="00D43827"/>
    <w:rsid w:val="00D45015"/>
    <w:rsid w:val="00DB47AA"/>
    <w:rsid w:val="00DC479E"/>
    <w:rsid w:val="00DD461F"/>
    <w:rsid w:val="00DD594D"/>
    <w:rsid w:val="00DF254B"/>
    <w:rsid w:val="00E26B5A"/>
    <w:rsid w:val="00E3227C"/>
    <w:rsid w:val="00E36B10"/>
    <w:rsid w:val="00E75E91"/>
    <w:rsid w:val="00E87BFB"/>
    <w:rsid w:val="00E935B3"/>
    <w:rsid w:val="00EA113A"/>
    <w:rsid w:val="00EA6EFE"/>
    <w:rsid w:val="00EB734E"/>
    <w:rsid w:val="00ED07F4"/>
    <w:rsid w:val="00F01889"/>
    <w:rsid w:val="00F072C9"/>
    <w:rsid w:val="00F4332D"/>
    <w:rsid w:val="00F46B05"/>
    <w:rsid w:val="00FA24F4"/>
    <w:rsid w:val="00FD47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0360064"/>
  <w15:docId w15:val="{4C902EAE-43F2-4230-9082-31EAC27E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AE3"/>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7A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7AE3"/>
  </w:style>
  <w:style w:type="paragraph" w:styleId="Piedepgina">
    <w:name w:val="footer"/>
    <w:basedOn w:val="Normal"/>
    <w:link w:val="PiedepginaCar"/>
    <w:uiPriority w:val="99"/>
    <w:unhideWhenUsed/>
    <w:rsid w:val="00637A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7AE3"/>
  </w:style>
  <w:style w:type="paragraph" w:styleId="Prrafodelista">
    <w:name w:val="List Paragraph"/>
    <w:basedOn w:val="Normal"/>
    <w:uiPriority w:val="34"/>
    <w:qFormat/>
    <w:rsid w:val="00E3227C"/>
    <w:pPr>
      <w:ind w:left="720"/>
      <w:contextualSpacing/>
    </w:pPr>
  </w:style>
  <w:style w:type="paragraph" w:styleId="Textodeglobo">
    <w:name w:val="Balloon Text"/>
    <w:basedOn w:val="Normal"/>
    <w:link w:val="TextodegloboCar"/>
    <w:uiPriority w:val="99"/>
    <w:semiHidden/>
    <w:unhideWhenUsed/>
    <w:rsid w:val="00C967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6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E5935-BE99-4F20-B763-AFB5A3439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5</Pages>
  <Words>1398</Words>
  <Characters>7691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Genaro Solano Villalvazo</dc:creator>
  <cp:keywords/>
  <dc:description/>
  <cp:lastModifiedBy>Alfonso M Allegre</cp:lastModifiedBy>
  <cp:revision>73</cp:revision>
  <cp:lastPrinted>2018-11-27T19:10:00Z</cp:lastPrinted>
  <dcterms:created xsi:type="dcterms:W3CDTF">2018-03-02T15:22:00Z</dcterms:created>
  <dcterms:modified xsi:type="dcterms:W3CDTF">2019-06-04T19:08:00Z</dcterms:modified>
</cp:coreProperties>
</file>