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69A2" w:rsidRDefault="007269A2" w:rsidP="007269A2">
      <w:pPr>
        <w:spacing w:line="312" w:lineRule="auto"/>
        <w:jc w:val="center"/>
        <w:rPr>
          <w:rFonts w:ascii="Arial" w:hAnsi="Arial" w:cs="Arial"/>
          <w:b/>
        </w:rPr>
      </w:pPr>
      <w:r>
        <w:rPr>
          <w:rFonts w:ascii="Arial" w:hAnsi="Arial" w:cs="Arial"/>
          <w:b/>
        </w:rPr>
        <w:t>DIRECCION GENERAL DE ADMINISTRACION E INNOVACION GUBERNAMENTAL</w:t>
      </w:r>
    </w:p>
    <w:p w:rsidR="007269A2" w:rsidRPr="00551ADC" w:rsidRDefault="007269A2" w:rsidP="007269A2">
      <w:pPr>
        <w:spacing w:line="312" w:lineRule="auto"/>
        <w:jc w:val="center"/>
        <w:rPr>
          <w:rFonts w:ascii="Arial" w:hAnsi="Arial" w:cs="Arial"/>
          <w:b/>
        </w:rPr>
      </w:pPr>
      <w:r w:rsidRPr="00551ADC">
        <w:rPr>
          <w:rFonts w:ascii="Arial" w:hAnsi="Arial" w:cs="Arial"/>
          <w:b/>
        </w:rPr>
        <w:t>DIRECCION DE RECURSOS HUMANOS</w:t>
      </w:r>
    </w:p>
    <w:p w:rsidR="007269A2" w:rsidRDefault="007269A2" w:rsidP="007269A2">
      <w:pPr>
        <w:spacing w:line="312" w:lineRule="auto"/>
        <w:jc w:val="center"/>
        <w:rPr>
          <w:rFonts w:ascii="Arial" w:hAnsi="Arial" w:cs="Arial"/>
        </w:rPr>
      </w:pPr>
      <w:r w:rsidRPr="00551ADC">
        <w:rPr>
          <w:rFonts w:ascii="Arial" w:hAnsi="Arial" w:cs="Arial"/>
        </w:rPr>
        <w:t xml:space="preserve">Informe Breve de Actividades </w:t>
      </w:r>
    </w:p>
    <w:p w:rsidR="007269A2" w:rsidRPr="00551ADC" w:rsidRDefault="007269A2" w:rsidP="007269A2">
      <w:pPr>
        <w:spacing w:line="312" w:lineRule="auto"/>
        <w:jc w:val="center"/>
        <w:rPr>
          <w:rFonts w:ascii="Arial" w:hAnsi="Arial" w:cs="Arial"/>
        </w:rPr>
      </w:pPr>
      <w:r>
        <w:rPr>
          <w:rFonts w:ascii="Arial" w:hAnsi="Arial" w:cs="Arial"/>
        </w:rPr>
        <w:t xml:space="preserve">Julio – septiembre </w:t>
      </w:r>
      <w:r>
        <w:rPr>
          <w:rFonts w:ascii="Arial" w:hAnsi="Arial" w:cs="Arial"/>
        </w:rPr>
        <w:t xml:space="preserve"> 202</w:t>
      </w:r>
      <w:r w:rsidR="00AA7FE8">
        <w:rPr>
          <w:rFonts w:ascii="Arial" w:hAnsi="Arial" w:cs="Arial"/>
        </w:rPr>
        <w:t>5</w:t>
      </w:r>
      <w:r>
        <w:rPr>
          <w:rFonts w:ascii="Arial" w:hAnsi="Arial" w:cs="Arial"/>
        </w:rPr>
        <w:t>.</w:t>
      </w:r>
    </w:p>
    <w:p w:rsidR="007269A2" w:rsidRDefault="007269A2" w:rsidP="007269A2">
      <w:pPr>
        <w:spacing w:line="276" w:lineRule="auto"/>
        <w:jc w:val="both"/>
      </w:pPr>
    </w:p>
    <w:p w:rsidR="007269A2" w:rsidRPr="007269A2" w:rsidRDefault="007269A2" w:rsidP="007269A2">
      <w:pPr>
        <w:spacing w:line="276" w:lineRule="auto"/>
        <w:jc w:val="both"/>
        <w:rPr>
          <w:rFonts w:ascii="Arial" w:hAnsi="Arial" w:cs="Arial"/>
        </w:rPr>
      </w:pPr>
      <w:r w:rsidRPr="007269A2">
        <w:rPr>
          <w:rFonts w:ascii="Arial" w:hAnsi="Arial" w:cs="Arial"/>
        </w:rPr>
        <w:t>El presente informe tiene como finalidad presentar las actividades realizadas por el Área de Innovación Gubernamental en coordinación con el Área de Recursos Humanos durante el periodo comprendido entre los meses de julio y septiembre del año 2025.</w:t>
      </w:r>
    </w:p>
    <w:p w:rsidR="007269A2" w:rsidRPr="007269A2" w:rsidRDefault="007269A2" w:rsidP="007269A2">
      <w:pPr>
        <w:spacing w:line="276" w:lineRule="auto"/>
        <w:jc w:val="both"/>
        <w:rPr>
          <w:rFonts w:ascii="Arial" w:hAnsi="Arial" w:cs="Arial"/>
        </w:rPr>
      </w:pPr>
      <w:r w:rsidRPr="007269A2">
        <w:rPr>
          <w:rFonts w:ascii="Arial" w:hAnsi="Arial" w:cs="Arial"/>
        </w:rPr>
        <w:t>Durante este periodo se desarrollaron diversas acciones orientadas a la organización de eventos institucionales dirigidos al personal del Ayuntamiento, así como a la continuidad de programas enfocados en fortalecer las condiciones laborales y la identidad institucional del personal que forma parte de la administración pública municipal.</w:t>
      </w:r>
    </w:p>
    <w:p w:rsidR="007269A2" w:rsidRPr="007269A2" w:rsidRDefault="007269A2" w:rsidP="007269A2">
      <w:pPr>
        <w:spacing w:line="276" w:lineRule="auto"/>
        <w:jc w:val="both"/>
        <w:rPr>
          <w:rFonts w:ascii="Arial" w:hAnsi="Arial" w:cs="Arial"/>
        </w:rPr>
      </w:pPr>
      <w:r w:rsidRPr="007269A2">
        <w:rPr>
          <w:rFonts w:ascii="Arial" w:hAnsi="Arial" w:cs="Arial"/>
        </w:rPr>
        <w:t>Las actividades realizadas estuvieron centradas en la organización de eventos de reconocimiento al personal, como el festejo del Día del Padre y los preparativos para la celebración del Día del Servidor Público, así como en la coordinación y entrega de uniformes operativos a distintas áreas del Ayuntamiento.</w:t>
      </w:r>
    </w:p>
    <w:p w:rsidR="007269A2" w:rsidRPr="007269A2" w:rsidRDefault="007269A2" w:rsidP="007269A2">
      <w:pPr>
        <w:spacing w:line="276" w:lineRule="auto"/>
        <w:jc w:val="both"/>
        <w:rPr>
          <w:rFonts w:ascii="Arial" w:hAnsi="Arial" w:cs="Arial"/>
        </w:rPr>
      </w:pPr>
    </w:p>
    <w:p w:rsidR="007269A2" w:rsidRPr="007269A2" w:rsidRDefault="007269A2" w:rsidP="007269A2">
      <w:pPr>
        <w:spacing w:line="276" w:lineRule="auto"/>
        <w:jc w:val="both"/>
        <w:rPr>
          <w:rFonts w:ascii="Arial" w:hAnsi="Arial" w:cs="Arial"/>
          <w:b/>
          <w:bCs/>
        </w:rPr>
      </w:pPr>
      <w:r w:rsidRPr="007269A2">
        <w:rPr>
          <w:rFonts w:ascii="Arial" w:hAnsi="Arial" w:cs="Arial"/>
          <w:b/>
          <w:bCs/>
        </w:rPr>
        <w:t>Actividades realizadas durante el mes de julio de 2025</w:t>
      </w:r>
    </w:p>
    <w:p w:rsidR="007269A2" w:rsidRPr="007269A2" w:rsidRDefault="007269A2" w:rsidP="007269A2">
      <w:pPr>
        <w:spacing w:line="276" w:lineRule="auto"/>
        <w:jc w:val="both"/>
        <w:rPr>
          <w:rFonts w:ascii="Arial" w:hAnsi="Arial" w:cs="Arial"/>
        </w:rPr>
      </w:pPr>
      <w:r w:rsidRPr="007269A2">
        <w:rPr>
          <w:rFonts w:ascii="Arial" w:hAnsi="Arial" w:cs="Arial"/>
        </w:rPr>
        <w:t xml:space="preserve">Durante el mes de julio se llevó a cabo la organización y realización del </w:t>
      </w:r>
      <w:r w:rsidRPr="007269A2">
        <w:rPr>
          <w:rFonts w:ascii="Arial" w:hAnsi="Arial" w:cs="Arial"/>
          <w:b/>
          <w:bCs/>
        </w:rPr>
        <w:t>festejo con motivo del Día del Padre</w:t>
      </w:r>
      <w:r w:rsidRPr="007269A2">
        <w:rPr>
          <w:rFonts w:ascii="Arial" w:hAnsi="Arial" w:cs="Arial"/>
        </w:rPr>
        <w:t>, actividad dirigida al personal masculino que labora dentro de la administración municipal.</w:t>
      </w:r>
    </w:p>
    <w:p w:rsidR="007269A2" w:rsidRPr="007269A2" w:rsidRDefault="007269A2" w:rsidP="007269A2">
      <w:pPr>
        <w:spacing w:line="276" w:lineRule="auto"/>
        <w:jc w:val="both"/>
        <w:rPr>
          <w:rFonts w:ascii="Arial" w:hAnsi="Arial" w:cs="Arial"/>
        </w:rPr>
      </w:pPr>
      <w:r w:rsidRPr="007269A2">
        <w:rPr>
          <w:rFonts w:ascii="Arial" w:hAnsi="Arial" w:cs="Arial"/>
        </w:rPr>
        <w:t xml:space="preserve">Como parte de esta conmemoración se realizó una </w:t>
      </w:r>
      <w:r w:rsidRPr="007269A2">
        <w:rPr>
          <w:rFonts w:ascii="Arial" w:hAnsi="Arial" w:cs="Arial"/>
          <w:b/>
          <w:bCs/>
        </w:rPr>
        <w:t>comida de convivencia</w:t>
      </w:r>
      <w:r w:rsidRPr="007269A2">
        <w:rPr>
          <w:rFonts w:ascii="Arial" w:hAnsi="Arial" w:cs="Arial"/>
        </w:rPr>
        <w:t>, organizada con el objetivo de reconocer la labor y el compromiso del personal que desempeña sus funciones dentro del Ayuntamiento. Para la realización de esta actividad se efectuaron las gestiones necesarias para la contratación del servicio de alimentos, así como la coordinación logística para garantizar el adecuado desarrollo del evento.</w:t>
      </w:r>
    </w:p>
    <w:p w:rsidR="007269A2" w:rsidRPr="007269A2" w:rsidRDefault="007269A2" w:rsidP="007269A2">
      <w:pPr>
        <w:spacing w:line="276" w:lineRule="auto"/>
        <w:jc w:val="both"/>
        <w:rPr>
          <w:rFonts w:ascii="Arial" w:hAnsi="Arial" w:cs="Arial"/>
        </w:rPr>
      </w:pPr>
      <w:r w:rsidRPr="007269A2">
        <w:rPr>
          <w:rFonts w:ascii="Arial" w:hAnsi="Arial" w:cs="Arial"/>
        </w:rPr>
        <w:t>Este tipo de actividades institucionales promueven la integración entre el personal, fortaleciendo el sentido de pertenencia y reconocimiento dentro de la administración pública municipal.</w:t>
      </w:r>
    </w:p>
    <w:p w:rsidR="007269A2" w:rsidRPr="007269A2" w:rsidRDefault="007269A2" w:rsidP="007269A2">
      <w:pPr>
        <w:spacing w:line="276" w:lineRule="auto"/>
        <w:jc w:val="both"/>
        <w:rPr>
          <w:rFonts w:ascii="Arial" w:hAnsi="Arial" w:cs="Arial"/>
        </w:rPr>
      </w:pPr>
    </w:p>
    <w:p w:rsidR="007269A2" w:rsidRPr="007269A2" w:rsidRDefault="007269A2" w:rsidP="007269A2">
      <w:pPr>
        <w:spacing w:line="276" w:lineRule="auto"/>
        <w:jc w:val="both"/>
        <w:rPr>
          <w:rFonts w:ascii="Arial" w:hAnsi="Arial" w:cs="Arial"/>
          <w:b/>
          <w:bCs/>
        </w:rPr>
      </w:pPr>
      <w:r w:rsidRPr="007269A2">
        <w:rPr>
          <w:rFonts w:ascii="Arial" w:hAnsi="Arial" w:cs="Arial"/>
          <w:b/>
          <w:bCs/>
        </w:rPr>
        <w:t>Actividades realizadas durante el mes de agosto de 2025</w:t>
      </w:r>
    </w:p>
    <w:p w:rsidR="007269A2" w:rsidRPr="007269A2" w:rsidRDefault="007269A2" w:rsidP="007269A2">
      <w:pPr>
        <w:spacing w:line="276" w:lineRule="auto"/>
        <w:jc w:val="both"/>
        <w:rPr>
          <w:rFonts w:ascii="Arial" w:hAnsi="Arial" w:cs="Arial"/>
        </w:rPr>
      </w:pPr>
      <w:r w:rsidRPr="007269A2">
        <w:rPr>
          <w:rFonts w:ascii="Arial" w:hAnsi="Arial" w:cs="Arial"/>
        </w:rPr>
        <w:t xml:space="preserve">En el mes de agosto se iniciaron los </w:t>
      </w:r>
      <w:r w:rsidRPr="007269A2">
        <w:rPr>
          <w:rFonts w:ascii="Arial" w:hAnsi="Arial" w:cs="Arial"/>
          <w:b/>
          <w:bCs/>
        </w:rPr>
        <w:t>preparativos para la celebración del Día del Servidor Público</w:t>
      </w:r>
      <w:r w:rsidRPr="007269A2">
        <w:rPr>
          <w:rFonts w:ascii="Arial" w:hAnsi="Arial" w:cs="Arial"/>
        </w:rPr>
        <w:t>, uno de los eventos institucionales más importantes dirigidos al personal del Ayuntamiento.</w:t>
      </w:r>
    </w:p>
    <w:p w:rsidR="007269A2" w:rsidRPr="007269A2" w:rsidRDefault="007269A2" w:rsidP="007269A2">
      <w:pPr>
        <w:spacing w:line="276" w:lineRule="auto"/>
        <w:jc w:val="both"/>
        <w:rPr>
          <w:rFonts w:ascii="Arial" w:hAnsi="Arial" w:cs="Arial"/>
        </w:rPr>
      </w:pPr>
      <w:r w:rsidRPr="007269A2">
        <w:rPr>
          <w:rFonts w:ascii="Arial" w:hAnsi="Arial" w:cs="Arial"/>
        </w:rPr>
        <w:lastRenderedPageBreak/>
        <w:t xml:space="preserve">Debido a la magnitud del evento, el cual contempla la participación aproximada de </w:t>
      </w:r>
      <w:r w:rsidRPr="007269A2">
        <w:rPr>
          <w:rFonts w:ascii="Arial" w:hAnsi="Arial" w:cs="Arial"/>
          <w:b/>
          <w:bCs/>
        </w:rPr>
        <w:t>1,500 personas</w:t>
      </w:r>
      <w:r w:rsidRPr="007269A2">
        <w:rPr>
          <w:rFonts w:ascii="Arial" w:hAnsi="Arial" w:cs="Arial"/>
        </w:rPr>
        <w:t xml:space="preserve">, se comenzaron con suficiente anticipación las gestiones necesarias para la contratación de proveedores que puedan brindar los servicios requeridos. Entre las actividades realizadas se encuentra la búsqueda y evaluación de </w:t>
      </w:r>
      <w:r w:rsidRPr="007269A2">
        <w:rPr>
          <w:rFonts w:ascii="Arial" w:hAnsi="Arial" w:cs="Arial"/>
          <w:b/>
          <w:bCs/>
        </w:rPr>
        <w:t>grupos musicales</w:t>
      </w:r>
      <w:r w:rsidRPr="007269A2">
        <w:rPr>
          <w:rFonts w:ascii="Arial" w:hAnsi="Arial" w:cs="Arial"/>
        </w:rPr>
        <w:t xml:space="preserve">, proveedores de </w:t>
      </w:r>
      <w:r w:rsidRPr="007269A2">
        <w:rPr>
          <w:rFonts w:ascii="Arial" w:hAnsi="Arial" w:cs="Arial"/>
          <w:b/>
          <w:bCs/>
        </w:rPr>
        <w:t>servicio de alimentos</w:t>
      </w:r>
      <w:r w:rsidRPr="007269A2">
        <w:rPr>
          <w:rFonts w:ascii="Arial" w:hAnsi="Arial" w:cs="Arial"/>
        </w:rPr>
        <w:t xml:space="preserve">, así como la gestión para la adquisición de </w:t>
      </w:r>
      <w:r w:rsidRPr="007269A2">
        <w:rPr>
          <w:rFonts w:ascii="Arial" w:hAnsi="Arial" w:cs="Arial"/>
          <w:b/>
          <w:bCs/>
        </w:rPr>
        <w:t>regalos dirigidos al personal</w:t>
      </w:r>
      <w:r w:rsidRPr="007269A2">
        <w:rPr>
          <w:rFonts w:ascii="Arial" w:hAnsi="Arial" w:cs="Arial"/>
        </w:rPr>
        <w:t>.</w:t>
      </w:r>
    </w:p>
    <w:p w:rsidR="007269A2" w:rsidRPr="007269A2" w:rsidRDefault="007269A2" w:rsidP="007269A2">
      <w:pPr>
        <w:spacing w:line="276" w:lineRule="auto"/>
        <w:jc w:val="both"/>
        <w:rPr>
          <w:rFonts w:ascii="Arial" w:hAnsi="Arial" w:cs="Arial"/>
        </w:rPr>
      </w:pPr>
      <w:r w:rsidRPr="007269A2">
        <w:rPr>
          <w:rFonts w:ascii="Arial" w:hAnsi="Arial" w:cs="Arial"/>
        </w:rPr>
        <w:t>Estas acciones implican un proceso de planeación y organización que requiere la revisión de diversas propuestas de proveedores, cotizaciones y alternativas que permitan seleccionar las mejores opciones en términos de calidad, servicio y costo para la administración municipal.</w:t>
      </w:r>
    </w:p>
    <w:p w:rsidR="007269A2" w:rsidRPr="007269A2" w:rsidRDefault="007269A2" w:rsidP="007269A2">
      <w:pPr>
        <w:spacing w:line="276" w:lineRule="auto"/>
        <w:jc w:val="both"/>
        <w:rPr>
          <w:rFonts w:ascii="Arial" w:hAnsi="Arial" w:cs="Arial"/>
        </w:rPr>
      </w:pPr>
    </w:p>
    <w:p w:rsidR="007269A2" w:rsidRPr="007269A2" w:rsidRDefault="007269A2" w:rsidP="007269A2">
      <w:pPr>
        <w:spacing w:line="276" w:lineRule="auto"/>
        <w:jc w:val="both"/>
        <w:rPr>
          <w:rFonts w:ascii="Arial" w:hAnsi="Arial" w:cs="Arial"/>
          <w:b/>
          <w:bCs/>
        </w:rPr>
      </w:pPr>
      <w:r w:rsidRPr="007269A2">
        <w:rPr>
          <w:rFonts w:ascii="Arial" w:hAnsi="Arial" w:cs="Arial"/>
          <w:b/>
          <w:bCs/>
        </w:rPr>
        <w:t>Actividades realizadas durante el mes de septiembre de 2025</w:t>
      </w:r>
    </w:p>
    <w:p w:rsidR="007269A2" w:rsidRPr="007269A2" w:rsidRDefault="007269A2" w:rsidP="007269A2">
      <w:pPr>
        <w:spacing w:line="276" w:lineRule="auto"/>
        <w:jc w:val="both"/>
        <w:rPr>
          <w:rFonts w:ascii="Arial" w:hAnsi="Arial" w:cs="Arial"/>
        </w:rPr>
      </w:pPr>
      <w:r w:rsidRPr="007269A2">
        <w:rPr>
          <w:rFonts w:ascii="Arial" w:hAnsi="Arial" w:cs="Arial"/>
        </w:rPr>
        <w:t xml:space="preserve">Durante el mes de septiembre se continuó con la </w:t>
      </w:r>
      <w:r w:rsidRPr="007269A2">
        <w:rPr>
          <w:rFonts w:ascii="Arial" w:hAnsi="Arial" w:cs="Arial"/>
          <w:b/>
          <w:bCs/>
        </w:rPr>
        <w:t>organización y coordinación del evento del Día del Servidor Público</w:t>
      </w:r>
      <w:r w:rsidRPr="007269A2">
        <w:rPr>
          <w:rFonts w:ascii="Arial" w:hAnsi="Arial" w:cs="Arial"/>
        </w:rPr>
        <w:t>, dando seguimiento a las gestiones previamente realizadas y avanzando en la logística necesaria para el desarrollo adecuado de dicha celebración institucional.</w:t>
      </w:r>
    </w:p>
    <w:p w:rsidR="007269A2" w:rsidRPr="007269A2" w:rsidRDefault="007269A2" w:rsidP="007269A2">
      <w:pPr>
        <w:spacing w:line="276" w:lineRule="auto"/>
        <w:jc w:val="both"/>
        <w:rPr>
          <w:rFonts w:ascii="Arial" w:hAnsi="Arial" w:cs="Arial"/>
        </w:rPr>
      </w:pPr>
      <w:r w:rsidRPr="007269A2">
        <w:rPr>
          <w:rFonts w:ascii="Arial" w:hAnsi="Arial" w:cs="Arial"/>
        </w:rPr>
        <w:t xml:space="preserve">De manera paralela, también se llevaron a cabo acciones relacionadas con la </w:t>
      </w:r>
      <w:r w:rsidRPr="007269A2">
        <w:rPr>
          <w:rFonts w:ascii="Arial" w:hAnsi="Arial" w:cs="Arial"/>
          <w:b/>
          <w:bCs/>
        </w:rPr>
        <w:t>entrega de uniformes operativos a diversas áreas del Ayuntamiento</w:t>
      </w:r>
      <w:r w:rsidRPr="007269A2">
        <w:rPr>
          <w:rFonts w:ascii="Arial" w:hAnsi="Arial" w:cs="Arial"/>
        </w:rPr>
        <w:t>, como parte del programa de fortalecimiento de las condiciones laborales del personal.</w:t>
      </w:r>
    </w:p>
    <w:p w:rsidR="007269A2" w:rsidRPr="007269A2" w:rsidRDefault="007269A2" w:rsidP="007269A2">
      <w:pPr>
        <w:spacing w:line="276" w:lineRule="auto"/>
        <w:jc w:val="both"/>
        <w:rPr>
          <w:rFonts w:ascii="Arial" w:hAnsi="Arial" w:cs="Arial"/>
        </w:rPr>
      </w:pPr>
      <w:r w:rsidRPr="007269A2">
        <w:rPr>
          <w:rFonts w:ascii="Arial" w:hAnsi="Arial" w:cs="Arial"/>
        </w:rPr>
        <w:t xml:space="preserve">Entre algunas de las áreas beneficiadas con la entrega de uniformes se encuentran </w:t>
      </w:r>
      <w:r w:rsidRPr="007269A2">
        <w:rPr>
          <w:rFonts w:ascii="Arial" w:hAnsi="Arial" w:cs="Arial"/>
          <w:b/>
          <w:bCs/>
        </w:rPr>
        <w:t>Parques y Jardines, Rastro, Mantenimiento Urbano</w:t>
      </w:r>
      <w:r w:rsidRPr="007269A2">
        <w:rPr>
          <w:rFonts w:ascii="Arial" w:hAnsi="Arial" w:cs="Arial"/>
        </w:rPr>
        <w:t>, entre otras dependencias que desempeñan funciones operativas dentro del gobierno municipal.</w:t>
      </w:r>
    </w:p>
    <w:p w:rsidR="007269A2" w:rsidRPr="007269A2" w:rsidRDefault="007269A2" w:rsidP="007269A2">
      <w:pPr>
        <w:spacing w:line="276" w:lineRule="auto"/>
        <w:jc w:val="both"/>
        <w:rPr>
          <w:rFonts w:ascii="Arial" w:hAnsi="Arial" w:cs="Arial"/>
        </w:rPr>
      </w:pPr>
      <w:r w:rsidRPr="007269A2">
        <w:rPr>
          <w:rFonts w:ascii="Arial" w:hAnsi="Arial" w:cs="Arial"/>
        </w:rPr>
        <w:t>La dotación de uniformes permite que el personal cuente con la indumentaria adecuada para el desarrollo de sus labores, además de fortalecer la identidad institucional y el sentido de pertenencia de quienes forman parte del recurso humano de este gobierno.</w:t>
      </w:r>
    </w:p>
    <w:p w:rsidR="007269A2" w:rsidRDefault="007269A2" w:rsidP="007269A2">
      <w:pPr>
        <w:spacing w:line="276" w:lineRule="auto"/>
        <w:jc w:val="both"/>
        <w:rPr>
          <w:rFonts w:ascii="Arial" w:hAnsi="Arial" w:cs="Arial"/>
          <w:b/>
          <w:bCs/>
        </w:rPr>
      </w:pPr>
    </w:p>
    <w:p w:rsidR="007269A2" w:rsidRPr="007269A2" w:rsidRDefault="007269A2" w:rsidP="007269A2">
      <w:pPr>
        <w:spacing w:line="276" w:lineRule="auto"/>
        <w:jc w:val="both"/>
        <w:rPr>
          <w:rFonts w:ascii="Arial" w:hAnsi="Arial" w:cs="Arial"/>
        </w:rPr>
      </w:pPr>
      <w:r w:rsidRPr="007269A2">
        <w:rPr>
          <w:rFonts w:ascii="Arial" w:hAnsi="Arial" w:cs="Arial"/>
        </w:rPr>
        <w:t>Las actividades realizadas durante el periodo de julio a septiembre de 2025 reflejan el trabajo coordinado entre el Área de Innovación Gubernamental y el Área de Recursos Humanos para la organización de eventos institucionales dirigidos al reconocimiento del personal, así como para la implementación de acciones orientadas a mejorar las condiciones laborales de los trabajadores del Ayuntamiento.</w:t>
      </w:r>
    </w:p>
    <w:p w:rsidR="007269A2" w:rsidRPr="007269A2" w:rsidRDefault="007269A2" w:rsidP="007269A2">
      <w:pPr>
        <w:spacing w:line="276" w:lineRule="auto"/>
        <w:jc w:val="both"/>
        <w:rPr>
          <w:rFonts w:ascii="Arial" w:hAnsi="Arial" w:cs="Arial"/>
        </w:rPr>
      </w:pPr>
      <w:r w:rsidRPr="007269A2">
        <w:rPr>
          <w:rFonts w:ascii="Arial" w:hAnsi="Arial" w:cs="Arial"/>
        </w:rPr>
        <w:t>La realización del festejo del Día del Padre, el inicio de los preparativos del Día del Servidor Público y la entrega de uniformes operativos a distintas áreas municipales representan acciones que contribuyen al fortalecimiento de la identidad institucional y al reconocimiento del recurso humano que forma parte de la administración pública municipal.</w:t>
      </w:r>
    </w:p>
    <w:p w:rsidR="009A38C4" w:rsidRPr="007269A2" w:rsidRDefault="009A38C4">
      <w:pPr>
        <w:rPr>
          <w:rFonts w:ascii="Arial" w:hAnsi="Arial" w:cs="Arial"/>
        </w:rPr>
      </w:pPr>
    </w:p>
    <w:sectPr w:rsidR="009A38C4" w:rsidRPr="007269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9A2"/>
    <w:rsid w:val="005E0BBB"/>
    <w:rsid w:val="007269A2"/>
    <w:rsid w:val="00763601"/>
    <w:rsid w:val="009A38C4"/>
    <w:rsid w:val="00AA7FE8"/>
    <w:rsid w:val="00FB18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21C52"/>
  <w15:chartTrackingRefBased/>
  <w15:docId w15:val="{C7E0746A-0833-41CF-AE15-4577AFDB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269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269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269A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269A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269A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269A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69A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69A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69A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69A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269A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269A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269A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269A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269A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69A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69A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69A2"/>
    <w:rPr>
      <w:rFonts w:eastAsiaTheme="majorEastAsia" w:cstheme="majorBidi"/>
      <w:color w:val="272727" w:themeColor="text1" w:themeTint="D8"/>
    </w:rPr>
  </w:style>
  <w:style w:type="paragraph" w:styleId="Ttulo">
    <w:name w:val="Title"/>
    <w:basedOn w:val="Normal"/>
    <w:next w:val="Normal"/>
    <w:link w:val="TtuloCar"/>
    <w:uiPriority w:val="10"/>
    <w:qFormat/>
    <w:rsid w:val="00726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69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69A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69A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69A2"/>
    <w:pPr>
      <w:spacing w:before="160"/>
      <w:jc w:val="center"/>
    </w:pPr>
    <w:rPr>
      <w:i/>
      <w:iCs/>
      <w:color w:val="404040" w:themeColor="text1" w:themeTint="BF"/>
    </w:rPr>
  </w:style>
  <w:style w:type="character" w:customStyle="1" w:styleId="CitaCar">
    <w:name w:val="Cita Car"/>
    <w:basedOn w:val="Fuentedeprrafopredeter"/>
    <w:link w:val="Cita"/>
    <w:uiPriority w:val="29"/>
    <w:rsid w:val="007269A2"/>
    <w:rPr>
      <w:i/>
      <w:iCs/>
      <w:color w:val="404040" w:themeColor="text1" w:themeTint="BF"/>
    </w:rPr>
  </w:style>
  <w:style w:type="paragraph" w:styleId="Prrafodelista">
    <w:name w:val="List Paragraph"/>
    <w:basedOn w:val="Normal"/>
    <w:uiPriority w:val="34"/>
    <w:qFormat/>
    <w:rsid w:val="007269A2"/>
    <w:pPr>
      <w:ind w:left="720"/>
      <w:contextualSpacing/>
    </w:pPr>
  </w:style>
  <w:style w:type="character" w:styleId="nfasisintenso">
    <w:name w:val="Intense Emphasis"/>
    <w:basedOn w:val="Fuentedeprrafopredeter"/>
    <w:uiPriority w:val="21"/>
    <w:qFormat/>
    <w:rsid w:val="007269A2"/>
    <w:rPr>
      <w:i/>
      <w:iCs/>
      <w:color w:val="2F5496" w:themeColor="accent1" w:themeShade="BF"/>
    </w:rPr>
  </w:style>
  <w:style w:type="paragraph" w:styleId="Citadestacada">
    <w:name w:val="Intense Quote"/>
    <w:basedOn w:val="Normal"/>
    <w:next w:val="Normal"/>
    <w:link w:val="CitadestacadaCar"/>
    <w:uiPriority w:val="30"/>
    <w:qFormat/>
    <w:rsid w:val="007269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269A2"/>
    <w:rPr>
      <w:i/>
      <w:iCs/>
      <w:color w:val="2F5496" w:themeColor="accent1" w:themeShade="BF"/>
    </w:rPr>
  </w:style>
  <w:style w:type="character" w:styleId="Referenciaintensa">
    <w:name w:val="Intense Reference"/>
    <w:basedOn w:val="Fuentedeprrafopredeter"/>
    <w:uiPriority w:val="32"/>
    <w:qFormat/>
    <w:rsid w:val="007269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720</Words>
  <Characters>3964</Characters>
  <Application>Microsoft Office Word</Application>
  <DocSecurity>0</DocSecurity>
  <Lines>33</Lines>
  <Paragraphs>9</Paragraphs>
  <ScaleCrop>false</ScaleCrop>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Pedraza Rodríguez</dc:creator>
  <cp:keywords/>
  <dc:description/>
  <cp:lastModifiedBy>Carolina Pedraza Rodríguez</cp:lastModifiedBy>
  <cp:revision>2</cp:revision>
  <dcterms:created xsi:type="dcterms:W3CDTF">2026-03-12T17:24:00Z</dcterms:created>
  <dcterms:modified xsi:type="dcterms:W3CDTF">2026-03-12T17:26:00Z</dcterms:modified>
</cp:coreProperties>
</file>