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071" w:rsidRDefault="00F22071" w:rsidP="00F22071">
      <w:pPr>
        <w:spacing w:line="312" w:lineRule="auto"/>
        <w:jc w:val="center"/>
        <w:rPr>
          <w:rFonts w:ascii="Arial" w:hAnsi="Arial" w:cs="Arial"/>
          <w:b/>
        </w:rPr>
      </w:pPr>
      <w:r>
        <w:rPr>
          <w:rFonts w:ascii="Arial" w:hAnsi="Arial" w:cs="Arial"/>
          <w:b/>
        </w:rPr>
        <w:t>DIRECCION GENERAL DE ADMINISTRACION E INNOVACION GUBERNAMENTAL</w:t>
      </w:r>
    </w:p>
    <w:p w:rsidR="00F22071" w:rsidRDefault="00F22071" w:rsidP="00F22071">
      <w:pPr>
        <w:spacing w:line="312" w:lineRule="auto"/>
        <w:jc w:val="center"/>
        <w:rPr>
          <w:rFonts w:ascii="Arial" w:hAnsi="Arial" w:cs="Arial"/>
          <w:b/>
        </w:rPr>
      </w:pPr>
      <w:r w:rsidRPr="00551ADC">
        <w:rPr>
          <w:rFonts w:ascii="Arial" w:hAnsi="Arial" w:cs="Arial"/>
          <w:b/>
        </w:rPr>
        <w:t>DIRECCION DE RECURSOS HUMANOS</w:t>
      </w:r>
    </w:p>
    <w:p w:rsidR="00F22071" w:rsidRPr="00551ADC" w:rsidRDefault="00F22071" w:rsidP="00F22071">
      <w:pPr>
        <w:spacing w:line="312" w:lineRule="auto"/>
        <w:jc w:val="center"/>
        <w:rPr>
          <w:rFonts w:ascii="Arial" w:hAnsi="Arial" w:cs="Arial"/>
          <w:b/>
        </w:rPr>
      </w:pPr>
    </w:p>
    <w:p w:rsidR="00F22071" w:rsidRDefault="00F22071" w:rsidP="00F22071">
      <w:pPr>
        <w:spacing w:line="312" w:lineRule="auto"/>
        <w:jc w:val="center"/>
        <w:rPr>
          <w:rFonts w:ascii="Arial" w:hAnsi="Arial" w:cs="Arial"/>
        </w:rPr>
      </w:pPr>
      <w:r w:rsidRPr="00551ADC">
        <w:rPr>
          <w:rFonts w:ascii="Arial" w:hAnsi="Arial" w:cs="Arial"/>
        </w:rPr>
        <w:t xml:space="preserve">Informe Breve de Actividades </w:t>
      </w:r>
    </w:p>
    <w:p w:rsidR="00F22071" w:rsidRPr="00551ADC" w:rsidRDefault="00F22071" w:rsidP="00F22071">
      <w:pPr>
        <w:spacing w:line="312" w:lineRule="auto"/>
        <w:jc w:val="center"/>
        <w:rPr>
          <w:rFonts w:ascii="Arial" w:hAnsi="Arial" w:cs="Arial"/>
        </w:rPr>
      </w:pPr>
      <w:r>
        <w:rPr>
          <w:rFonts w:ascii="Arial" w:hAnsi="Arial" w:cs="Arial"/>
        </w:rPr>
        <w:t xml:space="preserve">Abril – </w:t>
      </w:r>
      <w:proofErr w:type="gramStart"/>
      <w:r>
        <w:rPr>
          <w:rFonts w:ascii="Arial" w:hAnsi="Arial" w:cs="Arial"/>
        </w:rPr>
        <w:t>Junio</w:t>
      </w:r>
      <w:proofErr w:type="gramEnd"/>
      <w:r>
        <w:rPr>
          <w:rFonts w:ascii="Arial" w:hAnsi="Arial" w:cs="Arial"/>
        </w:rPr>
        <w:t xml:space="preserve"> 2025</w:t>
      </w:r>
      <w:r>
        <w:rPr>
          <w:rFonts w:ascii="Arial" w:hAnsi="Arial" w:cs="Arial"/>
        </w:rPr>
        <w:t>.</w:t>
      </w:r>
    </w:p>
    <w:p w:rsidR="00F22071" w:rsidRDefault="00F22071" w:rsidP="00F22071">
      <w:pPr>
        <w:rPr>
          <w:rFonts w:ascii="Arial" w:hAnsi="Arial" w:cs="Arial"/>
        </w:rPr>
      </w:pPr>
    </w:p>
    <w:p w:rsidR="00F22071" w:rsidRDefault="00F22071" w:rsidP="00F22071">
      <w:pPr>
        <w:jc w:val="both"/>
        <w:rPr>
          <w:rFonts w:ascii="Arial" w:hAnsi="Arial" w:cs="Arial"/>
        </w:rPr>
      </w:pPr>
      <w:r w:rsidRPr="00F22071">
        <w:rPr>
          <w:rFonts w:ascii="Arial" w:hAnsi="Arial" w:cs="Arial"/>
        </w:rPr>
        <w:t>El presente informe tiene como objetivo dar cuenta de las actividades realizadas por el Área de Innovación Gubernamental en coordinación con el Área de Recursos Humanos durante el periodo comprendido entre los meses de abril, mayo y junio del año 2025.</w:t>
      </w:r>
    </w:p>
    <w:p w:rsidR="00F22071" w:rsidRPr="00F22071" w:rsidRDefault="00F22071" w:rsidP="00F22071">
      <w:pPr>
        <w:jc w:val="both"/>
        <w:rPr>
          <w:rFonts w:ascii="Arial" w:hAnsi="Arial" w:cs="Arial"/>
        </w:rPr>
      </w:pPr>
    </w:p>
    <w:p w:rsidR="00F22071" w:rsidRDefault="00F22071" w:rsidP="00F22071">
      <w:pPr>
        <w:jc w:val="both"/>
        <w:rPr>
          <w:rFonts w:ascii="Arial" w:hAnsi="Arial" w:cs="Arial"/>
        </w:rPr>
      </w:pPr>
      <w:r w:rsidRPr="00F22071">
        <w:rPr>
          <w:rFonts w:ascii="Arial" w:hAnsi="Arial" w:cs="Arial"/>
        </w:rPr>
        <w:t>Durante este periodo se llevaron a cabo diversas acciones enfocadas en la organización, gestión y coordinación de actividades institucionales dirigidas al personal del Ayuntamiento, así como en la mejora de las condiciones laborales mediante la entrega de uniformes operativos y administrativos. Asimismo, se realizaron eventos conmemorativos con motivo de fechas especiales, tales como el Día de las Madres y las primeras gestiones para el Día del Padre, promoviendo con ello la integración y reconocimiento del personal que forma parte de la administración pública municipal.</w:t>
      </w:r>
    </w:p>
    <w:p w:rsidR="00F22071" w:rsidRPr="00F22071" w:rsidRDefault="00F22071" w:rsidP="00F22071">
      <w:pPr>
        <w:jc w:val="both"/>
        <w:rPr>
          <w:rFonts w:ascii="Arial" w:hAnsi="Arial" w:cs="Arial"/>
        </w:rPr>
      </w:pPr>
    </w:p>
    <w:p w:rsidR="00F22071" w:rsidRPr="00F22071" w:rsidRDefault="00F22071" w:rsidP="00F22071">
      <w:pPr>
        <w:jc w:val="both"/>
        <w:rPr>
          <w:rFonts w:ascii="Arial" w:hAnsi="Arial" w:cs="Arial"/>
        </w:rPr>
      </w:pPr>
      <w:r w:rsidRPr="00F22071">
        <w:rPr>
          <w:rFonts w:ascii="Arial" w:hAnsi="Arial" w:cs="Arial"/>
        </w:rPr>
        <w:t>Las actividades realizadas reflejan el compromiso institucional por fortalecer el bienestar laboral, la organización administrativa y el reconocimiento al personal que contribuye diariamente al funcionamiento del Ayuntamiento.</w:t>
      </w:r>
    </w:p>
    <w:p w:rsidR="00F22071" w:rsidRDefault="00F22071" w:rsidP="00F22071">
      <w:pPr>
        <w:jc w:val="both"/>
        <w:rPr>
          <w:rFonts w:ascii="Arial" w:hAnsi="Arial" w:cs="Arial"/>
        </w:rPr>
      </w:pPr>
    </w:p>
    <w:p w:rsidR="00F22071" w:rsidRPr="00F22071" w:rsidRDefault="00F22071" w:rsidP="00F22071">
      <w:pPr>
        <w:jc w:val="both"/>
        <w:rPr>
          <w:rFonts w:ascii="Arial" w:hAnsi="Arial" w:cs="Arial"/>
        </w:rPr>
      </w:pPr>
    </w:p>
    <w:p w:rsidR="00F22071" w:rsidRDefault="00F22071" w:rsidP="00F22071">
      <w:pPr>
        <w:jc w:val="center"/>
        <w:rPr>
          <w:rFonts w:ascii="Arial" w:hAnsi="Arial" w:cs="Arial"/>
          <w:b/>
          <w:bCs/>
        </w:rPr>
      </w:pPr>
      <w:r w:rsidRPr="00F22071">
        <w:rPr>
          <w:rFonts w:ascii="Arial" w:hAnsi="Arial" w:cs="Arial"/>
          <w:b/>
          <w:bCs/>
        </w:rPr>
        <w:t>Desarrollo de Actividades</w:t>
      </w:r>
    </w:p>
    <w:p w:rsidR="00F22071" w:rsidRPr="00F22071" w:rsidRDefault="00F22071" w:rsidP="00F22071">
      <w:pPr>
        <w:jc w:val="center"/>
        <w:rPr>
          <w:rFonts w:ascii="Arial" w:hAnsi="Arial" w:cs="Arial"/>
          <w:b/>
          <w:bCs/>
        </w:rPr>
      </w:pPr>
    </w:p>
    <w:p w:rsidR="00F22071" w:rsidRDefault="00F22071" w:rsidP="00F22071">
      <w:pPr>
        <w:jc w:val="both"/>
        <w:rPr>
          <w:rFonts w:ascii="Arial" w:hAnsi="Arial" w:cs="Arial"/>
        </w:rPr>
      </w:pPr>
      <w:r w:rsidRPr="00F22071">
        <w:rPr>
          <w:rFonts w:ascii="Arial" w:hAnsi="Arial" w:cs="Arial"/>
        </w:rPr>
        <w:t>Actividades realizadas durante el mes de abril de 2025</w:t>
      </w:r>
      <w:r>
        <w:rPr>
          <w:rFonts w:ascii="Arial" w:hAnsi="Arial" w:cs="Arial"/>
        </w:rPr>
        <w:t>, d</w:t>
      </w:r>
      <w:r w:rsidRPr="00F22071">
        <w:rPr>
          <w:rFonts w:ascii="Arial" w:hAnsi="Arial" w:cs="Arial"/>
        </w:rPr>
        <w:t>urante el mes de abril se llevaron a cabo diversas actividades en coordinación entre el Área de Innovación Gubernamental y el Área de Recursos Humanos, destacando principalmente la organización y logística relacionada con la entrega de uniformes operativos al personal del Ayuntamiento.</w:t>
      </w:r>
    </w:p>
    <w:p w:rsidR="00F22071" w:rsidRPr="00F22071" w:rsidRDefault="00F22071" w:rsidP="00F22071">
      <w:pPr>
        <w:jc w:val="both"/>
        <w:rPr>
          <w:rFonts w:ascii="Arial" w:hAnsi="Arial" w:cs="Arial"/>
        </w:rPr>
      </w:pPr>
    </w:p>
    <w:p w:rsidR="00F22071" w:rsidRDefault="00F22071" w:rsidP="00F22071">
      <w:pPr>
        <w:jc w:val="both"/>
        <w:rPr>
          <w:rFonts w:ascii="Arial" w:hAnsi="Arial" w:cs="Arial"/>
        </w:rPr>
      </w:pPr>
      <w:r w:rsidRPr="00F22071">
        <w:rPr>
          <w:rFonts w:ascii="Arial" w:hAnsi="Arial" w:cs="Arial"/>
        </w:rPr>
        <w:t>Para ello, se realizaron trabajos de coordinación interna para la identificación del personal beneficiario, así como la verificación de tallas, cantidades y áreas de adscripción, con la finalidad de garantizar una distribución ordenada y adecuada de los uniformes operativos. Estas acciones permitieron avanzar en el fortalecimiento de la identidad institucional y en la mejora de las condiciones de trabajo del personal operativo.</w:t>
      </w:r>
    </w:p>
    <w:p w:rsidR="00F22071" w:rsidRPr="00F22071" w:rsidRDefault="00F22071" w:rsidP="00F22071">
      <w:pPr>
        <w:jc w:val="both"/>
        <w:rPr>
          <w:rFonts w:ascii="Arial" w:hAnsi="Arial" w:cs="Arial"/>
        </w:rPr>
      </w:pPr>
    </w:p>
    <w:p w:rsidR="00F22071" w:rsidRPr="00F22071" w:rsidRDefault="00F22071" w:rsidP="00F22071">
      <w:pPr>
        <w:jc w:val="both"/>
        <w:rPr>
          <w:rFonts w:ascii="Arial" w:hAnsi="Arial" w:cs="Arial"/>
        </w:rPr>
      </w:pPr>
      <w:r w:rsidRPr="00F22071">
        <w:rPr>
          <w:rFonts w:ascii="Arial" w:hAnsi="Arial" w:cs="Arial"/>
        </w:rPr>
        <w:t xml:space="preserve">De igual manera, durante el mismo mes se realizaron gestiones administrativas para la organización del evento con motivo del Día de las Madres, incluyendo la búsqueda, análisis y contacto con distintos proveedores para la contratación de servicios necesarios para la realización del festejo. Entre los servicios gestionados </w:t>
      </w:r>
      <w:r w:rsidRPr="00F22071">
        <w:rPr>
          <w:rFonts w:ascii="Arial" w:hAnsi="Arial" w:cs="Arial"/>
        </w:rPr>
        <w:lastRenderedPageBreak/>
        <w:t>se encuentran la contratación de alimentos, música y la adquisición de regalos destinados al personal femenino del Ayuntamiento.</w:t>
      </w:r>
    </w:p>
    <w:p w:rsidR="00F22071" w:rsidRPr="00F22071" w:rsidRDefault="00F22071" w:rsidP="00F22071">
      <w:pPr>
        <w:jc w:val="both"/>
        <w:rPr>
          <w:rFonts w:ascii="Arial" w:hAnsi="Arial" w:cs="Arial"/>
        </w:rPr>
      </w:pPr>
      <w:r w:rsidRPr="00F22071">
        <w:rPr>
          <w:rFonts w:ascii="Arial" w:hAnsi="Arial" w:cs="Arial"/>
        </w:rPr>
        <w:t>Asimismo, se llevaron a cabo las gestiones administrativas correspondientes para establecer el día no laborable dirigido a las madres y mujeres que laboran dentro de la administración municipal, con el propósito de reconocer su labor tanto en el ámbito profesional como personal, promoviendo así una política institucional de reconocimiento y bienestar laboral.</w:t>
      </w:r>
    </w:p>
    <w:p w:rsidR="00F22071" w:rsidRPr="00F22071" w:rsidRDefault="00F22071" w:rsidP="00F22071">
      <w:pPr>
        <w:jc w:val="both"/>
        <w:rPr>
          <w:rFonts w:ascii="Arial" w:hAnsi="Arial" w:cs="Arial"/>
        </w:rPr>
      </w:pPr>
    </w:p>
    <w:p w:rsidR="00F22071" w:rsidRDefault="00F22071" w:rsidP="00F22071">
      <w:pPr>
        <w:jc w:val="both"/>
        <w:rPr>
          <w:rFonts w:ascii="Arial" w:hAnsi="Arial" w:cs="Arial"/>
        </w:rPr>
      </w:pPr>
      <w:r w:rsidRPr="00F22071">
        <w:rPr>
          <w:rFonts w:ascii="Arial" w:hAnsi="Arial" w:cs="Arial"/>
        </w:rPr>
        <w:t>Actividades realizadas durante el mes de mayo de 2025</w:t>
      </w:r>
    </w:p>
    <w:p w:rsidR="00F22071" w:rsidRPr="00F22071" w:rsidRDefault="00F22071" w:rsidP="00F22071">
      <w:pPr>
        <w:jc w:val="both"/>
        <w:rPr>
          <w:rFonts w:ascii="Arial" w:hAnsi="Arial" w:cs="Arial"/>
        </w:rPr>
      </w:pPr>
    </w:p>
    <w:p w:rsidR="00F22071" w:rsidRDefault="00F22071" w:rsidP="00F22071">
      <w:pPr>
        <w:jc w:val="both"/>
        <w:rPr>
          <w:rFonts w:ascii="Arial" w:hAnsi="Arial" w:cs="Arial"/>
        </w:rPr>
      </w:pPr>
      <w:r w:rsidRPr="00F22071">
        <w:rPr>
          <w:rFonts w:ascii="Arial" w:hAnsi="Arial" w:cs="Arial"/>
        </w:rPr>
        <w:t>En el mes de mayo se concretó la organización y realización del festejo con motivo del Día de las Madres, evento que tuvo como finalidad reconocer la labor y dedicación de las mujeres que forman parte del Ayuntamiento.</w:t>
      </w:r>
      <w:r>
        <w:rPr>
          <w:rFonts w:ascii="Arial" w:hAnsi="Arial" w:cs="Arial"/>
        </w:rPr>
        <w:t xml:space="preserve"> </w:t>
      </w:r>
      <w:r w:rsidRPr="00F22071">
        <w:rPr>
          <w:rFonts w:ascii="Arial" w:hAnsi="Arial" w:cs="Arial"/>
        </w:rPr>
        <w:t>Dicho evento se llevó a cabo en el Restaurante Hacienda Cofradía, contando con la participación de más de 250 mujeres trabajadoras pertenecientes a diversas áreas de la administración municipal. Para la realización de este evento se coordinó previamente la logística correspondiente, que incluyó la organización del servicio de alimentos, ambientación musical y la entrega de obsequios para las asistentes.</w:t>
      </w:r>
    </w:p>
    <w:p w:rsidR="00F22071" w:rsidRPr="00F22071" w:rsidRDefault="00F22071" w:rsidP="00F22071">
      <w:pPr>
        <w:jc w:val="both"/>
        <w:rPr>
          <w:rFonts w:ascii="Arial" w:hAnsi="Arial" w:cs="Arial"/>
        </w:rPr>
      </w:pPr>
    </w:p>
    <w:p w:rsidR="00F22071" w:rsidRPr="00F22071" w:rsidRDefault="00F22071" w:rsidP="00F22071">
      <w:pPr>
        <w:jc w:val="both"/>
        <w:rPr>
          <w:rFonts w:ascii="Arial" w:hAnsi="Arial" w:cs="Arial"/>
        </w:rPr>
      </w:pPr>
      <w:r w:rsidRPr="00F22071">
        <w:rPr>
          <w:rFonts w:ascii="Arial" w:hAnsi="Arial" w:cs="Arial"/>
        </w:rPr>
        <w:t>La actividad permitió generar un espacio de convivencia institucional, fortaleciendo el sentido de pertenencia, el reconocimiento al trabajo del personal femenino y la integración entre las diferentes áreas que conforman la administración municipal.</w:t>
      </w:r>
    </w:p>
    <w:p w:rsidR="00F22071" w:rsidRPr="00F22071" w:rsidRDefault="00F22071" w:rsidP="00F22071">
      <w:pPr>
        <w:jc w:val="both"/>
        <w:rPr>
          <w:rFonts w:ascii="Arial" w:hAnsi="Arial" w:cs="Arial"/>
        </w:rPr>
      </w:pPr>
      <w:r w:rsidRPr="00F22071">
        <w:rPr>
          <w:rFonts w:ascii="Arial" w:hAnsi="Arial" w:cs="Arial"/>
        </w:rPr>
        <w:t>Cabe destacar que la organización de este evento implicó una coordinación constante entre las áreas involucradas, supervisando el cumplimiento de los servicios contratados y asegurando el correcto desarrollo del festejo.</w:t>
      </w:r>
    </w:p>
    <w:p w:rsidR="00F22071" w:rsidRPr="00F22071" w:rsidRDefault="00F22071" w:rsidP="00F22071">
      <w:pPr>
        <w:jc w:val="both"/>
        <w:rPr>
          <w:rFonts w:ascii="Arial" w:hAnsi="Arial" w:cs="Arial"/>
        </w:rPr>
      </w:pPr>
    </w:p>
    <w:p w:rsidR="00F22071" w:rsidRDefault="00F22071" w:rsidP="00F22071">
      <w:pPr>
        <w:jc w:val="both"/>
        <w:rPr>
          <w:rFonts w:ascii="Arial" w:hAnsi="Arial" w:cs="Arial"/>
        </w:rPr>
      </w:pPr>
      <w:r w:rsidRPr="00F22071">
        <w:rPr>
          <w:rFonts w:ascii="Arial" w:hAnsi="Arial" w:cs="Arial"/>
        </w:rPr>
        <w:t>Actividades realizadas durante el mes de junio de 2025</w:t>
      </w:r>
      <w:r>
        <w:rPr>
          <w:rFonts w:ascii="Arial" w:hAnsi="Arial" w:cs="Arial"/>
        </w:rPr>
        <w:t>.</w:t>
      </w:r>
    </w:p>
    <w:p w:rsidR="00F22071" w:rsidRPr="00F22071" w:rsidRDefault="00F22071" w:rsidP="00F22071">
      <w:pPr>
        <w:jc w:val="both"/>
        <w:rPr>
          <w:rFonts w:ascii="Arial" w:hAnsi="Arial" w:cs="Arial"/>
        </w:rPr>
      </w:pPr>
    </w:p>
    <w:p w:rsidR="00F22071" w:rsidRDefault="00F22071" w:rsidP="00F22071">
      <w:pPr>
        <w:jc w:val="both"/>
        <w:rPr>
          <w:rFonts w:ascii="Arial" w:hAnsi="Arial" w:cs="Arial"/>
        </w:rPr>
      </w:pPr>
      <w:r w:rsidRPr="00F22071">
        <w:rPr>
          <w:rFonts w:ascii="Arial" w:hAnsi="Arial" w:cs="Arial"/>
        </w:rPr>
        <w:t>Durante el mes de junio se iniciaron las gestiones preliminares para la organización de las actividades con motivo del Día del Padre, realizando la búsqueda y evaluación de posibles proveedores que pudieran ofrecer los servicios requeridos para la realización de este evento institucional.</w:t>
      </w:r>
      <w:r>
        <w:rPr>
          <w:rFonts w:ascii="Arial" w:hAnsi="Arial" w:cs="Arial"/>
        </w:rPr>
        <w:t xml:space="preserve"> </w:t>
      </w:r>
      <w:r w:rsidRPr="00F22071">
        <w:rPr>
          <w:rFonts w:ascii="Arial" w:hAnsi="Arial" w:cs="Arial"/>
        </w:rPr>
        <w:t>Estas gestiones incluyeron el análisis de propuestas de proveedores, cotizaciones y alternativas que permitieran garantizar la mejor opción en términos de calidad, servicio y costo para la administración municipal.</w:t>
      </w:r>
    </w:p>
    <w:p w:rsidR="00F22071" w:rsidRPr="00F22071" w:rsidRDefault="00F22071" w:rsidP="00F22071">
      <w:pPr>
        <w:jc w:val="both"/>
        <w:rPr>
          <w:rFonts w:ascii="Arial" w:hAnsi="Arial" w:cs="Arial"/>
        </w:rPr>
      </w:pPr>
    </w:p>
    <w:p w:rsidR="00F22071" w:rsidRPr="00F22071" w:rsidRDefault="00F22071" w:rsidP="00F22071">
      <w:pPr>
        <w:jc w:val="both"/>
        <w:rPr>
          <w:rFonts w:ascii="Arial" w:hAnsi="Arial" w:cs="Arial"/>
        </w:rPr>
      </w:pPr>
      <w:r w:rsidRPr="00F22071">
        <w:rPr>
          <w:rFonts w:ascii="Arial" w:hAnsi="Arial" w:cs="Arial"/>
        </w:rPr>
        <w:t>De manera paralela, también se dio continuidad al proyecto institucional relacionado con la entrega de uniformes al personal del Ayuntamiento, iniciando la recopilación de información necesaria para avanzar con la siguiente etapa del programa, enfocada en la entrega de uniformes administrativos para el personal femenino del plantel.</w:t>
      </w:r>
    </w:p>
    <w:p w:rsidR="00F22071" w:rsidRPr="00F22071" w:rsidRDefault="00F22071" w:rsidP="00F22071">
      <w:pPr>
        <w:jc w:val="both"/>
        <w:rPr>
          <w:rFonts w:ascii="Arial" w:hAnsi="Arial" w:cs="Arial"/>
        </w:rPr>
      </w:pPr>
      <w:r w:rsidRPr="00F22071">
        <w:rPr>
          <w:rFonts w:ascii="Arial" w:hAnsi="Arial" w:cs="Arial"/>
        </w:rPr>
        <w:t>Para ello se comenzó con la recopilación de datos del personal, verificación de necesidades, tallas y áreas de adscripción, con el objetivo de establecer una planeación adecuada que permita realizar la entrega de manera ordenada y eficiente.</w:t>
      </w:r>
    </w:p>
    <w:p w:rsidR="00F22071" w:rsidRPr="00F22071" w:rsidRDefault="00F22071" w:rsidP="00F22071">
      <w:pPr>
        <w:jc w:val="both"/>
        <w:rPr>
          <w:rFonts w:ascii="Arial" w:hAnsi="Arial" w:cs="Arial"/>
        </w:rPr>
      </w:pPr>
      <w:r w:rsidRPr="00F22071">
        <w:rPr>
          <w:rFonts w:ascii="Arial" w:hAnsi="Arial" w:cs="Arial"/>
        </w:rPr>
        <w:lastRenderedPageBreak/>
        <w:t>Estas acciones representan el inicio formal de la etapa correspondiente a la dotación de uniformes administrativos para el personal femenino, fortaleciendo la imagen institucional y promoviendo condiciones de trabajo más adecuadas para el personal.</w:t>
      </w:r>
    </w:p>
    <w:p w:rsidR="00F22071" w:rsidRPr="00F22071" w:rsidRDefault="00F22071" w:rsidP="00F22071">
      <w:pPr>
        <w:jc w:val="both"/>
        <w:rPr>
          <w:rFonts w:ascii="Arial" w:hAnsi="Arial" w:cs="Arial"/>
        </w:rPr>
      </w:pPr>
    </w:p>
    <w:p w:rsidR="00F22071" w:rsidRDefault="00F22071" w:rsidP="00F22071">
      <w:pPr>
        <w:jc w:val="both"/>
        <w:rPr>
          <w:rFonts w:ascii="Arial" w:hAnsi="Arial" w:cs="Arial"/>
        </w:rPr>
      </w:pPr>
      <w:r w:rsidRPr="00F22071">
        <w:rPr>
          <w:rFonts w:ascii="Arial" w:hAnsi="Arial" w:cs="Arial"/>
        </w:rPr>
        <w:t>Conclusión</w:t>
      </w:r>
    </w:p>
    <w:p w:rsidR="00F22071" w:rsidRPr="00F22071" w:rsidRDefault="00F22071" w:rsidP="00F22071">
      <w:pPr>
        <w:jc w:val="both"/>
        <w:rPr>
          <w:rFonts w:ascii="Arial" w:hAnsi="Arial" w:cs="Arial"/>
        </w:rPr>
      </w:pPr>
    </w:p>
    <w:p w:rsidR="00F22071" w:rsidRDefault="00F22071" w:rsidP="00F22071">
      <w:pPr>
        <w:jc w:val="both"/>
        <w:rPr>
          <w:rFonts w:ascii="Arial" w:hAnsi="Arial" w:cs="Arial"/>
        </w:rPr>
      </w:pPr>
      <w:r w:rsidRPr="00F22071">
        <w:rPr>
          <w:rFonts w:ascii="Arial" w:hAnsi="Arial" w:cs="Arial"/>
        </w:rPr>
        <w:t>Las actividades realizadas durante el periodo comprendido entre abril y junio de 2025 reflejan el trabajo coordinado entre el Área de Innovación Gubernamental y el Área de Recursos Humanos para fortalecer la organización administrativa, el bienestar del personal y la implementación de acciones institucionales orientadas al reconocimiento del capital humano.</w:t>
      </w:r>
      <w:r>
        <w:rPr>
          <w:rFonts w:ascii="Arial" w:hAnsi="Arial" w:cs="Arial"/>
        </w:rPr>
        <w:t xml:space="preserve"> </w:t>
      </w:r>
      <w:r w:rsidRPr="00F22071">
        <w:rPr>
          <w:rFonts w:ascii="Arial" w:hAnsi="Arial" w:cs="Arial"/>
        </w:rPr>
        <w:t>La entrega de uniformes operativos y administrativos representa una acción importante para fortalecer la identidad institucional y mejorar las condiciones laborales del personal. Asimismo, la organización de eventos conmemorativos como el Día de las Madres contribuye al reconocimiento del trabajo y compromiso del personal femenino dentro de la administración municipal.</w:t>
      </w:r>
    </w:p>
    <w:p w:rsidR="00F22071" w:rsidRPr="00F22071" w:rsidRDefault="00F22071" w:rsidP="00F22071">
      <w:pPr>
        <w:jc w:val="both"/>
        <w:rPr>
          <w:rFonts w:ascii="Arial" w:hAnsi="Arial" w:cs="Arial"/>
        </w:rPr>
      </w:pPr>
    </w:p>
    <w:p w:rsidR="00F22071" w:rsidRPr="00F22071" w:rsidRDefault="00F22071" w:rsidP="00F22071">
      <w:pPr>
        <w:jc w:val="both"/>
        <w:rPr>
          <w:rFonts w:ascii="Arial" w:hAnsi="Arial" w:cs="Arial"/>
        </w:rPr>
      </w:pPr>
      <w:r w:rsidRPr="00F22071">
        <w:rPr>
          <w:rFonts w:ascii="Arial" w:hAnsi="Arial" w:cs="Arial"/>
        </w:rPr>
        <w:t>Finalmente, las gestiones iniciadas para la organización del Día del Padre y la continuidad del programa de uniformes administrativos reflejan el compromiso institucional por mantener una planeación ordenada y una mejora continua en las acciones dirigidas al personal del Ayuntamiento.</w:t>
      </w:r>
    </w:p>
    <w:p w:rsidR="009A38C4" w:rsidRPr="00F22071" w:rsidRDefault="009A38C4" w:rsidP="00F22071">
      <w:pPr>
        <w:jc w:val="both"/>
        <w:rPr>
          <w:rFonts w:ascii="Arial" w:hAnsi="Arial" w:cs="Arial"/>
        </w:rPr>
      </w:pPr>
    </w:p>
    <w:sectPr w:rsidR="009A38C4" w:rsidRPr="00F220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71"/>
    <w:rsid w:val="005E0BBB"/>
    <w:rsid w:val="00763601"/>
    <w:rsid w:val="009A38C4"/>
    <w:rsid w:val="00F22071"/>
    <w:rsid w:val="00FB1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B731"/>
  <w15:chartTrackingRefBased/>
  <w15:docId w15:val="{A9BC55AF-0FF1-4A7A-A1AD-800F8C37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71"/>
    <w:pPr>
      <w:spacing w:after="0" w:line="240" w:lineRule="auto"/>
    </w:pPr>
    <w:rPr>
      <w:rFonts w:eastAsiaTheme="minorEastAsia"/>
      <w:kern w:val="0"/>
      <w:sz w:val="24"/>
      <w:szCs w:val="24"/>
      <w:lang w:val="es-ES_tradnl" w:eastAsia="es-ES"/>
      <w14:ligatures w14:val="none"/>
    </w:rPr>
  </w:style>
  <w:style w:type="paragraph" w:styleId="Ttulo1">
    <w:name w:val="heading 1"/>
    <w:basedOn w:val="Normal"/>
    <w:next w:val="Normal"/>
    <w:link w:val="Ttulo1Car"/>
    <w:uiPriority w:val="9"/>
    <w:qFormat/>
    <w:rsid w:val="00F220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220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2207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2207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2207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2207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207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207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207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07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2207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2207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2207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2207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220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20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20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2071"/>
    <w:rPr>
      <w:rFonts w:eastAsiaTheme="majorEastAsia" w:cstheme="majorBidi"/>
      <w:color w:val="272727" w:themeColor="text1" w:themeTint="D8"/>
    </w:rPr>
  </w:style>
  <w:style w:type="paragraph" w:styleId="Ttulo">
    <w:name w:val="Title"/>
    <w:basedOn w:val="Normal"/>
    <w:next w:val="Normal"/>
    <w:link w:val="TtuloCar"/>
    <w:uiPriority w:val="10"/>
    <w:qFormat/>
    <w:rsid w:val="00F2207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20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20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20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2071"/>
    <w:pPr>
      <w:spacing w:before="160"/>
      <w:jc w:val="center"/>
    </w:pPr>
    <w:rPr>
      <w:i/>
      <w:iCs/>
      <w:color w:val="404040" w:themeColor="text1" w:themeTint="BF"/>
    </w:rPr>
  </w:style>
  <w:style w:type="character" w:customStyle="1" w:styleId="CitaCar">
    <w:name w:val="Cita Car"/>
    <w:basedOn w:val="Fuentedeprrafopredeter"/>
    <w:link w:val="Cita"/>
    <w:uiPriority w:val="29"/>
    <w:rsid w:val="00F22071"/>
    <w:rPr>
      <w:i/>
      <w:iCs/>
      <w:color w:val="404040" w:themeColor="text1" w:themeTint="BF"/>
    </w:rPr>
  </w:style>
  <w:style w:type="paragraph" w:styleId="Prrafodelista">
    <w:name w:val="List Paragraph"/>
    <w:basedOn w:val="Normal"/>
    <w:uiPriority w:val="34"/>
    <w:qFormat/>
    <w:rsid w:val="00F22071"/>
    <w:pPr>
      <w:ind w:left="720"/>
      <w:contextualSpacing/>
    </w:pPr>
  </w:style>
  <w:style w:type="character" w:styleId="nfasisintenso">
    <w:name w:val="Intense Emphasis"/>
    <w:basedOn w:val="Fuentedeprrafopredeter"/>
    <w:uiPriority w:val="21"/>
    <w:qFormat/>
    <w:rsid w:val="00F22071"/>
    <w:rPr>
      <w:i/>
      <w:iCs/>
      <w:color w:val="2F5496" w:themeColor="accent1" w:themeShade="BF"/>
    </w:rPr>
  </w:style>
  <w:style w:type="paragraph" w:styleId="Citadestacada">
    <w:name w:val="Intense Quote"/>
    <w:basedOn w:val="Normal"/>
    <w:next w:val="Normal"/>
    <w:link w:val="CitadestacadaCar"/>
    <w:uiPriority w:val="30"/>
    <w:qFormat/>
    <w:rsid w:val="00F22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22071"/>
    <w:rPr>
      <w:i/>
      <w:iCs/>
      <w:color w:val="2F5496" w:themeColor="accent1" w:themeShade="BF"/>
    </w:rPr>
  </w:style>
  <w:style w:type="character" w:styleId="Referenciaintensa">
    <w:name w:val="Intense Reference"/>
    <w:basedOn w:val="Fuentedeprrafopredeter"/>
    <w:uiPriority w:val="32"/>
    <w:qFormat/>
    <w:rsid w:val="00F220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985</Words>
  <Characters>5419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Pedraza Rodríguez</dc:creator>
  <cp:keywords/>
  <dc:description/>
  <cp:lastModifiedBy>Carolina Pedraza Rodríguez</cp:lastModifiedBy>
  <cp:revision>1</cp:revision>
  <dcterms:created xsi:type="dcterms:W3CDTF">2026-03-12T17:11:00Z</dcterms:created>
  <dcterms:modified xsi:type="dcterms:W3CDTF">2026-03-12T17:15:00Z</dcterms:modified>
</cp:coreProperties>
</file>