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A0FF6" w14:textId="7350BC81" w:rsidR="009E1EB6" w:rsidRPr="009C2FA3" w:rsidRDefault="009C2FA3" w:rsidP="009C2FA3">
      <w:pPr>
        <w:jc w:val="center"/>
        <w:rPr>
          <w:b/>
          <w:bCs/>
          <w:sz w:val="28"/>
          <w:szCs w:val="28"/>
        </w:rPr>
      </w:pPr>
      <w:r w:rsidRPr="009C2FA3">
        <w:rPr>
          <w:b/>
          <w:bCs/>
          <w:sz w:val="28"/>
          <w:szCs w:val="28"/>
        </w:rPr>
        <w:t>DIRECCION GENERAL DE ADMINISTRACION E INNOVACION GUBERNAMENTAL.</w:t>
      </w:r>
    </w:p>
    <w:p w14:paraId="4C17A19A" w14:textId="7B5C9AB2" w:rsidR="009C2FA3" w:rsidRPr="009C2FA3" w:rsidRDefault="009C2FA3" w:rsidP="009C2FA3">
      <w:pPr>
        <w:jc w:val="center"/>
        <w:rPr>
          <w:b/>
          <w:bCs/>
          <w:sz w:val="28"/>
          <w:szCs w:val="28"/>
        </w:rPr>
      </w:pPr>
      <w:r w:rsidRPr="009C2FA3">
        <w:rPr>
          <w:b/>
          <w:bCs/>
          <w:sz w:val="28"/>
          <w:szCs w:val="28"/>
        </w:rPr>
        <w:t>DIRECCION DE RECURSOS HUMANOS</w:t>
      </w:r>
    </w:p>
    <w:p w14:paraId="08DF230F" w14:textId="77777777" w:rsidR="009C2FA3" w:rsidRDefault="009C2FA3" w:rsidP="009E1EB6">
      <w:pPr>
        <w:rPr>
          <w:b/>
          <w:bCs/>
        </w:rPr>
      </w:pPr>
    </w:p>
    <w:p w14:paraId="4993E570" w14:textId="3E78DA43" w:rsidR="009E1EB6" w:rsidRPr="009E1EB6" w:rsidRDefault="009E1EB6" w:rsidP="009E1EB6">
      <w:pPr>
        <w:rPr>
          <w:b/>
          <w:bCs/>
        </w:rPr>
      </w:pPr>
      <w:r w:rsidRPr="009E1EB6">
        <w:rPr>
          <w:b/>
          <w:bCs/>
        </w:rPr>
        <w:t>INFORME DE ACTIVIDADES CORRESPONDIENTE AL PERIODO DE ABRIL A JUNIO DE 2026</w:t>
      </w:r>
    </w:p>
    <w:p w14:paraId="49D5E19D" w14:textId="77777777" w:rsidR="009E1EB6" w:rsidRPr="009E1EB6" w:rsidRDefault="009E1EB6" w:rsidP="009E1EB6">
      <w:pPr>
        <w:rPr>
          <w:b/>
          <w:bCs/>
        </w:rPr>
      </w:pPr>
      <w:r w:rsidRPr="009E1EB6">
        <w:rPr>
          <w:b/>
          <w:bCs/>
        </w:rPr>
        <w:t>Dirección de Recursos Humanos</w:t>
      </w:r>
    </w:p>
    <w:p w14:paraId="2D3D1B67" w14:textId="77777777" w:rsidR="009E1EB6" w:rsidRPr="009E1EB6" w:rsidRDefault="009E1EB6" w:rsidP="009E1EB6">
      <w:r w:rsidRPr="009E1EB6">
        <w:t>Durante el periodo comprendido de abril a junio de 2026, la Dirección de Recursos Humanos llevó a cabo diversas actividades encaminadas a fortalecer las condiciones laborales del personal, reconocer la importancia de las diferentes áreas que integran la Administración Pública Municipal y fomentar la convivencia y reconocimiento entre las y los servidores públicos.</w:t>
      </w:r>
    </w:p>
    <w:p w14:paraId="1C511051" w14:textId="77777777" w:rsidR="009E1EB6" w:rsidRPr="009E1EB6" w:rsidRDefault="009E1EB6" w:rsidP="009E1EB6">
      <w:r w:rsidRPr="009E1EB6">
        <w:t>Las actividades desarrolladas durante este periodo estuvieron orientadas principalmente a la atención de las necesidades del personal operativo, la organización de eventos conmemorativos, así como al inicio de los trabajos de planeación y búsqueda de proveedores para la adquisición y dotación de uniformes administrativos y operativos.</w:t>
      </w:r>
    </w:p>
    <w:p w14:paraId="6CEBBB5B" w14:textId="77777777" w:rsidR="009E1EB6" w:rsidRPr="009E1EB6" w:rsidRDefault="009E1EB6" w:rsidP="009E1EB6">
      <w:pPr>
        <w:rPr>
          <w:b/>
          <w:bCs/>
        </w:rPr>
      </w:pPr>
      <w:r w:rsidRPr="009E1EB6">
        <w:rPr>
          <w:b/>
          <w:bCs/>
        </w:rPr>
        <w:t>Entrega de impermeables al personal operativo</w:t>
      </w:r>
    </w:p>
    <w:p w14:paraId="2A7F7A49" w14:textId="77777777" w:rsidR="009E1EB6" w:rsidRPr="009E1EB6" w:rsidRDefault="009E1EB6" w:rsidP="009E1EB6">
      <w:r w:rsidRPr="009E1EB6">
        <w:t>Una de las actividades relevantes realizadas durante este periodo fue la entrega de impermeables destinados al personal operativo, tanto masculino como femenino, perteneciente a las diferentes áreas que realizan labores de campo.</w:t>
      </w:r>
    </w:p>
    <w:p w14:paraId="77830F78" w14:textId="77777777" w:rsidR="009E1EB6" w:rsidRPr="009E1EB6" w:rsidRDefault="009E1EB6" w:rsidP="009E1EB6">
      <w:r w:rsidRPr="009E1EB6">
        <w:t>Esta acción tuvo como finalidad proporcionar al personal una herramienta que contribuyera a mejorar sus condiciones durante el desarrollo de sus actividades, particularmente ante las condiciones climatológicas propias de la temporada de lluvias. Se consideró prioritario atender a las áreas cuyas funciones requieren realizar recorridos, supervisiones, trabajos de mantenimiento, inspecciones y diversas actividades directamente en espacios públicos y zonas exteriores.</w:t>
      </w:r>
    </w:p>
    <w:p w14:paraId="79F55D56" w14:textId="77777777" w:rsidR="009E1EB6" w:rsidRPr="009E1EB6" w:rsidRDefault="009E1EB6" w:rsidP="009E1EB6">
      <w:r w:rsidRPr="009E1EB6">
        <w:t>La entrega de estos impermeables representó una acción de apoyo al personal que diariamente desarrolla sus funciones fuera de las oficinas, reconociendo que las condiciones en las que desempeñan sus labores pueden representar mayores retos que aquellas correspondientes al personal que desarrolla sus actividades principalmente en espacios administrativos.</w:t>
      </w:r>
    </w:p>
    <w:p w14:paraId="550A9810" w14:textId="77777777" w:rsidR="009E1EB6" w:rsidRPr="009E1EB6" w:rsidRDefault="009E1EB6" w:rsidP="009E1EB6">
      <w:r w:rsidRPr="009E1EB6">
        <w:t>Asimismo, se buscó que la distribución se realizara de manera organizada, considerando tanto al personal masculino como femenino de las áreas operativas, procurando que las prendas fueran destinadas a quienes por la naturaleza de sus funciones requieren contar con este tipo de protección.</w:t>
      </w:r>
    </w:p>
    <w:p w14:paraId="12788657" w14:textId="77777777" w:rsidR="009E1EB6" w:rsidRPr="009E1EB6" w:rsidRDefault="009E1EB6" w:rsidP="009E1EB6">
      <w:r w:rsidRPr="009E1EB6">
        <w:t>Esta actividad forma parte de las acciones que la Dirección de Recursos Humanos impulsa para contribuir a que las y los trabajadores municipales cuenten con mejores condiciones para el desempeño de sus responsabilidades.</w:t>
      </w:r>
    </w:p>
    <w:p w14:paraId="34C679FE" w14:textId="77777777" w:rsidR="009E1EB6" w:rsidRPr="009E1EB6" w:rsidRDefault="009E1EB6" w:rsidP="009E1EB6">
      <w:pPr>
        <w:rPr>
          <w:b/>
          <w:bCs/>
        </w:rPr>
      </w:pPr>
      <w:r w:rsidRPr="009E1EB6">
        <w:rPr>
          <w:b/>
          <w:bCs/>
        </w:rPr>
        <w:t>Actividades conmemorativas durante el mes de mayo</w:t>
      </w:r>
    </w:p>
    <w:p w14:paraId="3D42DC91" w14:textId="77777777" w:rsidR="009E1EB6" w:rsidRPr="009E1EB6" w:rsidRDefault="009E1EB6" w:rsidP="009E1EB6">
      <w:r w:rsidRPr="009E1EB6">
        <w:lastRenderedPageBreak/>
        <w:t>Durante el mes de mayo se llevaron a cabo diversas actividades encaminadas al reconocimiento y convivencia del personal, destacando especialmente la organización y realización del evento conmemorativo del Día de las Madres.</w:t>
      </w:r>
    </w:p>
    <w:p w14:paraId="4914719B" w14:textId="77777777" w:rsidR="009E1EB6" w:rsidRPr="009E1EB6" w:rsidRDefault="009E1EB6" w:rsidP="009E1EB6">
      <w:r w:rsidRPr="009E1EB6">
        <w:t>La celebración tuvo como propósito reconocer la importante labor que desempeñan las madres trabajadoras, tanto dentro de la Administración Pública Municipal como en el ámbito familiar. Se buscó generar un espacio de convivencia y reconocimiento para las servidoras públicas, resaltando el esfuerzo que diariamente realizan para cumplir con sus responsabilidades laborales y familiares.</w:t>
      </w:r>
    </w:p>
    <w:p w14:paraId="3057135D" w14:textId="77777777" w:rsidR="009E1EB6" w:rsidRPr="009E1EB6" w:rsidRDefault="009E1EB6" w:rsidP="009E1EB6">
      <w:r w:rsidRPr="009E1EB6">
        <w:t>La organización de este tipo de actividades representa una oportunidad para fortalecer los vínculos entre el personal y generar espacios de convivencia que permitan reconocer el esfuerzo y dedicación de quienes forman parte de la Administración Municipal.</w:t>
      </w:r>
    </w:p>
    <w:p w14:paraId="178E9846" w14:textId="77777777" w:rsidR="009E1EB6" w:rsidRPr="009E1EB6" w:rsidRDefault="009E1EB6" w:rsidP="009E1EB6">
      <w:r w:rsidRPr="009E1EB6">
        <w:t xml:space="preserve">Durante este mismo mes también se contemplaron acciones relacionadas con la conmemoración del Día Internacional de la Mujer y el Día de la </w:t>
      </w:r>
      <w:proofErr w:type="gramStart"/>
      <w:r w:rsidRPr="009E1EB6">
        <w:t>Secretaria</w:t>
      </w:r>
      <w:proofErr w:type="gramEnd"/>
      <w:r w:rsidRPr="009E1EB6">
        <w:t>, fechas que permitieron reconocer la participación y aportación de las mujeres dentro de la Administración Pública.</w:t>
      </w:r>
    </w:p>
    <w:p w14:paraId="547485D4" w14:textId="77777777" w:rsidR="009E1EB6" w:rsidRPr="009E1EB6" w:rsidRDefault="009E1EB6" w:rsidP="009E1EB6">
      <w:r w:rsidRPr="009E1EB6">
        <w:t>Estas actividades tuvieron como finalidad destacar la importancia del trabajo que desempeñan las mujeres en las diferentes áreas municipales, así como generar espacios de reconocimiento hacia quienes diariamente contribuyen al funcionamiento de las distintas dependencias.</w:t>
      </w:r>
    </w:p>
    <w:p w14:paraId="153EEC09" w14:textId="77777777" w:rsidR="009E1EB6" w:rsidRPr="009E1EB6" w:rsidRDefault="009E1EB6" w:rsidP="009E1EB6">
      <w:r w:rsidRPr="009E1EB6">
        <w:t>La realización de estas actividades contribuye a fortalecer un ambiente laboral basado en el reconocimiento, la convivencia y el sentido de pertenencia, aspectos que resultan importantes para mantener una adecuada relación entre las diferentes áreas que conforman el Gobierno Municipal.</w:t>
      </w:r>
    </w:p>
    <w:p w14:paraId="29F1DCD4" w14:textId="77777777" w:rsidR="009E1EB6" w:rsidRPr="009E1EB6" w:rsidRDefault="009E1EB6" w:rsidP="009E1EB6">
      <w:pPr>
        <w:rPr>
          <w:b/>
          <w:bCs/>
        </w:rPr>
      </w:pPr>
      <w:r w:rsidRPr="009E1EB6">
        <w:rPr>
          <w:b/>
          <w:bCs/>
        </w:rPr>
        <w:t>Inicio de trabajos para la adquisición de uniformes</w:t>
      </w:r>
    </w:p>
    <w:p w14:paraId="3EB17666" w14:textId="77777777" w:rsidR="009E1EB6" w:rsidRPr="009E1EB6" w:rsidRDefault="009E1EB6" w:rsidP="009E1EB6">
      <w:r w:rsidRPr="009E1EB6">
        <w:t>Otro de los trabajos importantes que comenzaron a desarrollarse durante este periodo fue la búsqueda y acercamiento con proveedores para los procesos relacionados con la adquisición de uniformes administrativos y operativos.</w:t>
      </w:r>
    </w:p>
    <w:p w14:paraId="3918088A" w14:textId="77777777" w:rsidR="009E1EB6" w:rsidRPr="009E1EB6" w:rsidRDefault="009E1EB6" w:rsidP="009E1EB6">
      <w:r w:rsidRPr="009E1EB6">
        <w:t>Estos trabajos contemplaron tanto uniformes para personal femenino como masculino, considerando las diferentes necesidades existentes dentro de las áreas municipales.</w:t>
      </w:r>
    </w:p>
    <w:p w14:paraId="6A0C55AB" w14:textId="77777777" w:rsidR="009E1EB6" w:rsidRPr="009E1EB6" w:rsidRDefault="009E1EB6" w:rsidP="009E1EB6">
      <w:r w:rsidRPr="009E1EB6">
        <w:t>La etapa inicial consistió en identificar posibles proveedores que pudieran participar en los procesos correspondientes, así como revisar las alternativas disponibles de acuerdo con las características y necesidades de las prendas requeridas.</w:t>
      </w:r>
    </w:p>
    <w:p w14:paraId="763F8285" w14:textId="77777777" w:rsidR="009E1EB6" w:rsidRPr="009E1EB6" w:rsidRDefault="009E1EB6" w:rsidP="009E1EB6">
      <w:r w:rsidRPr="009E1EB6">
        <w:t>La planeación de la adquisición de uniformes representa una actividad importante debido a la cantidad de personal que requiere este tipo de dotación y a la necesidad de establecer características adecuadas para cada uno de los sectores que integran la Administración Municipal.</w:t>
      </w:r>
    </w:p>
    <w:p w14:paraId="7D7F1CC0" w14:textId="77777777" w:rsidR="009E1EB6" w:rsidRPr="009E1EB6" w:rsidRDefault="009E1EB6" w:rsidP="009E1EB6">
      <w:r w:rsidRPr="009E1EB6">
        <w:t>En este sentido, se comenzó con la recopilación de información y búsqueda de opciones que permitieran posteriormente avanzar hacia los procesos de licitación correspondientes, procurando que las propuestas consideradas respondieran a las necesidades del personal y a las características requeridas para el desempeño de sus funciones.</w:t>
      </w:r>
    </w:p>
    <w:p w14:paraId="107EFC72" w14:textId="77777777" w:rsidR="009E1EB6" w:rsidRPr="009E1EB6" w:rsidRDefault="009E1EB6" w:rsidP="009E1EB6">
      <w:r w:rsidRPr="009E1EB6">
        <w:t xml:space="preserve">Se contemplaron tanto las necesidades del personal administrativo, que requiere prendas adecuadas para el desarrollo de sus funciones dentro de las oficinas, como las del personal </w:t>
      </w:r>
      <w:r w:rsidRPr="009E1EB6">
        <w:lastRenderedPageBreak/>
        <w:t>operativo, cuyas actividades requieren prendas con características acordes con el trabajo de campo.</w:t>
      </w:r>
    </w:p>
    <w:p w14:paraId="356D9811" w14:textId="77777777" w:rsidR="009E1EB6" w:rsidRDefault="009E1EB6" w:rsidP="009E1EB6">
      <w:pPr>
        <w:rPr>
          <w:b/>
          <w:bCs/>
        </w:rPr>
      </w:pPr>
    </w:p>
    <w:p w14:paraId="7C67189F" w14:textId="77777777" w:rsidR="009E1EB6" w:rsidRDefault="009E1EB6" w:rsidP="009E1EB6">
      <w:pPr>
        <w:rPr>
          <w:b/>
          <w:bCs/>
        </w:rPr>
      </w:pPr>
    </w:p>
    <w:p w14:paraId="21D045FF" w14:textId="77777777" w:rsidR="009E1EB6" w:rsidRDefault="009E1EB6" w:rsidP="009E1EB6">
      <w:pPr>
        <w:rPr>
          <w:b/>
          <w:bCs/>
        </w:rPr>
      </w:pPr>
    </w:p>
    <w:p w14:paraId="72A75D47" w14:textId="1A28945C" w:rsidR="009E1EB6" w:rsidRPr="009E1EB6" w:rsidRDefault="009E1EB6" w:rsidP="009E1EB6">
      <w:pPr>
        <w:rPr>
          <w:b/>
          <w:bCs/>
        </w:rPr>
      </w:pPr>
      <w:r w:rsidRPr="009E1EB6">
        <w:rPr>
          <w:b/>
          <w:bCs/>
        </w:rPr>
        <w:t>Preparación de actividades para el Día del Padre</w:t>
      </w:r>
    </w:p>
    <w:p w14:paraId="19B27205" w14:textId="77777777" w:rsidR="009E1EB6" w:rsidRPr="009E1EB6" w:rsidRDefault="009E1EB6" w:rsidP="009E1EB6">
      <w:r w:rsidRPr="009E1EB6">
        <w:t>Durante el mes de junio comenzaron también los trabajos relacionados con la organización de las actividades correspondientes al Día del Padre.</w:t>
      </w:r>
    </w:p>
    <w:p w14:paraId="6DCCDBCB" w14:textId="77777777" w:rsidR="009E1EB6" w:rsidRPr="009E1EB6" w:rsidRDefault="009E1EB6" w:rsidP="009E1EB6">
      <w:r w:rsidRPr="009E1EB6">
        <w:t>Como parte de esta etapa se inició la búsqueda de lugares y proveedores que pudieran participar en la realización del evento, considerando diferentes alternativas que permitieran desarrollar una actividad adecuada para el personal masculino que forma parte de la Administración Municipal.</w:t>
      </w:r>
    </w:p>
    <w:p w14:paraId="6718DA81" w14:textId="77777777" w:rsidR="009E1EB6" w:rsidRPr="009E1EB6" w:rsidRDefault="009E1EB6" w:rsidP="009E1EB6">
      <w:r w:rsidRPr="009E1EB6">
        <w:t>La planeación de este tipo de eventos requiere considerar diferentes aspectos, entre ellos la disponibilidad de espacios, servicios, proveedores, características del evento y necesidades logísticas. Por ello, desde este mes se comenzaron a revisar distintas opciones con la finalidad de contar con alternativas suficientes para tomar posteriormente las decisiones correspondientes.</w:t>
      </w:r>
    </w:p>
    <w:p w14:paraId="3F836619" w14:textId="77777777" w:rsidR="009E1EB6" w:rsidRPr="009E1EB6" w:rsidRDefault="009E1EB6" w:rsidP="009E1EB6">
      <w:pPr>
        <w:rPr>
          <w:b/>
          <w:bCs/>
        </w:rPr>
      </w:pPr>
      <w:r w:rsidRPr="009E1EB6">
        <w:rPr>
          <w:b/>
          <w:bCs/>
        </w:rPr>
        <w:t>Conclusión del periodo</w:t>
      </w:r>
    </w:p>
    <w:p w14:paraId="2EF0A1C1" w14:textId="77777777" w:rsidR="009E1EB6" w:rsidRPr="009E1EB6" w:rsidRDefault="009E1EB6" w:rsidP="009E1EB6">
      <w:r w:rsidRPr="009E1EB6">
        <w:t>En conclusión, durante los meses de abril, mayo y junio de 2026, la Dirección de Recursos Humanos mantuvo una agenda enfocada tanto en la atención de las necesidades del personal como en el fortalecimiento de las actividades de reconocimiento y convivencia institucional.</w:t>
      </w:r>
    </w:p>
    <w:p w14:paraId="607A2654" w14:textId="77777777" w:rsidR="009E1EB6" w:rsidRPr="009E1EB6" w:rsidRDefault="009E1EB6" w:rsidP="009E1EB6">
      <w:r w:rsidRPr="009E1EB6">
        <w:t>La entrega de impermeables permitió atender una necesidad específica del personal operativo que realiza labores de campo, mientras que las actividades conmemorativas desarrolladas durante mayo permitieron reconocer el trabajo y la participación de las y los servidores públicos.</w:t>
      </w:r>
    </w:p>
    <w:p w14:paraId="491D4DB7" w14:textId="77777777" w:rsidR="009E1EB6" w:rsidRPr="009E1EB6" w:rsidRDefault="009E1EB6" w:rsidP="009E1EB6">
      <w:r w:rsidRPr="009E1EB6">
        <w:t>De igual manera, el inicio de la búsqueda de proveedores para los procesos de adquisición de uniformes representó una etapa fundamental para avanzar en la planeación de la dotación correspondiente al personal administrativo y operativo, tanto femenino como masculino.</w:t>
      </w:r>
    </w:p>
    <w:p w14:paraId="043B4039" w14:textId="77777777" w:rsidR="009E1EB6" w:rsidRPr="009E1EB6" w:rsidRDefault="009E1EB6" w:rsidP="009E1EB6">
      <w:r w:rsidRPr="009E1EB6">
        <w:t>Finalmente, durante junio se dio inicio a los trabajos de planeación y búsqueda de opciones para la celebración del Día del Padre, dejando encaminadas las actividades que posteriormente permitirían concretar dicho evento.</w:t>
      </w:r>
    </w:p>
    <w:p w14:paraId="701B7CE8" w14:textId="77777777" w:rsidR="009E1EB6" w:rsidRPr="009E1EB6" w:rsidRDefault="009E1EB6" w:rsidP="009E1EB6">
      <w:r w:rsidRPr="009E1EB6">
        <w:t>Con estas acciones, la Dirección de Recursos Humanos continuó trabajando en la atención de las necesidades del personal, el reconocimiento de sus funciones y la generación de actividades que contribuyan al fortalecimiento de la integración y convivencia dentro de la Administración Pública Municipal.</w:t>
      </w:r>
    </w:p>
    <w:p w14:paraId="24C4CB1B" w14:textId="77777777" w:rsidR="009A38C4" w:rsidRDefault="009A38C4"/>
    <w:sectPr w:rsidR="009A38C4">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F5EF9" w14:textId="77777777" w:rsidR="00B14633" w:rsidRDefault="00B14633" w:rsidP="009E1EB6">
      <w:pPr>
        <w:spacing w:after="0" w:line="240" w:lineRule="auto"/>
      </w:pPr>
      <w:r>
        <w:separator/>
      </w:r>
    </w:p>
  </w:endnote>
  <w:endnote w:type="continuationSeparator" w:id="0">
    <w:p w14:paraId="7A454870" w14:textId="77777777" w:rsidR="00B14633" w:rsidRDefault="00B14633" w:rsidP="009E1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8A654" w14:textId="77777777" w:rsidR="00B14633" w:rsidRDefault="00B14633" w:rsidP="009E1EB6">
      <w:pPr>
        <w:spacing w:after="0" w:line="240" w:lineRule="auto"/>
      </w:pPr>
      <w:r>
        <w:separator/>
      </w:r>
    </w:p>
  </w:footnote>
  <w:footnote w:type="continuationSeparator" w:id="0">
    <w:p w14:paraId="78715887" w14:textId="77777777" w:rsidR="00B14633" w:rsidRDefault="00B14633" w:rsidP="009E1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B6C6" w14:textId="5BEFB09E" w:rsidR="009E1EB6" w:rsidRDefault="009E1EB6">
    <w:pPr>
      <w:pStyle w:val="Encabezado"/>
    </w:pPr>
    <w:r>
      <w:rPr>
        <w:noProof/>
      </w:rPr>
      <w:pict w14:anchorId="2EECC9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87510" o:spid="_x0000_s1025" type="#_x0000_t75" style="position:absolute;margin-left:-85.05pt;margin-top:-77.7pt;width:630pt;height:832.3pt;z-index:-251658240;mso-wrap-edited:f;mso-position-horizontal-relative:margin;mso-position-vertical-relative:margin" o:allowincell="f">
          <v:imagedata r:id="rId1" o:title="Hoja membretadaBN"/>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EB6"/>
    <w:rsid w:val="00763601"/>
    <w:rsid w:val="00853D98"/>
    <w:rsid w:val="009A38C4"/>
    <w:rsid w:val="009C2FA3"/>
    <w:rsid w:val="009E1EB6"/>
    <w:rsid w:val="00B14633"/>
    <w:rsid w:val="00FB18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F84C7"/>
  <w15:chartTrackingRefBased/>
  <w15:docId w15:val="{09ECADB9-EEBB-45F1-935B-7DAC2CDB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1E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E1E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E1EB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E1EB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E1EB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E1EB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E1EB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E1EB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E1EB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1EB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E1EB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E1EB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E1EB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E1EB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E1EB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E1EB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E1EB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E1EB6"/>
    <w:rPr>
      <w:rFonts w:eastAsiaTheme="majorEastAsia" w:cstheme="majorBidi"/>
      <w:color w:val="272727" w:themeColor="text1" w:themeTint="D8"/>
    </w:rPr>
  </w:style>
  <w:style w:type="paragraph" w:styleId="Ttulo">
    <w:name w:val="Title"/>
    <w:basedOn w:val="Normal"/>
    <w:next w:val="Normal"/>
    <w:link w:val="TtuloCar"/>
    <w:uiPriority w:val="10"/>
    <w:qFormat/>
    <w:rsid w:val="009E1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E1EB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E1EB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E1EB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E1EB6"/>
    <w:pPr>
      <w:spacing w:before="160"/>
      <w:jc w:val="center"/>
    </w:pPr>
    <w:rPr>
      <w:i/>
      <w:iCs/>
      <w:color w:val="404040" w:themeColor="text1" w:themeTint="BF"/>
    </w:rPr>
  </w:style>
  <w:style w:type="character" w:customStyle="1" w:styleId="CitaCar">
    <w:name w:val="Cita Car"/>
    <w:basedOn w:val="Fuentedeprrafopredeter"/>
    <w:link w:val="Cita"/>
    <w:uiPriority w:val="29"/>
    <w:rsid w:val="009E1EB6"/>
    <w:rPr>
      <w:i/>
      <w:iCs/>
      <w:color w:val="404040" w:themeColor="text1" w:themeTint="BF"/>
    </w:rPr>
  </w:style>
  <w:style w:type="paragraph" w:styleId="Prrafodelista">
    <w:name w:val="List Paragraph"/>
    <w:basedOn w:val="Normal"/>
    <w:uiPriority w:val="34"/>
    <w:qFormat/>
    <w:rsid w:val="009E1EB6"/>
    <w:pPr>
      <w:ind w:left="720"/>
      <w:contextualSpacing/>
    </w:pPr>
  </w:style>
  <w:style w:type="character" w:styleId="nfasisintenso">
    <w:name w:val="Intense Emphasis"/>
    <w:basedOn w:val="Fuentedeprrafopredeter"/>
    <w:uiPriority w:val="21"/>
    <w:qFormat/>
    <w:rsid w:val="009E1EB6"/>
    <w:rPr>
      <w:i/>
      <w:iCs/>
      <w:color w:val="2F5496" w:themeColor="accent1" w:themeShade="BF"/>
    </w:rPr>
  </w:style>
  <w:style w:type="paragraph" w:styleId="Citadestacada">
    <w:name w:val="Intense Quote"/>
    <w:basedOn w:val="Normal"/>
    <w:next w:val="Normal"/>
    <w:link w:val="CitadestacadaCar"/>
    <w:uiPriority w:val="30"/>
    <w:qFormat/>
    <w:rsid w:val="009E1E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E1EB6"/>
    <w:rPr>
      <w:i/>
      <w:iCs/>
      <w:color w:val="2F5496" w:themeColor="accent1" w:themeShade="BF"/>
    </w:rPr>
  </w:style>
  <w:style w:type="character" w:styleId="Referenciaintensa">
    <w:name w:val="Intense Reference"/>
    <w:basedOn w:val="Fuentedeprrafopredeter"/>
    <w:uiPriority w:val="32"/>
    <w:qFormat/>
    <w:rsid w:val="009E1EB6"/>
    <w:rPr>
      <w:b/>
      <w:bCs/>
      <w:smallCaps/>
      <w:color w:val="2F5496" w:themeColor="accent1" w:themeShade="BF"/>
      <w:spacing w:val="5"/>
    </w:rPr>
  </w:style>
  <w:style w:type="paragraph" w:styleId="Encabezado">
    <w:name w:val="header"/>
    <w:basedOn w:val="Normal"/>
    <w:link w:val="EncabezadoCar"/>
    <w:uiPriority w:val="99"/>
    <w:unhideWhenUsed/>
    <w:rsid w:val="009E1EB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1EB6"/>
  </w:style>
  <w:style w:type="paragraph" w:styleId="Piedepgina">
    <w:name w:val="footer"/>
    <w:basedOn w:val="Normal"/>
    <w:link w:val="PiedepginaCar"/>
    <w:uiPriority w:val="99"/>
    <w:unhideWhenUsed/>
    <w:rsid w:val="009E1E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1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1241</Words>
  <Characters>6830</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Chávez Vargas</dc:creator>
  <cp:keywords/>
  <dc:description/>
  <cp:lastModifiedBy>Gloria Chávez Vargas</cp:lastModifiedBy>
  <cp:revision>1</cp:revision>
  <dcterms:created xsi:type="dcterms:W3CDTF">2026-08-17T18:46:00Z</dcterms:created>
  <dcterms:modified xsi:type="dcterms:W3CDTF">2026-08-17T19:57:00Z</dcterms:modified>
</cp:coreProperties>
</file>